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app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il futuro e la maturità di un mercato</w:t>
      </w: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È stato appena pubblico il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2017-2022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Forecast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App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Annie</w:t>
      </w:r>
      <w:r>
        <w:rPr>
          <w:rFonts w:ascii="Times New Roman" w:hAnsi="Times New Roman" w:cs="Times New Roman"/>
          <w:sz w:val="28"/>
          <w:szCs w:val="28"/>
        </w:rPr>
        <w:t xml:space="preserve">, con cui gli analisti più noti nel mercato delle </w:t>
      </w:r>
      <w:proofErr w:type="spellStart"/>
      <w:r>
        <w:rPr>
          <w:rFonts w:ascii="Times New Roman" w:hAnsi="Times New Roman" w:cs="Times New Roman"/>
          <w:sz w:val="28"/>
          <w:szCs w:val="28"/>
        </w:rPr>
        <w:t>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tentano di tracciare gli sviluppi futuri di un </w:t>
      </w:r>
      <w:r>
        <w:rPr>
          <w:rFonts w:ascii="Times New Roman" w:hAnsi="Times New Roman" w:cs="Times New Roman"/>
          <w:b/>
          <w:bCs/>
          <w:sz w:val="28"/>
          <w:szCs w:val="28"/>
        </w:rPr>
        <w:t>mercato in continua crescita</w:t>
      </w:r>
      <w:r>
        <w:rPr>
          <w:rFonts w:ascii="Times New Roman" w:hAnsi="Times New Roman" w:cs="Times New Roman"/>
          <w:sz w:val="28"/>
          <w:szCs w:val="28"/>
        </w:rPr>
        <w:t xml:space="preserve">, al di là dei timori di saturazione (peraltro in parte smentiti anche dagli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ottimi e quasi inattesi dati di vendita di Apple a </w:t>
      </w:r>
      <w:r>
        <w:rPr>
          <w:rFonts w:ascii="Times New Roman" w:hAnsi="Times New Roman" w:cs="Times New Roman"/>
          <w:sz w:val="28"/>
          <w:szCs w:val="28"/>
        </w:rPr>
        <w:t>proposito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dell’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iPhone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</w:rPr>
        <w:t xml:space="preserve">, forse considerato un “flop” un po’ troppo presto). </w:t>
      </w:r>
      <w:proofErr w:type="spellStart"/>
      <w:r>
        <w:rPr>
          <w:rFonts w:ascii="Times New Roman" w:hAnsi="Times New Roman" w:cs="Times New Roman"/>
          <w:sz w:val="28"/>
          <w:szCs w:val="28"/>
        </w:rPr>
        <w:t>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Annie fa riferimento a un modello che descrive le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tre fasi di maturità del mercato delle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sperimentazione</w:t>
      </w:r>
      <w:r>
        <w:rPr>
          <w:rFonts w:ascii="Times New Roman" w:hAnsi="Times New Roman" w:cs="Times New Roman"/>
          <w:sz w:val="28"/>
          <w:szCs w:val="28"/>
        </w:rPr>
        <w:t xml:space="preserve">, quando i nuovi utenti </w:t>
      </w:r>
      <w:proofErr w:type="spellStart"/>
      <w:r>
        <w:rPr>
          <w:rFonts w:ascii="Times New Roman" w:hAnsi="Times New Roman" w:cs="Times New Roman"/>
          <w:sz w:val="28"/>
          <w:szCs w:val="28"/>
        </w:rPr>
        <w:t>smartphone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scoprono le potenzialità del dispositivo e scaricano più applicazioni possibili, selezionando le preferite; </w:t>
      </w:r>
      <w:r>
        <w:rPr>
          <w:rFonts w:ascii="Times New Roman" w:hAnsi="Times New Roman" w:cs="Times New Roman"/>
          <w:b/>
          <w:bCs/>
          <w:sz w:val="28"/>
          <w:szCs w:val="28"/>
        </w:rPr>
        <w:t>espansione</w:t>
      </w:r>
      <w:r>
        <w:rPr>
          <w:rFonts w:ascii="Times New Roman" w:hAnsi="Times New Roman" w:cs="Times New Roman"/>
          <w:sz w:val="28"/>
          <w:szCs w:val="28"/>
        </w:rPr>
        <w:t xml:space="preserve">, quando l’attenzione degli utenti si concentra ormai su un numero limitato di programmi utilizzati tutti i giorni o quasi; e </w:t>
      </w:r>
      <w:r>
        <w:rPr>
          <w:rFonts w:ascii="Times New Roman" w:hAnsi="Times New Roman" w:cs="Times New Roman"/>
          <w:b/>
          <w:bCs/>
          <w:sz w:val="28"/>
          <w:szCs w:val="28"/>
        </w:rPr>
        <w:t>maturità</w:t>
      </w:r>
      <w:r>
        <w:rPr>
          <w:rFonts w:ascii="Times New Roman" w:hAnsi="Times New Roman" w:cs="Times New Roman"/>
          <w:sz w:val="28"/>
          <w:szCs w:val="28"/>
        </w:rPr>
        <w:t xml:space="preserve">, quando il nocciolo della questione è la capacità di una determinata </w:t>
      </w:r>
      <w:proofErr w:type="spellStart"/>
      <w:r>
        <w:rPr>
          <w:rFonts w:ascii="Times New Roman" w:hAnsi="Times New Roman" w:cs="Times New Roman"/>
          <w:sz w:val="28"/>
          <w:szCs w:val="28"/>
        </w:rPr>
        <w:t>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fidelizzare il cliente e soprattutto di spingerlo a spendere, monetizzando e di fatto realizzando i primi veri prodotti).</w:t>
      </w: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Mercato saturo per gli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smartphone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? No, secondo Tim Cook</w:t>
      </w: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base alle previsioni di </w:t>
      </w:r>
      <w:proofErr w:type="spellStart"/>
      <w:r>
        <w:rPr>
          <w:rFonts w:ascii="Times New Roman" w:hAnsi="Times New Roman" w:cs="Times New Roman"/>
          <w:sz w:val="28"/>
          <w:szCs w:val="28"/>
        </w:rPr>
        <w:t>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Annie,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 download complessivi effettuati nel 2022 supereranno i 250 miliardi</w:t>
      </w:r>
      <w:r>
        <w:rPr>
          <w:rFonts w:ascii="Times New Roman" w:hAnsi="Times New Roman" w:cs="Times New Roman"/>
          <w:sz w:val="28"/>
          <w:szCs w:val="28"/>
        </w:rPr>
        <w:t xml:space="preserve">, dai 178,1 miliardi del 2017, con una </w:t>
      </w:r>
      <w:r>
        <w:rPr>
          <w:rFonts w:ascii="Times New Roman" w:hAnsi="Times New Roman" w:cs="Times New Roman"/>
          <w:b/>
          <w:bCs/>
          <w:sz w:val="28"/>
          <w:szCs w:val="28"/>
        </w:rPr>
        <w:t>crescita del 45%</w:t>
      </w:r>
      <w:r>
        <w:rPr>
          <w:rFonts w:ascii="Times New Roman" w:hAnsi="Times New Roman" w:cs="Times New Roman"/>
          <w:sz w:val="28"/>
          <w:szCs w:val="28"/>
        </w:rPr>
        <w:t>. Ma come si arriva a questo numero?  Durante l’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earnings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call </w:t>
      </w:r>
      <w:r>
        <w:rPr>
          <w:rFonts w:ascii="Times New Roman" w:hAnsi="Times New Roman" w:cs="Times New Roman"/>
          <w:sz w:val="28"/>
          <w:szCs w:val="28"/>
        </w:rPr>
        <w:t xml:space="preserve">appena concluso, a </w:t>
      </w:r>
      <w:r>
        <w:rPr>
          <w:rFonts w:ascii="Times New Roman" w:hAnsi="Times New Roman" w:cs="Times New Roman"/>
          <w:b/>
          <w:bCs/>
          <w:sz w:val="28"/>
          <w:szCs w:val="28"/>
        </w:rPr>
        <w:t>Tim Cook</w:t>
      </w:r>
      <w:r>
        <w:rPr>
          <w:rFonts w:ascii="Times New Roman" w:hAnsi="Times New Roman" w:cs="Times New Roman"/>
          <w:sz w:val="28"/>
          <w:szCs w:val="28"/>
        </w:rPr>
        <w:t xml:space="preserve"> hanno chiesto pareri riguardo alla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saturazione del mercato per gli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iPhone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in genere per gli </w:t>
      </w:r>
      <w:proofErr w:type="spellStart"/>
      <w:r>
        <w:rPr>
          <w:rFonts w:ascii="Times New Roman" w:hAnsi="Times New Roman" w:cs="Times New Roman"/>
          <w:sz w:val="28"/>
          <w:szCs w:val="28"/>
        </w:rPr>
        <w:t>smartphone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Secondo il CEO di Apple, siamo ancora lontani dal </w:t>
      </w:r>
      <w:r>
        <w:rPr>
          <w:rFonts w:ascii="Times New Roman" w:hAnsi="Times New Roman" w:cs="Times New Roman"/>
          <w:b/>
          <w:bCs/>
          <w:sz w:val="28"/>
          <w:szCs w:val="28"/>
        </w:rPr>
        <w:t>punto critico</w:t>
      </w:r>
      <w:r>
        <w:rPr>
          <w:rFonts w:ascii="Times New Roman" w:hAnsi="Times New Roman" w:cs="Times New Roman"/>
          <w:sz w:val="28"/>
          <w:szCs w:val="28"/>
        </w:rPr>
        <w:t xml:space="preserve">, quando ogni persona sul pianeta avrà uno </w:t>
      </w:r>
      <w:proofErr w:type="spellStart"/>
      <w:r>
        <w:rPr>
          <w:rFonts w:ascii="Times New Roman" w:hAnsi="Times New Roman" w:cs="Times New Roman"/>
          <w:sz w:val="28"/>
          <w:szCs w:val="28"/>
        </w:rPr>
        <w:t>smartphone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se lo terrà ben stretto per qualche anno. Anche perché i telefoni meno avanzati, nei Paesi in via di sviluppo, sono tutt’altro che un ricordo del bassato. «</w:t>
      </w:r>
      <w:r>
        <w:rPr>
          <w:rFonts w:ascii="Times New Roman" w:hAnsi="Times New Roman" w:cs="Times New Roman"/>
          <w:i/>
          <w:iCs/>
          <w:sz w:val="28"/>
          <w:szCs w:val="28"/>
        </w:rPr>
        <w:t>Guardando all’anno scorso – il dato più recente di cui disponiamo sul mercato globale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sono stati venduti mezzo miliardo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feature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n.d.r.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cellulari con qualche funzionalità avanzata, come la navigazione su Internet, ma senza tutte le possibilità di un vero e proprio </w:t>
      </w:r>
      <w:proofErr w:type="spellStart"/>
      <w:r>
        <w:rPr>
          <w:rFonts w:ascii="Times New Roman" w:hAnsi="Times New Roman" w:cs="Times New Roman"/>
          <w:sz w:val="28"/>
          <w:szCs w:val="28"/>
        </w:rPr>
        <w:t>smartphone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E molti di questi sono stati venduti nei mercati emergenti non tutti, ma molti. E continuiamo a credere che con il tempo ogni telefono venduto sarà uno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smartphone</w:t>
      </w:r>
      <w:proofErr w:type="spellEnd"/>
      <w:r>
        <w:rPr>
          <w:rFonts w:ascii="Times New Roman" w:hAnsi="Times New Roman" w:cs="Times New Roman"/>
          <w:sz w:val="28"/>
          <w:szCs w:val="28"/>
        </w:rPr>
        <w:t>». Mercati come l’</w:t>
      </w:r>
      <w:r>
        <w:rPr>
          <w:rFonts w:ascii="Times New Roman" w:hAnsi="Times New Roman" w:cs="Times New Roman"/>
          <w:b/>
          <w:bCs/>
          <w:sz w:val="28"/>
          <w:szCs w:val="28"/>
        </w:rPr>
        <w:t>India</w:t>
      </w:r>
      <w:r>
        <w:rPr>
          <w:rFonts w:ascii="Times New Roman" w:hAnsi="Times New Roman" w:cs="Times New Roman"/>
          <w:sz w:val="28"/>
          <w:szCs w:val="28"/>
        </w:rPr>
        <w:t xml:space="preserve"> (il terzo sul pianeta per quanto riguarda gli </w:t>
      </w:r>
      <w:proofErr w:type="spellStart"/>
      <w:r>
        <w:rPr>
          <w:rFonts w:ascii="Times New Roman" w:hAnsi="Times New Roman" w:cs="Times New Roman"/>
          <w:sz w:val="28"/>
          <w:szCs w:val="28"/>
        </w:rPr>
        <w:t>smartphone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sono ancora molto ricchi di opportunità, anche tenendo conto dei notevoli sforzi che vengono fatti proprio in questo periodo a proposito delle infrastrutture, con la </w:t>
      </w:r>
      <w:r>
        <w:rPr>
          <w:rFonts w:ascii="Times New Roman" w:hAnsi="Times New Roman" w:cs="Times New Roman"/>
          <w:b/>
          <w:bCs/>
          <w:sz w:val="28"/>
          <w:szCs w:val="28"/>
        </w:rPr>
        <w:t>rete LTE</w:t>
      </w:r>
      <w:r>
        <w:rPr>
          <w:rFonts w:ascii="Times New Roman" w:hAnsi="Times New Roman" w:cs="Times New Roman"/>
          <w:sz w:val="28"/>
          <w:szCs w:val="28"/>
        </w:rPr>
        <w:t xml:space="preserve"> che comincia a essere molto più diffusa nell’immenso subcontinente. «</w:t>
      </w:r>
      <w:r>
        <w:rPr>
          <w:rFonts w:ascii="Times New Roman" w:hAnsi="Times New Roman" w:cs="Times New Roman"/>
          <w:i/>
          <w:iCs/>
          <w:sz w:val="28"/>
          <w:szCs w:val="28"/>
        </w:rPr>
        <w:t>Non credo alla storia che il mercato sia saturato</w:t>
      </w:r>
      <w:r>
        <w:rPr>
          <w:rFonts w:ascii="Times New Roman" w:hAnsi="Times New Roman" w:cs="Times New Roman"/>
          <w:sz w:val="28"/>
          <w:szCs w:val="28"/>
        </w:rPr>
        <w:t>», ha concluso Cook. 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Né dal punto di vista del mercato né, certamente, da quello degli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iPhone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Credo che il mercato degli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smartphone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sia per certi versi il migliore di sempre per un’azienda di prodotti di consumo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116320" cy="2243455"/>
            <wp:effectExtent l="0" t="0" r="508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mag-Key4Biz-Sostech-Le app, il futuro e la maturità di un mercato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I super-spendaccioni del Sol Levante</w:t>
      </w: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certo, il prezzo sempre più basso degli abbonamenti e delle connessioni a Internet per la </w:t>
      </w:r>
      <w:hyperlink r:id="rId5" w:history="1">
        <w:r>
          <w:rPr>
            <w:rFonts w:ascii="Times New Roman" w:hAnsi="Times New Roman" w:cs="Times New Roman"/>
            <w:b/>
            <w:bCs/>
            <w:sz w:val="28"/>
            <w:szCs w:val="28"/>
          </w:rPr>
          <w:t>telefonia mobile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(su </w:t>
      </w:r>
      <w:r>
        <w:rPr>
          <w:rFonts w:ascii="Times New Roman" w:hAnsi="Times New Roman" w:cs="Times New Roman"/>
          <w:b/>
          <w:bCs/>
          <w:sz w:val="28"/>
          <w:szCs w:val="28"/>
        </w:rPr>
        <w:t>SosTariffe.it</w:t>
      </w:r>
      <w:r>
        <w:rPr>
          <w:rFonts w:ascii="Times New Roman" w:hAnsi="Times New Roman" w:cs="Times New Roman"/>
          <w:sz w:val="28"/>
          <w:szCs w:val="28"/>
        </w:rPr>
        <w:t xml:space="preserve"> sono disponibili per il confronto le opportunità più convenienti attualmente presenti sul mercato italiano) aiuta il mercato a crescere e con esso il vero tesoro che spinge ad acquistare uno </w:t>
      </w:r>
      <w:proofErr w:type="spellStart"/>
      <w:r>
        <w:rPr>
          <w:rFonts w:ascii="Times New Roman" w:hAnsi="Times New Roman" w:cs="Times New Roman"/>
          <w:sz w:val="28"/>
          <w:szCs w:val="28"/>
        </w:rPr>
        <w:t>smartphone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Secondo </w:t>
      </w:r>
      <w:proofErr w:type="spellStart"/>
      <w:r>
        <w:rPr>
          <w:rFonts w:ascii="Times New Roman" w:hAnsi="Times New Roman" w:cs="Times New Roman"/>
          <w:sz w:val="28"/>
          <w:szCs w:val="28"/>
        </w:rPr>
        <w:t>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Annie, nel 2022 potremmo essere arrivati 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6,1 miliardi di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smartphone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rispetto ai 3,9 miliardi di oggi</w:t>
      </w:r>
      <w:r>
        <w:rPr>
          <w:rFonts w:ascii="Times New Roman" w:hAnsi="Times New Roman" w:cs="Times New Roman"/>
          <w:sz w:val="28"/>
          <w:szCs w:val="28"/>
        </w:rPr>
        <w:t xml:space="preserve">, molto vicino a un’installazione per ogni persona sul pianeta (anche tenendo conto che in molti, ormai, hanno due o più </w:t>
      </w:r>
      <w:proofErr w:type="spellStart"/>
      <w:r>
        <w:rPr>
          <w:rFonts w:ascii="Times New Roman" w:hAnsi="Times New Roman" w:cs="Times New Roman"/>
          <w:sz w:val="28"/>
          <w:szCs w:val="28"/>
        </w:rPr>
        <w:t>smartphone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In particolare, la crescita più alta è attesa da mercati emergenti come appunto l’India ma anche </w:t>
      </w:r>
      <w:r>
        <w:rPr>
          <w:rFonts w:ascii="Times New Roman" w:hAnsi="Times New Roman" w:cs="Times New Roman"/>
          <w:b/>
          <w:bCs/>
          <w:sz w:val="28"/>
          <w:szCs w:val="28"/>
        </w:rPr>
        <w:t>il Brasile, l’Indonesia, il Vietnam, l’Egitto, l’Ucraina, la Polonia</w:t>
      </w:r>
      <w:r>
        <w:rPr>
          <w:rFonts w:ascii="Times New Roman" w:hAnsi="Times New Roman" w:cs="Times New Roman"/>
          <w:sz w:val="28"/>
          <w:szCs w:val="28"/>
        </w:rPr>
        <w:t xml:space="preserve"> e molte metropoli cinesi, portando sul mercato il giusto mix tra mercati in fase di maturità e altri che arrivano in quella della sperimentazione.</w:t>
      </w: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Insieme ai download, com’è facile immaginare aumenterà la </w:t>
      </w:r>
      <w:r>
        <w:rPr>
          <w:rFonts w:ascii="Times New Roman" w:hAnsi="Times New Roman" w:cs="Times New Roman"/>
          <w:b/>
          <w:bCs/>
          <w:sz w:val="28"/>
          <w:szCs w:val="28"/>
        </w:rPr>
        <w:t>spesa</w:t>
      </w:r>
      <w:r>
        <w:rPr>
          <w:rFonts w:ascii="Times New Roman" w:hAnsi="Times New Roman" w:cs="Times New Roman"/>
          <w:sz w:val="28"/>
          <w:szCs w:val="28"/>
        </w:rPr>
        <w:t xml:space="preserve">; quella media per dispositivo dovrebbe raggiungere nel 2022 i </w:t>
      </w:r>
      <w:r>
        <w:rPr>
          <w:rFonts w:ascii="Times New Roman" w:hAnsi="Times New Roman" w:cs="Times New Roman"/>
          <w:b/>
          <w:bCs/>
          <w:sz w:val="28"/>
          <w:szCs w:val="28"/>
        </w:rPr>
        <w:t>25,65 dollari</w:t>
      </w:r>
      <w:r>
        <w:rPr>
          <w:rFonts w:ascii="Times New Roman" w:hAnsi="Times New Roman" w:cs="Times New Roman"/>
          <w:sz w:val="28"/>
          <w:szCs w:val="28"/>
        </w:rPr>
        <w:t xml:space="preserve">, mentre oggi siamo a 20,94 dollari. Qui a tirare la volata saranno i mercati più maturi, come gli Stati Uniti, la Corea del Sud, il Giappone, il Regno Unito, la Germania e le città più grandi e avanzate della Cina. Con punte davvero impressionanti, considerando che </w:t>
      </w:r>
      <w:r>
        <w:rPr>
          <w:rFonts w:ascii="Times New Roman" w:hAnsi="Times New Roman" w:cs="Times New Roman"/>
          <w:b/>
          <w:bCs/>
          <w:sz w:val="28"/>
          <w:szCs w:val="28"/>
        </w:rPr>
        <w:t>in Giappone ci si aspetta di superare i 140 dollari entro il 2022</w:t>
      </w:r>
      <w:r>
        <w:rPr>
          <w:rFonts w:ascii="Times New Roman" w:hAnsi="Times New Roman" w:cs="Times New Roman"/>
          <w:sz w:val="28"/>
          <w:szCs w:val="28"/>
        </w:rPr>
        <w:t>, un numero pari a circa 6 volte la media globale, di gran lunga il più alto del mondo.</w:t>
      </w: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16320" cy="3232785"/>
            <wp:effectExtent l="0" t="0" r="508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mag-Key4Biz-Sostech-Le app, il futuro e la maturità di un mercato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 Cina domina, ma è l’India a crescere di più</w:t>
      </w: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Una costante che non cambierà tra oggi e il 2022? Il </w:t>
      </w:r>
      <w:r>
        <w:rPr>
          <w:rFonts w:ascii="Times New Roman" w:hAnsi="Times New Roman" w:cs="Times New Roman"/>
          <w:b/>
          <w:bCs/>
          <w:sz w:val="28"/>
          <w:szCs w:val="28"/>
        </w:rPr>
        <w:t>dominio della Cina</w:t>
      </w:r>
      <w:r>
        <w:rPr>
          <w:rFonts w:ascii="Times New Roman" w:hAnsi="Times New Roman" w:cs="Times New Roman"/>
          <w:sz w:val="28"/>
          <w:szCs w:val="28"/>
        </w:rPr>
        <w:t xml:space="preserve">, che grazie alla sua combinazione di densità di popolazione, familiarità con il mondo mobile e numero di colossi della produzione locale arriverà </w:t>
      </w:r>
      <w:r>
        <w:rPr>
          <w:rFonts w:ascii="Times New Roman" w:hAnsi="Times New Roman" w:cs="Times New Roman"/>
          <w:b/>
          <w:bCs/>
          <w:sz w:val="28"/>
          <w:szCs w:val="28"/>
        </w:rPr>
        <w:t>dai 79,3 miliardi di download del 2017 a 119,5 nel 2022</w:t>
      </w:r>
      <w:r>
        <w:rPr>
          <w:rFonts w:ascii="Times New Roman" w:hAnsi="Times New Roman" w:cs="Times New Roman"/>
          <w:sz w:val="28"/>
          <w:szCs w:val="28"/>
        </w:rPr>
        <w:t xml:space="preserve">, con una crescita del 51%. Non sarà però cinese il </w:t>
      </w:r>
      <w:r>
        <w:rPr>
          <w:rFonts w:ascii="Times New Roman" w:hAnsi="Times New Roman" w:cs="Times New Roman"/>
          <w:b/>
          <w:bCs/>
          <w:sz w:val="28"/>
          <w:szCs w:val="28"/>
        </w:rPr>
        <w:t>tasso di crescita</w:t>
      </w:r>
      <w:r>
        <w:rPr>
          <w:rFonts w:ascii="Times New Roman" w:hAnsi="Times New Roman" w:cs="Times New Roman"/>
          <w:sz w:val="28"/>
          <w:szCs w:val="28"/>
        </w:rPr>
        <w:t xml:space="preserve"> più alto: </w:t>
      </w:r>
      <w:r>
        <w:rPr>
          <w:rFonts w:ascii="Times New Roman" w:hAnsi="Times New Roman" w:cs="Times New Roman"/>
          <w:b/>
          <w:bCs/>
          <w:sz w:val="28"/>
          <w:szCs w:val="28"/>
        </w:rPr>
        <w:t>l’India</w:t>
      </w:r>
      <w:r>
        <w:rPr>
          <w:rFonts w:ascii="Times New Roman" w:hAnsi="Times New Roman" w:cs="Times New Roman"/>
          <w:sz w:val="28"/>
          <w:szCs w:val="28"/>
        </w:rPr>
        <w:t xml:space="preserve">, che oggi con 12,1 miliardi contro gli 11,3 degli Stati Uniti occupa il secondo posto per soli 800 milioni di download, </w:t>
      </w:r>
      <w:r>
        <w:rPr>
          <w:rFonts w:ascii="Times New Roman" w:hAnsi="Times New Roman" w:cs="Times New Roman"/>
          <w:b/>
          <w:bCs/>
          <w:sz w:val="28"/>
          <w:szCs w:val="28"/>
        </w:rPr>
        <w:t>farà registrare un +208%, arrivando a 37,2 miliardi</w:t>
      </w:r>
      <w:r>
        <w:rPr>
          <w:rFonts w:ascii="Times New Roman" w:hAnsi="Times New Roman" w:cs="Times New Roman"/>
          <w:sz w:val="28"/>
          <w:szCs w:val="28"/>
        </w:rPr>
        <w:t xml:space="preserve">, mentre un mercato ormai più che maturo come gli </w:t>
      </w:r>
      <w:r>
        <w:rPr>
          <w:rFonts w:ascii="Times New Roman" w:hAnsi="Times New Roman" w:cs="Times New Roman"/>
          <w:b/>
          <w:bCs/>
          <w:sz w:val="28"/>
          <w:szCs w:val="28"/>
        </w:rPr>
        <w:t>USA</w:t>
      </w:r>
      <w:r>
        <w:rPr>
          <w:rFonts w:ascii="Times New Roman" w:hAnsi="Times New Roman" w:cs="Times New Roman"/>
          <w:sz w:val="28"/>
          <w:szCs w:val="28"/>
        </w:rPr>
        <w:t xml:space="preserve"> scenderà del 9%, a 10,3 miliardi. Dietro, </w:t>
      </w:r>
      <w:r>
        <w:rPr>
          <w:rFonts w:ascii="Times New Roman" w:hAnsi="Times New Roman" w:cs="Times New Roman"/>
          <w:b/>
          <w:bCs/>
          <w:sz w:val="28"/>
          <w:szCs w:val="28"/>
        </w:rPr>
        <w:t>Brasile</w: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r>
        <w:rPr>
          <w:rFonts w:ascii="Times New Roman" w:hAnsi="Times New Roman" w:cs="Times New Roman"/>
          <w:b/>
          <w:bCs/>
          <w:sz w:val="28"/>
          <w:szCs w:val="28"/>
        </w:rPr>
        <w:t>Russia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 il numero di download è solo una delle variabili che si possono usare per questo genere di analisi, e soprattutto è legato a doppio filo con il numero degli abitanti, più che con la ricchezza degli stessi. Per questo i dati sono parzialmente diversi (la </w:t>
      </w:r>
      <w:r>
        <w:rPr>
          <w:rFonts w:ascii="Times New Roman" w:hAnsi="Times New Roman" w:cs="Times New Roman"/>
          <w:b/>
          <w:bCs/>
          <w:sz w:val="28"/>
          <w:szCs w:val="28"/>
        </w:rPr>
        <w:t>Cina</w:t>
      </w:r>
      <w:r>
        <w:rPr>
          <w:rFonts w:ascii="Times New Roman" w:hAnsi="Times New Roman" w:cs="Times New Roman"/>
          <w:sz w:val="28"/>
          <w:szCs w:val="28"/>
        </w:rPr>
        <w:t xml:space="preserve"> è sempre al primo posto) quando si prende in considerazione la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spesa per il download delle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Pechino passerà da 30,2 miliardi di dollari a 62,4 miliardi nel 2022, con una crescita del 107%, non troppo dissimile a quella degli </w:t>
      </w:r>
      <w:r>
        <w:rPr>
          <w:rFonts w:ascii="Times New Roman" w:hAnsi="Times New Roman" w:cs="Times New Roman"/>
          <w:b/>
          <w:bCs/>
          <w:sz w:val="28"/>
          <w:szCs w:val="28"/>
        </w:rPr>
        <w:t>Stati Uniti</w:t>
      </w:r>
      <w:r>
        <w:rPr>
          <w:rFonts w:ascii="Times New Roman" w:hAnsi="Times New Roman" w:cs="Times New Roman"/>
          <w:sz w:val="28"/>
          <w:szCs w:val="28"/>
        </w:rPr>
        <w:t xml:space="preserve">, mercato maturo ma ricco, con sempre più persone disposte a spendere cifre anche ingenti per applicazioni che a poco a poco stanno sostituendo i loro equivalenti sui computer desktop: da 15 miliardi a 29,7 miliardi (+97%). Impressionante, come si accennava sopra, il dato del </w:t>
      </w:r>
      <w:r>
        <w:rPr>
          <w:rFonts w:ascii="Times New Roman" w:hAnsi="Times New Roman" w:cs="Times New Roman"/>
          <w:b/>
          <w:bCs/>
          <w:sz w:val="28"/>
          <w:szCs w:val="28"/>
        </w:rPr>
        <w:t>Giappone</w:t>
      </w:r>
      <w:r>
        <w:rPr>
          <w:rFonts w:ascii="Times New Roman" w:hAnsi="Times New Roman" w:cs="Times New Roman"/>
          <w:sz w:val="28"/>
          <w:szCs w:val="28"/>
        </w:rPr>
        <w:t xml:space="preserve">, che con una popolazione due volte e mezza inferiore a quella degli USA (circa 126 milioni contro 325) attualmente non è distante come spesa (13,7 miliardi di dollari che diventeranno nel 2022 20,9 miliardi). Quarta e quinta piazza per la </w:t>
      </w:r>
      <w:r>
        <w:rPr>
          <w:rFonts w:ascii="Times New Roman" w:hAnsi="Times New Roman" w:cs="Times New Roman"/>
          <w:b/>
          <w:bCs/>
          <w:sz w:val="28"/>
          <w:szCs w:val="28"/>
        </w:rPr>
        <w:t>Corea del Sud</w:t>
      </w:r>
      <w:r>
        <w:rPr>
          <w:rFonts w:ascii="Times New Roman" w:hAnsi="Times New Roman" w:cs="Times New Roman"/>
          <w:sz w:val="28"/>
          <w:szCs w:val="28"/>
        </w:rPr>
        <w:t xml:space="preserve"> (da 3,9 miliardi a 7,9 miliardi, e chissà come le recenti vicende politiche entreranno nell’equazione) e per la </w:t>
      </w:r>
      <w:r>
        <w:rPr>
          <w:rFonts w:ascii="Times New Roman" w:hAnsi="Times New Roman" w:cs="Times New Roman"/>
          <w:b/>
          <w:bCs/>
          <w:sz w:val="28"/>
          <w:szCs w:val="28"/>
        </w:rPr>
        <w:t>Germania</w:t>
      </w:r>
      <w:r>
        <w:rPr>
          <w:rFonts w:ascii="Times New Roman" w:hAnsi="Times New Roman" w:cs="Times New Roman"/>
          <w:sz w:val="28"/>
          <w:szCs w:val="28"/>
        </w:rPr>
        <w:t xml:space="preserve"> (da 1,4 miliardi a 2,7 miliardi).</w:t>
      </w: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Fonti: https://seekingalpha.com/article/4168271-apple-aapl-q2-2018-results-earnings-call-transcript?page=11</w:t>
      </w:r>
    </w:p>
    <w:p w:rsidR="006C7393" w:rsidRDefault="006C7393" w:rsidP="006C73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https://www.ft.com/content/d699ec26-4da9-11e8-8a8e-22951a2d8493</w:t>
      </w:r>
    </w:p>
    <w:p w:rsidR="006C7393" w:rsidRDefault="006C7393" w:rsidP="006C7393">
      <w:r>
        <w:rPr>
          <w:rFonts w:ascii="Times New Roman" w:hAnsi="Times New Roman" w:cs="Times New Roman"/>
          <w:sz w:val="28"/>
          <w:szCs w:val="28"/>
        </w:rPr>
        <w:t>https://www.appannie.com/en/insights/market-data/app-annie-2017-2022-forecast/</w:t>
      </w:r>
    </w:p>
    <w:sectPr w:rsidR="006C7393" w:rsidSect="006700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93"/>
    <w:rsid w:val="006700E4"/>
    <w:rsid w:val="006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C677CE8-7D22-7144-A004-CE1406C5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ostariffe.it/tariffe-cellular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Rodda</dc:creator>
  <cp:keywords/>
  <dc:description/>
  <cp:lastModifiedBy>Giordano Rodda</cp:lastModifiedBy>
  <cp:revision>1</cp:revision>
  <dcterms:created xsi:type="dcterms:W3CDTF">2018-05-03T07:21:00Z</dcterms:created>
  <dcterms:modified xsi:type="dcterms:W3CDTF">2018-05-03T07:22:00Z</dcterms:modified>
</cp:coreProperties>
</file>