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47E30" w14:textId="77777777" w:rsidR="00A61F0D" w:rsidRPr="00113F33" w:rsidRDefault="00A61F0D" w:rsidP="00352984">
      <w:pPr>
        <w:spacing w:after="40" w:line="320" w:lineRule="exact"/>
        <w:jc w:val="center"/>
        <w:rPr>
          <w:rFonts w:cs="Times New Roman"/>
          <w:b/>
          <w:bCs/>
          <w:sz w:val="26"/>
          <w:szCs w:val="26"/>
        </w:rPr>
      </w:pPr>
    </w:p>
    <w:p w14:paraId="2EE9ADD6" w14:textId="77777777" w:rsidR="00A61F0D" w:rsidRPr="00113F33" w:rsidRDefault="00A61F0D" w:rsidP="00352984">
      <w:pPr>
        <w:spacing w:after="40" w:line="320" w:lineRule="exact"/>
        <w:jc w:val="center"/>
        <w:rPr>
          <w:rFonts w:cs="Times New Roman"/>
          <w:b/>
          <w:bCs/>
          <w:sz w:val="26"/>
          <w:szCs w:val="26"/>
        </w:rPr>
      </w:pPr>
    </w:p>
    <w:p w14:paraId="55BEBFA3" w14:textId="77777777" w:rsidR="00A61F0D" w:rsidRPr="00113F33" w:rsidRDefault="00A61F0D" w:rsidP="00352984">
      <w:pPr>
        <w:spacing w:after="40" w:line="320" w:lineRule="exact"/>
        <w:jc w:val="center"/>
        <w:rPr>
          <w:rFonts w:cs="Times New Roman"/>
          <w:b/>
          <w:bCs/>
          <w:sz w:val="26"/>
          <w:szCs w:val="26"/>
        </w:rPr>
      </w:pPr>
    </w:p>
    <w:p w14:paraId="11CAA257" w14:textId="77777777" w:rsidR="00A61F0D" w:rsidRPr="00113F33" w:rsidRDefault="00A61F0D" w:rsidP="00352984">
      <w:pPr>
        <w:spacing w:after="40" w:line="320" w:lineRule="exact"/>
        <w:jc w:val="center"/>
        <w:rPr>
          <w:rFonts w:cs="Times New Roman"/>
          <w:b/>
          <w:bCs/>
          <w:sz w:val="26"/>
          <w:szCs w:val="26"/>
        </w:rPr>
      </w:pPr>
    </w:p>
    <w:p w14:paraId="25C29A15" w14:textId="51FE9DBD" w:rsidR="00A61F0D" w:rsidRPr="00113F33" w:rsidRDefault="00B33A71" w:rsidP="00352984">
      <w:pPr>
        <w:spacing w:after="40" w:line="320" w:lineRule="exact"/>
        <w:jc w:val="center"/>
        <w:rPr>
          <w:rFonts w:cs="Times New Roman"/>
          <w:b/>
          <w:bCs/>
          <w:sz w:val="26"/>
          <w:szCs w:val="26"/>
        </w:rPr>
      </w:pPr>
      <w:r>
        <w:rPr>
          <w:rFonts w:cs="Times New Roman"/>
          <w:b/>
          <w:bCs/>
          <w:sz w:val="26"/>
          <w:szCs w:val="26"/>
        </w:rPr>
        <w:t xml:space="preserve">7 </w:t>
      </w:r>
      <w:r w:rsidR="00590CBA">
        <w:rPr>
          <w:rFonts w:cs="Times New Roman"/>
          <w:b/>
          <w:bCs/>
          <w:sz w:val="26"/>
          <w:szCs w:val="26"/>
        </w:rPr>
        <w:t xml:space="preserve">giugno </w:t>
      </w:r>
      <w:r w:rsidR="009C1C92">
        <w:rPr>
          <w:rFonts w:cs="Times New Roman"/>
          <w:b/>
          <w:bCs/>
          <w:sz w:val="26"/>
          <w:szCs w:val="26"/>
        </w:rPr>
        <w:t>ore 18:00</w:t>
      </w:r>
    </w:p>
    <w:p w14:paraId="359DCD21" w14:textId="77777777" w:rsidR="00A61F0D" w:rsidRPr="00113F33" w:rsidRDefault="00A61F0D" w:rsidP="00352984">
      <w:pPr>
        <w:spacing w:after="40" w:line="320" w:lineRule="exact"/>
        <w:jc w:val="center"/>
        <w:rPr>
          <w:rFonts w:cs="Times New Roman"/>
          <w:b/>
          <w:bCs/>
          <w:sz w:val="26"/>
          <w:szCs w:val="26"/>
        </w:rPr>
      </w:pPr>
    </w:p>
    <w:p w14:paraId="01D338FE" w14:textId="77777777" w:rsidR="00A61F0D" w:rsidRPr="00113F33" w:rsidRDefault="00A61F0D" w:rsidP="00352984">
      <w:pPr>
        <w:spacing w:after="40" w:line="320" w:lineRule="exact"/>
        <w:jc w:val="center"/>
        <w:rPr>
          <w:rFonts w:cs="Times New Roman"/>
          <w:b/>
          <w:bCs/>
          <w:sz w:val="26"/>
          <w:szCs w:val="26"/>
        </w:rPr>
      </w:pPr>
    </w:p>
    <w:p w14:paraId="1F3E1F20" w14:textId="77777777" w:rsidR="00A61F0D" w:rsidRPr="00113F33" w:rsidRDefault="00A61F0D" w:rsidP="00216059">
      <w:pPr>
        <w:spacing w:after="40" w:line="320" w:lineRule="exact"/>
        <w:rPr>
          <w:rFonts w:cs="Times New Roman"/>
          <w:b/>
          <w:bCs/>
          <w:sz w:val="26"/>
          <w:szCs w:val="26"/>
        </w:rPr>
      </w:pPr>
    </w:p>
    <w:p w14:paraId="2D3CC09B" w14:textId="77777777" w:rsidR="00A61F0D" w:rsidRPr="00113F33" w:rsidRDefault="00A61F0D" w:rsidP="00352984">
      <w:pPr>
        <w:spacing w:after="40" w:line="320" w:lineRule="exact"/>
        <w:jc w:val="center"/>
        <w:rPr>
          <w:rFonts w:cs="Times New Roman"/>
          <w:b/>
          <w:bCs/>
          <w:sz w:val="26"/>
          <w:szCs w:val="26"/>
        </w:rPr>
      </w:pPr>
    </w:p>
    <w:p w14:paraId="0EB5CAB6" w14:textId="77777777" w:rsidR="00A61F0D" w:rsidRPr="00113F33" w:rsidRDefault="00A61F0D" w:rsidP="00352984">
      <w:pPr>
        <w:spacing w:after="40" w:line="320" w:lineRule="exact"/>
        <w:jc w:val="center"/>
        <w:rPr>
          <w:rFonts w:cs="Times New Roman"/>
          <w:b/>
          <w:bCs/>
          <w:sz w:val="26"/>
          <w:szCs w:val="26"/>
        </w:rPr>
      </w:pPr>
    </w:p>
    <w:p w14:paraId="6F2E57C5" w14:textId="77777777" w:rsidR="00A61F0D" w:rsidRPr="00113F33" w:rsidRDefault="00A61F0D" w:rsidP="00352984">
      <w:pPr>
        <w:spacing w:after="40" w:line="320" w:lineRule="exact"/>
        <w:jc w:val="center"/>
        <w:rPr>
          <w:rFonts w:cs="Times New Roman"/>
          <w:b/>
          <w:bCs/>
          <w:sz w:val="26"/>
          <w:szCs w:val="26"/>
        </w:rPr>
      </w:pPr>
    </w:p>
    <w:p w14:paraId="5FEA0E7C" w14:textId="77777777" w:rsidR="00A61F0D" w:rsidRPr="00113F33" w:rsidRDefault="00A61F0D" w:rsidP="00352984">
      <w:pPr>
        <w:spacing w:after="40" w:line="320" w:lineRule="exact"/>
        <w:jc w:val="center"/>
        <w:rPr>
          <w:rFonts w:cs="Times New Roman"/>
          <w:b/>
          <w:bCs/>
          <w:sz w:val="26"/>
          <w:szCs w:val="26"/>
        </w:rPr>
      </w:pPr>
    </w:p>
    <w:p w14:paraId="313A96DF" w14:textId="77777777" w:rsidR="000A61ED" w:rsidRPr="00113F33" w:rsidRDefault="000A61ED" w:rsidP="00352984">
      <w:pPr>
        <w:spacing w:after="40" w:line="320" w:lineRule="exact"/>
        <w:jc w:val="center"/>
        <w:rPr>
          <w:rFonts w:cs="Times New Roman"/>
          <w:b/>
          <w:bCs/>
          <w:sz w:val="26"/>
          <w:szCs w:val="26"/>
        </w:rPr>
      </w:pPr>
      <w:r w:rsidRPr="00113F33">
        <w:rPr>
          <w:rFonts w:cs="Times New Roman"/>
          <w:b/>
          <w:bCs/>
          <w:sz w:val="26"/>
          <w:szCs w:val="26"/>
        </w:rPr>
        <w:t>SCHEMA DI DECRETO LEGISLATIVO</w:t>
      </w:r>
    </w:p>
    <w:p w14:paraId="2FBAAB1A" w14:textId="77777777" w:rsidR="00A61F0D" w:rsidRPr="00113F33" w:rsidRDefault="00A61F0D" w:rsidP="00352984">
      <w:pPr>
        <w:spacing w:after="40" w:line="320" w:lineRule="exact"/>
        <w:jc w:val="center"/>
        <w:rPr>
          <w:rFonts w:cs="Times New Roman"/>
          <w:b/>
          <w:bCs/>
          <w:sz w:val="26"/>
          <w:szCs w:val="26"/>
        </w:rPr>
      </w:pPr>
    </w:p>
    <w:p w14:paraId="2742BFDE" w14:textId="77777777" w:rsidR="00A61F0D" w:rsidRPr="00113F33" w:rsidRDefault="00A61F0D" w:rsidP="00352984">
      <w:pPr>
        <w:spacing w:after="40" w:line="320" w:lineRule="exact"/>
        <w:jc w:val="center"/>
        <w:rPr>
          <w:rFonts w:cs="Times New Roman"/>
          <w:sz w:val="26"/>
          <w:szCs w:val="26"/>
        </w:rPr>
      </w:pPr>
      <w:r w:rsidRPr="00113F33">
        <w:rPr>
          <w:rFonts w:cs="Times New Roman"/>
          <w:sz w:val="26"/>
          <w:szCs w:val="26"/>
        </w:rPr>
        <w:t xml:space="preserve">di </w:t>
      </w:r>
      <w:r w:rsidR="00891477" w:rsidRPr="00113F33">
        <w:rPr>
          <w:rFonts w:cs="Times New Roman"/>
          <w:sz w:val="26"/>
          <w:szCs w:val="26"/>
        </w:rPr>
        <w:t>recepimento della direttiva (UE) 2022/2555, relativa a</w:t>
      </w:r>
      <w:r w:rsidRPr="00113F33">
        <w:rPr>
          <w:rFonts w:cs="Times New Roman"/>
          <w:sz w:val="26"/>
          <w:szCs w:val="26"/>
        </w:rPr>
        <w:t xml:space="preserve"> </w:t>
      </w:r>
      <w:r w:rsidR="00891477" w:rsidRPr="00113F33">
        <w:rPr>
          <w:rFonts w:cs="Times New Roman"/>
          <w:sz w:val="26"/>
          <w:szCs w:val="26"/>
        </w:rPr>
        <w:t>misure</w:t>
      </w:r>
      <w:r w:rsidRPr="00113F33">
        <w:rPr>
          <w:rFonts w:cs="Times New Roman"/>
          <w:sz w:val="26"/>
          <w:szCs w:val="26"/>
        </w:rPr>
        <w:t xml:space="preserve"> </w:t>
      </w:r>
      <w:r w:rsidR="00891477" w:rsidRPr="00113F33">
        <w:rPr>
          <w:rFonts w:cs="Times New Roman"/>
          <w:sz w:val="26"/>
          <w:szCs w:val="26"/>
        </w:rPr>
        <w:t>per</w:t>
      </w:r>
      <w:r w:rsidRPr="00113F33">
        <w:rPr>
          <w:rFonts w:cs="Times New Roman"/>
          <w:sz w:val="26"/>
          <w:szCs w:val="26"/>
        </w:rPr>
        <w:t xml:space="preserve"> </w:t>
      </w:r>
      <w:r w:rsidR="00891477" w:rsidRPr="00113F33">
        <w:rPr>
          <w:rFonts w:cs="Times New Roman"/>
          <w:sz w:val="26"/>
          <w:szCs w:val="26"/>
        </w:rPr>
        <w:t>un livello comune elevato di</w:t>
      </w:r>
      <w:r w:rsidRPr="00113F33">
        <w:rPr>
          <w:rFonts w:cs="Times New Roman"/>
          <w:sz w:val="26"/>
          <w:szCs w:val="26"/>
        </w:rPr>
        <w:t xml:space="preserve"> </w:t>
      </w:r>
      <w:r w:rsidR="00891477" w:rsidRPr="00113F33">
        <w:rPr>
          <w:rFonts w:cs="Times New Roman"/>
          <w:sz w:val="26"/>
          <w:szCs w:val="26"/>
        </w:rPr>
        <w:t>cibersicurezza</w:t>
      </w:r>
      <w:r w:rsidRPr="00113F33">
        <w:rPr>
          <w:rFonts w:cs="Times New Roman"/>
          <w:sz w:val="26"/>
          <w:szCs w:val="26"/>
        </w:rPr>
        <w:t xml:space="preserve"> </w:t>
      </w:r>
      <w:r w:rsidR="00891477" w:rsidRPr="00113F33">
        <w:rPr>
          <w:rFonts w:cs="Times New Roman"/>
          <w:sz w:val="26"/>
          <w:szCs w:val="26"/>
        </w:rPr>
        <w:t>nell</w:t>
      </w:r>
      <w:r w:rsidRPr="00113F33">
        <w:rPr>
          <w:rFonts w:cs="Times New Roman"/>
          <w:sz w:val="26"/>
          <w:szCs w:val="26"/>
        </w:rPr>
        <w:t>’</w:t>
      </w:r>
      <w:r w:rsidR="00891477" w:rsidRPr="00113F33">
        <w:rPr>
          <w:rFonts w:cs="Times New Roman"/>
          <w:sz w:val="26"/>
          <w:szCs w:val="26"/>
        </w:rPr>
        <w:t>Unione,</w:t>
      </w:r>
      <w:r w:rsidRPr="00113F33">
        <w:rPr>
          <w:rFonts w:cs="Times New Roman"/>
          <w:sz w:val="26"/>
          <w:szCs w:val="26"/>
        </w:rPr>
        <w:t xml:space="preserve"> </w:t>
      </w:r>
      <w:r w:rsidR="00891477" w:rsidRPr="00113F33">
        <w:rPr>
          <w:rFonts w:cs="Times New Roman"/>
          <w:sz w:val="26"/>
          <w:szCs w:val="26"/>
        </w:rPr>
        <w:t>recante</w:t>
      </w:r>
      <w:r w:rsidRPr="00113F33">
        <w:rPr>
          <w:rFonts w:cs="Times New Roman"/>
          <w:sz w:val="26"/>
          <w:szCs w:val="26"/>
        </w:rPr>
        <w:t xml:space="preserve"> </w:t>
      </w:r>
      <w:r w:rsidR="00891477" w:rsidRPr="00113F33">
        <w:rPr>
          <w:rFonts w:cs="Times New Roman"/>
          <w:sz w:val="26"/>
          <w:szCs w:val="26"/>
        </w:rPr>
        <w:t>modifica del regolamento (UE) n. 910/2014 e</w:t>
      </w:r>
      <w:r w:rsidRPr="00113F33">
        <w:rPr>
          <w:rFonts w:cs="Times New Roman"/>
          <w:sz w:val="26"/>
          <w:szCs w:val="26"/>
        </w:rPr>
        <w:t xml:space="preserve"> </w:t>
      </w:r>
      <w:r w:rsidR="00891477" w:rsidRPr="00113F33">
        <w:rPr>
          <w:rFonts w:cs="Times New Roman"/>
          <w:sz w:val="26"/>
          <w:szCs w:val="26"/>
        </w:rPr>
        <w:t>della</w:t>
      </w:r>
      <w:r w:rsidRPr="00113F33">
        <w:rPr>
          <w:rFonts w:cs="Times New Roman"/>
          <w:sz w:val="26"/>
          <w:szCs w:val="26"/>
        </w:rPr>
        <w:t xml:space="preserve"> </w:t>
      </w:r>
      <w:r w:rsidR="00891477" w:rsidRPr="00113F33">
        <w:rPr>
          <w:rFonts w:cs="Times New Roman"/>
          <w:sz w:val="26"/>
          <w:szCs w:val="26"/>
        </w:rPr>
        <w:t>direttiva</w:t>
      </w:r>
      <w:r w:rsidRPr="00113F33">
        <w:rPr>
          <w:rFonts w:cs="Times New Roman"/>
          <w:sz w:val="26"/>
          <w:szCs w:val="26"/>
        </w:rPr>
        <w:t xml:space="preserve"> </w:t>
      </w:r>
      <w:r w:rsidR="00891477" w:rsidRPr="00113F33">
        <w:rPr>
          <w:rFonts w:cs="Times New Roman"/>
          <w:sz w:val="26"/>
          <w:szCs w:val="26"/>
        </w:rPr>
        <w:t>(UE)</w:t>
      </w:r>
      <w:r w:rsidRPr="00113F33">
        <w:rPr>
          <w:rFonts w:cs="Times New Roman"/>
          <w:sz w:val="26"/>
          <w:szCs w:val="26"/>
        </w:rPr>
        <w:t xml:space="preserve"> </w:t>
      </w:r>
      <w:r w:rsidR="00891477" w:rsidRPr="00113F33">
        <w:rPr>
          <w:rFonts w:cs="Times New Roman"/>
          <w:sz w:val="26"/>
          <w:szCs w:val="26"/>
        </w:rPr>
        <w:t>2018/1972 e che abroga la direttiva (UE) 2016/1148</w:t>
      </w:r>
    </w:p>
    <w:p w14:paraId="46C75CB3" w14:textId="77777777" w:rsidR="00A61F0D" w:rsidRPr="00113F33" w:rsidRDefault="00A61F0D" w:rsidP="00352984">
      <w:pPr>
        <w:spacing w:after="40" w:line="320" w:lineRule="exact"/>
        <w:rPr>
          <w:rFonts w:cs="Times New Roman"/>
          <w:sz w:val="26"/>
          <w:szCs w:val="26"/>
        </w:rPr>
      </w:pPr>
    </w:p>
    <w:p w14:paraId="693C0994" w14:textId="77777777" w:rsidR="00A61F0D" w:rsidRPr="00113F33" w:rsidRDefault="00A61F0D" w:rsidP="00352984">
      <w:pPr>
        <w:spacing w:after="40" w:line="320" w:lineRule="exact"/>
        <w:jc w:val="left"/>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br w:type="page"/>
      </w:r>
    </w:p>
    <w:p w14:paraId="3F4868B4" w14:textId="77777777" w:rsidR="000A61ED" w:rsidRPr="00BE6CC0" w:rsidRDefault="000A61ED" w:rsidP="00352984">
      <w:pPr>
        <w:spacing w:after="40" w:line="320" w:lineRule="exact"/>
        <w:jc w:val="center"/>
        <w:rPr>
          <w:rFonts w:eastAsia="Times New Roman" w:cs="Times New Roman"/>
          <w:b/>
          <w:bCs/>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lastRenderedPageBreak/>
        <w:t>IL PRESIDENTE DELLA REPUBBLICA</w:t>
      </w:r>
    </w:p>
    <w:p w14:paraId="57E5977B" w14:textId="77777777" w:rsidR="00A61F0D" w:rsidRPr="00113F33" w:rsidRDefault="00A61F0D" w:rsidP="00352984">
      <w:pPr>
        <w:spacing w:after="40" w:line="320" w:lineRule="exact"/>
        <w:rPr>
          <w:rFonts w:eastAsia="Times New Roman" w:cs="Times New Roman"/>
          <w:color w:val="000000"/>
          <w:kern w:val="0"/>
          <w:sz w:val="26"/>
          <w:szCs w:val="26"/>
          <w:lang w:eastAsia="it-IT"/>
          <w14:ligatures w14:val="none"/>
        </w:rPr>
      </w:pPr>
    </w:p>
    <w:p w14:paraId="1DF13E93"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VISTI</w:t>
      </w:r>
      <w:r w:rsidR="000A61ED" w:rsidRPr="00113F33">
        <w:rPr>
          <w:rFonts w:eastAsia="Times New Roman" w:cs="Times New Roman"/>
          <w:color w:val="000000"/>
          <w:kern w:val="0"/>
          <w:sz w:val="26"/>
          <w:szCs w:val="26"/>
          <w:lang w:eastAsia="it-IT"/>
          <w14:ligatures w14:val="none"/>
        </w:rPr>
        <w:t xml:space="preserve"> gli articoli 76 e 87, quinto comma, della Costituzione; </w:t>
      </w:r>
    </w:p>
    <w:p w14:paraId="4AFA4EAA"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VISTA</w:t>
      </w:r>
      <w:r w:rsidR="000A61ED" w:rsidRPr="00113F33">
        <w:rPr>
          <w:rFonts w:eastAsia="Times New Roman" w:cs="Times New Roman"/>
          <w:color w:val="000000"/>
          <w:kern w:val="0"/>
          <w:sz w:val="26"/>
          <w:szCs w:val="26"/>
          <w:lang w:eastAsia="it-IT"/>
          <w14:ligatures w14:val="none"/>
        </w:rPr>
        <w:t xml:space="preserve"> la legge 24 dicembre 2012, n. 234, recante </w:t>
      </w:r>
      <w:r w:rsidR="00586E82">
        <w:rPr>
          <w:rFonts w:eastAsia="Times New Roman" w:cs="Times New Roman"/>
          <w:color w:val="000000"/>
          <w:kern w:val="0"/>
          <w:sz w:val="26"/>
          <w:szCs w:val="26"/>
          <w:lang w:eastAsia="it-IT"/>
          <w14:ligatures w14:val="none"/>
        </w:rPr>
        <w:t>«N</w:t>
      </w:r>
      <w:r w:rsidR="000A61ED" w:rsidRPr="00113F33">
        <w:rPr>
          <w:rFonts w:eastAsia="Times New Roman" w:cs="Times New Roman"/>
          <w:color w:val="000000"/>
          <w:kern w:val="0"/>
          <w:sz w:val="26"/>
          <w:szCs w:val="26"/>
          <w:lang w:eastAsia="it-IT"/>
          <w14:ligatures w14:val="none"/>
        </w:rPr>
        <w:t>orme generali sulla partecipazione dell'Italia alla formazione e all'attuazione della normativa e delle politiche dell'Unione europea</w:t>
      </w:r>
      <w:r w:rsidR="00586E82">
        <w:rPr>
          <w:rFonts w:eastAsia="Times New Roman" w:cs="Times New Roman"/>
          <w:color w:val="000000"/>
          <w:kern w:val="0"/>
          <w:sz w:val="26"/>
          <w:szCs w:val="26"/>
          <w:lang w:eastAsia="it-IT"/>
          <w14:ligatures w14:val="none"/>
        </w:rPr>
        <w:t>» e, in particolare, gli articoli 31 e 32</w:t>
      </w:r>
      <w:r w:rsidR="000A61ED" w:rsidRPr="00113F33">
        <w:rPr>
          <w:rFonts w:eastAsia="Times New Roman" w:cs="Times New Roman"/>
          <w:color w:val="000000"/>
          <w:kern w:val="0"/>
          <w:sz w:val="26"/>
          <w:szCs w:val="26"/>
          <w:lang w:eastAsia="it-IT"/>
          <w14:ligatures w14:val="none"/>
        </w:rPr>
        <w:t>;</w:t>
      </w:r>
    </w:p>
    <w:p w14:paraId="7FA8B19C"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VISTA</w:t>
      </w:r>
      <w:r w:rsidR="000A61ED" w:rsidRPr="00113F33">
        <w:rPr>
          <w:rFonts w:eastAsia="Times New Roman" w:cs="Times New Roman"/>
          <w:color w:val="000000"/>
          <w:kern w:val="0"/>
          <w:sz w:val="26"/>
          <w:szCs w:val="26"/>
          <w:lang w:eastAsia="it-IT"/>
          <w14:ligatures w14:val="none"/>
        </w:rPr>
        <w:t xml:space="preserve"> la </w:t>
      </w:r>
      <w:r w:rsidR="003119E5" w:rsidRPr="00113F33">
        <w:rPr>
          <w:rFonts w:cs="Times New Roman"/>
          <w:sz w:val="26"/>
          <w:szCs w:val="26"/>
        </w:rPr>
        <w:t>l</w:t>
      </w:r>
      <w:r w:rsidR="006E6F79" w:rsidRPr="00113F33">
        <w:rPr>
          <w:rFonts w:cs="Times New Roman"/>
          <w:sz w:val="26"/>
          <w:szCs w:val="26"/>
        </w:rPr>
        <w:t xml:space="preserve">egge 21 febbraio 2024, n. 15, recante </w:t>
      </w:r>
      <w:r w:rsidR="00874D58">
        <w:rPr>
          <w:rFonts w:cs="Times New Roman"/>
          <w:sz w:val="26"/>
          <w:szCs w:val="26"/>
        </w:rPr>
        <w:t>«D</w:t>
      </w:r>
      <w:r w:rsidR="006E6F79" w:rsidRPr="00113F33">
        <w:rPr>
          <w:rFonts w:cs="Times New Roman"/>
          <w:sz w:val="26"/>
          <w:szCs w:val="26"/>
        </w:rPr>
        <w:t>elega al Governo per il recepimento delle direttive europee e l'attuazione di altri atti normativi dell'Unione europea - Legge di delegazione europea 2022-2023</w:t>
      </w:r>
      <w:r w:rsidR="001867BD">
        <w:rPr>
          <w:rFonts w:cs="Times New Roman"/>
          <w:sz w:val="26"/>
          <w:szCs w:val="26"/>
        </w:rPr>
        <w:t>» e, in particolare, l’articolo 3</w:t>
      </w:r>
      <w:r w:rsidR="006E6F79" w:rsidRPr="00113F33">
        <w:rPr>
          <w:rFonts w:cs="Times New Roman"/>
          <w:sz w:val="26"/>
          <w:szCs w:val="26"/>
        </w:rPr>
        <w:t>;</w:t>
      </w:r>
      <w:r w:rsidR="000A61ED" w:rsidRPr="00113F33">
        <w:rPr>
          <w:rFonts w:eastAsia="Times New Roman" w:cs="Times New Roman"/>
          <w:color w:val="000000"/>
          <w:kern w:val="0"/>
          <w:sz w:val="26"/>
          <w:szCs w:val="26"/>
          <w:lang w:eastAsia="it-IT"/>
          <w14:ligatures w14:val="none"/>
        </w:rPr>
        <w:t xml:space="preserve"> </w:t>
      </w:r>
    </w:p>
    <w:p w14:paraId="05B2B66B"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VISTA</w:t>
      </w:r>
      <w:r w:rsidR="000A61ED" w:rsidRPr="001B029A">
        <w:rPr>
          <w:rFonts w:eastAsia="Times New Roman" w:cs="Times New Roman"/>
          <w:b/>
          <w:bCs/>
          <w:color w:val="000000"/>
          <w:kern w:val="0"/>
          <w:sz w:val="26"/>
          <w:szCs w:val="26"/>
          <w:lang w:eastAsia="it-IT"/>
          <w14:ligatures w14:val="none"/>
        </w:rPr>
        <w:t xml:space="preserve"> </w:t>
      </w:r>
      <w:r w:rsidR="000A61ED" w:rsidRPr="00113F33">
        <w:rPr>
          <w:rFonts w:eastAsia="Times New Roman" w:cs="Times New Roman"/>
          <w:color w:val="000000"/>
          <w:kern w:val="0"/>
          <w:sz w:val="26"/>
          <w:szCs w:val="26"/>
          <w:lang w:eastAsia="it-IT"/>
          <w14:ligatures w14:val="none"/>
        </w:rPr>
        <w:t xml:space="preserve">la </w:t>
      </w:r>
      <w:r w:rsidR="00BE6CC0">
        <w:rPr>
          <w:rFonts w:eastAsia="Times New Roman" w:cs="Times New Roman"/>
          <w:color w:val="000000"/>
          <w:kern w:val="0"/>
          <w:sz w:val="26"/>
          <w:szCs w:val="26"/>
          <w:lang w:eastAsia="it-IT"/>
          <w14:ligatures w14:val="none"/>
        </w:rPr>
        <w:t>d</w:t>
      </w:r>
      <w:r w:rsidR="000A61ED" w:rsidRPr="00113F33">
        <w:rPr>
          <w:rFonts w:eastAsia="Times New Roman" w:cs="Times New Roman"/>
          <w:color w:val="000000"/>
          <w:kern w:val="0"/>
          <w:sz w:val="26"/>
          <w:szCs w:val="26"/>
          <w:lang w:eastAsia="it-IT"/>
          <w14:ligatures w14:val="none"/>
        </w:rPr>
        <w:t xml:space="preserve">irettiva (UE) 2022/2555 </w:t>
      </w:r>
      <w:r w:rsidR="005F0186" w:rsidRPr="00113F33">
        <w:rPr>
          <w:rFonts w:eastAsia="Times New Roman" w:cs="Times New Roman"/>
          <w:color w:val="000000"/>
          <w:kern w:val="0"/>
          <w:sz w:val="26"/>
          <w:szCs w:val="26"/>
          <w:lang w:eastAsia="it-IT"/>
          <w14:ligatures w14:val="none"/>
        </w:rPr>
        <w:t xml:space="preserve">del Parlamento europeo e del Consiglio, del 14 dicembre 2022, </w:t>
      </w:r>
      <w:r w:rsidR="000A61ED" w:rsidRPr="00113F33">
        <w:rPr>
          <w:rFonts w:eastAsia="Times New Roman" w:cs="Times New Roman"/>
          <w:color w:val="000000"/>
          <w:kern w:val="0"/>
          <w:sz w:val="26"/>
          <w:szCs w:val="26"/>
          <w:lang w:eastAsia="it-IT"/>
          <w14:ligatures w14:val="none"/>
        </w:rPr>
        <w:t xml:space="preserve">relativa a misure per un livello comune elevato di </w:t>
      </w:r>
      <w:r w:rsidR="00E353C9" w:rsidRPr="00113F33">
        <w:rPr>
          <w:rFonts w:eastAsia="Times New Roman" w:cs="Times New Roman"/>
          <w:color w:val="000000"/>
          <w:kern w:val="0"/>
          <w:sz w:val="26"/>
          <w:szCs w:val="26"/>
          <w:lang w:eastAsia="it-IT"/>
          <w14:ligatures w14:val="none"/>
        </w:rPr>
        <w:t>cybersicurezza</w:t>
      </w:r>
      <w:r w:rsidR="000A61ED" w:rsidRPr="00113F33">
        <w:rPr>
          <w:rFonts w:eastAsia="Times New Roman" w:cs="Times New Roman"/>
          <w:color w:val="000000"/>
          <w:kern w:val="0"/>
          <w:sz w:val="26"/>
          <w:szCs w:val="26"/>
          <w:lang w:eastAsia="it-IT"/>
          <w14:ligatures w14:val="none"/>
        </w:rPr>
        <w:t xml:space="preserve"> nell'Unione, recante modifica del regolamento (UE) n. 910/2014</w:t>
      </w:r>
      <w:r w:rsidR="00E46FC2" w:rsidRPr="00E46FC2">
        <w:rPr>
          <w:rFonts w:eastAsia="Times New Roman" w:cs="Times New Roman"/>
          <w:color w:val="000000"/>
          <w:kern w:val="0"/>
          <w:sz w:val="26"/>
          <w:szCs w:val="26"/>
          <w:lang w:eastAsia="it-IT"/>
          <w14:ligatures w14:val="none"/>
        </w:rPr>
        <w:t xml:space="preserve"> </w:t>
      </w:r>
      <w:r w:rsidR="000A61ED" w:rsidRPr="00113F33">
        <w:rPr>
          <w:rFonts w:eastAsia="Times New Roman" w:cs="Times New Roman"/>
          <w:color w:val="000000"/>
          <w:kern w:val="0"/>
          <w:sz w:val="26"/>
          <w:szCs w:val="26"/>
          <w:lang w:eastAsia="it-IT"/>
          <w14:ligatures w14:val="none"/>
        </w:rPr>
        <w:t xml:space="preserve">e della direttiva (UE) 2018/1972 e che abroga la direttiva (UE) 2016/1148; </w:t>
      </w:r>
    </w:p>
    <w:p w14:paraId="340CED61" w14:textId="77777777" w:rsidR="00B4730D" w:rsidRPr="00113F33" w:rsidRDefault="00B4730D" w:rsidP="00B4730D">
      <w:pPr>
        <w:spacing w:after="80" w:line="320" w:lineRule="exact"/>
        <w:rPr>
          <w:rFonts w:eastAsia="Times New Roman" w:cs="Times New Roman"/>
          <w:color w:val="000000"/>
          <w:kern w:val="0"/>
          <w:sz w:val="26"/>
          <w:szCs w:val="26"/>
          <w:lang w:eastAsia="it-IT"/>
          <w14:ligatures w14:val="none"/>
        </w:rPr>
      </w:pPr>
      <w:bookmarkStart w:id="0" w:name="_Hlk147165392"/>
      <w:r w:rsidRPr="00081147">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la direttiva 2002/58/CE del Parlamento europeo e del Consiglio, del l2 luglio 2002, relativa al trattamento dei dati personali e alla tutela della vita privata nel settore delle comunicazioni elettroniche (direttiva relativa alla vita privata e alle comunicazioni elettroniche);</w:t>
      </w:r>
    </w:p>
    <w:p w14:paraId="703247FA" w14:textId="77777777" w:rsidR="009B146F" w:rsidRPr="00113F33" w:rsidRDefault="009B146F" w:rsidP="009B146F">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la raccomandazione 2003/361/CE della Commissione, del 6 maggio 2003, relativa alla definizione delle microimprese, piccole e medie imprese; </w:t>
      </w:r>
    </w:p>
    <w:p w14:paraId="6EFB7927" w14:textId="77777777" w:rsidR="00B4730D" w:rsidRPr="00113F33" w:rsidRDefault="00B4730D" w:rsidP="00B4730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la direttiva 2013/40/UE del Parlamento europeo e del Consiglio, del 12 agosto 2013, relativa agli attacchi contro i sistemi di informazione e che sostituisce la decisione quadro 2005/222/GAI del Consiglio; </w:t>
      </w:r>
    </w:p>
    <w:p w14:paraId="4063C1FB" w14:textId="77777777" w:rsidR="0084479E" w:rsidRDefault="00C346FF" w:rsidP="00C346FF">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regolamento (UE) 2022/2554 del Parlamento europeo e del Consiglio</w:t>
      </w:r>
      <w:r>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del 14 dicembre 2022</w:t>
      </w:r>
      <w:r>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bookmarkEnd w:id="0"/>
      <w:r w:rsidRPr="00113F33">
        <w:rPr>
          <w:rFonts w:eastAsia="Times New Roman" w:cs="Times New Roman"/>
          <w:color w:val="000000"/>
          <w:kern w:val="0"/>
          <w:sz w:val="26"/>
          <w:szCs w:val="26"/>
          <w:lang w:eastAsia="it-IT"/>
          <w14:ligatures w14:val="none"/>
        </w:rPr>
        <w:t>relativo alla resilienza operativa digitale per il settore finanziario e che modifica i regolamenti (CE) n. 1060/2009, (UE) n. 648/2012, (UE) n. 600/2014, (UE) n. 909/2014 e (UE) 2016/1011</w:t>
      </w:r>
      <w:r w:rsidR="0084479E">
        <w:rPr>
          <w:rFonts w:eastAsia="Times New Roman" w:cs="Times New Roman"/>
          <w:color w:val="000000"/>
          <w:kern w:val="0"/>
          <w:sz w:val="26"/>
          <w:szCs w:val="26"/>
          <w:lang w:eastAsia="it-IT"/>
          <w14:ligatures w14:val="none"/>
        </w:rPr>
        <w:t>;</w:t>
      </w:r>
    </w:p>
    <w:p w14:paraId="4E159AEA" w14:textId="77777777" w:rsidR="00C346FF" w:rsidRDefault="0084479E" w:rsidP="00C346FF">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VISTA</w:t>
      </w:r>
      <w:r w:rsidR="00C346FF" w:rsidRPr="00113F33">
        <w:rPr>
          <w:rFonts w:eastAsia="Times New Roman" w:cs="Times New Roman"/>
          <w:color w:val="000000"/>
          <w:kern w:val="0"/>
          <w:sz w:val="26"/>
          <w:szCs w:val="26"/>
          <w:lang w:eastAsia="it-IT"/>
          <w14:ligatures w14:val="none"/>
        </w:rPr>
        <w:t xml:space="preserve"> la direttiva (UE) 2022/2556 del Parlamento europeo e del Consiglio</w:t>
      </w:r>
      <w:r>
        <w:rPr>
          <w:rFonts w:eastAsia="Times New Roman" w:cs="Times New Roman"/>
          <w:color w:val="000000"/>
          <w:kern w:val="0"/>
          <w:sz w:val="26"/>
          <w:szCs w:val="26"/>
          <w:lang w:eastAsia="it-IT"/>
          <w14:ligatures w14:val="none"/>
        </w:rPr>
        <w:t>,</w:t>
      </w:r>
      <w:r w:rsidR="00C346FF" w:rsidRPr="00113F33">
        <w:rPr>
          <w:rFonts w:eastAsia="Times New Roman" w:cs="Times New Roman"/>
          <w:color w:val="000000"/>
          <w:kern w:val="0"/>
          <w:sz w:val="26"/>
          <w:szCs w:val="26"/>
          <w:lang w:eastAsia="it-IT"/>
          <w14:ligatures w14:val="none"/>
        </w:rPr>
        <w:t xml:space="preserve"> del 14 dicembre 2022</w:t>
      </w:r>
      <w:r>
        <w:rPr>
          <w:rFonts w:eastAsia="Times New Roman" w:cs="Times New Roman"/>
          <w:color w:val="000000"/>
          <w:kern w:val="0"/>
          <w:sz w:val="26"/>
          <w:szCs w:val="26"/>
          <w:lang w:eastAsia="it-IT"/>
          <w14:ligatures w14:val="none"/>
        </w:rPr>
        <w:t>,</w:t>
      </w:r>
      <w:r w:rsidR="00C346FF" w:rsidRPr="00113F33">
        <w:rPr>
          <w:rFonts w:eastAsia="Times New Roman" w:cs="Times New Roman"/>
          <w:color w:val="000000"/>
          <w:kern w:val="0"/>
          <w:sz w:val="26"/>
          <w:szCs w:val="26"/>
          <w:lang w:eastAsia="it-IT"/>
          <w14:ligatures w14:val="none"/>
        </w:rPr>
        <w:t xml:space="preserve"> che modifica le direttive 2009/65/CE, 2009/138/CE, 2011/61/UE, 2013/36/UE, 2014/59/UE, 2014/65/UE, (UE) 2015/2366 e (UE) 2016/2341 per quanto riguarda la resilienza operativa digitale per il settore finanziario;</w:t>
      </w:r>
    </w:p>
    <w:p w14:paraId="2DE4EFF4" w14:textId="77777777" w:rsidR="00C346FF" w:rsidRPr="00113F33" w:rsidRDefault="00C346FF" w:rsidP="00C346FF">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w:t>
      </w:r>
      <w:r>
        <w:rPr>
          <w:rFonts w:eastAsia="Times New Roman" w:cs="Times New Roman"/>
          <w:color w:val="000000"/>
          <w:kern w:val="0"/>
          <w:sz w:val="26"/>
          <w:szCs w:val="26"/>
          <w:lang w:eastAsia="it-IT"/>
          <w14:ligatures w14:val="none"/>
        </w:rPr>
        <w:t xml:space="preserve">la </w:t>
      </w:r>
      <w:r w:rsidRPr="00113F33">
        <w:rPr>
          <w:rFonts w:eastAsia="Times New Roman" w:cs="Times New Roman"/>
          <w:color w:val="000000"/>
          <w:kern w:val="0"/>
          <w:sz w:val="26"/>
          <w:szCs w:val="26"/>
          <w:lang w:eastAsia="it-IT"/>
          <w14:ligatures w14:val="none"/>
        </w:rPr>
        <w:t xml:space="preserve">direttiva (UE) 2022/2557 </w:t>
      </w:r>
      <w:r w:rsidR="0084479E" w:rsidRPr="00113F33">
        <w:rPr>
          <w:rFonts w:eastAsia="Times New Roman" w:cs="Times New Roman"/>
          <w:color w:val="000000"/>
          <w:kern w:val="0"/>
          <w:sz w:val="26"/>
          <w:szCs w:val="26"/>
          <w:lang w:eastAsia="it-IT"/>
          <w14:ligatures w14:val="none"/>
        </w:rPr>
        <w:t>del Parlamento europeo e del Consiglio</w:t>
      </w:r>
      <w:r w:rsidR="0084479E">
        <w:rPr>
          <w:rFonts w:eastAsia="Times New Roman" w:cs="Times New Roman"/>
          <w:color w:val="000000"/>
          <w:kern w:val="0"/>
          <w:sz w:val="26"/>
          <w:szCs w:val="26"/>
          <w:lang w:eastAsia="it-IT"/>
          <w14:ligatures w14:val="none"/>
        </w:rPr>
        <w:t>,</w:t>
      </w:r>
      <w:r w:rsidR="0084479E" w:rsidRPr="00113F33">
        <w:rPr>
          <w:rFonts w:eastAsia="Times New Roman" w:cs="Times New Roman"/>
          <w:color w:val="000000"/>
          <w:kern w:val="0"/>
          <w:sz w:val="26"/>
          <w:szCs w:val="26"/>
          <w:lang w:eastAsia="it-IT"/>
          <w14:ligatures w14:val="none"/>
        </w:rPr>
        <w:t xml:space="preserve"> del 14 dicembre 2022</w:t>
      </w:r>
      <w:r w:rsidR="0084479E">
        <w:rPr>
          <w:rFonts w:eastAsia="Times New Roman" w:cs="Times New Roman"/>
          <w:color w:val="000000"/>
          <w:kern w:val="0"/>
          <w:sz w:val="26"/>
          <w:szCs w:val="26"/>
          <w:lang w:eastAsia="it-IT"/>
          <w14:ligatures w14:val="none"/>
        </w:rPr>
        <w:t>,</w:t>
      </w:r>
      <w:r w:rsidR="0084479E"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relativa alla resilienza dei soggetti critici e che abroga la direttiva 2008/114/CE del Consiglio</w:t>
      </w:r>
      <w:r>
        <w:rPr>
          <w:rFonts w:eastAsia="Times New Roman" w:cs="Times New Roman"/>
          <w:color w:val="000000"/>
          <w:kern w:val="0"/>
          <w:sz w:val="26"/>
          <w:szCs w:val="26"/>
          <w:lang w:eastAsia="it-IT"/>
          <w14:ligatures w14:val="none"/>
        </w:rPr>
        <w:t>;</w:t>
      </w:r>
    </w:p>
    <w:p w14:paraId="040DF78C" w14:textId="77777777" w:rsidR="001867BD" w:rsidRPr="00113F33" w:rsidRDefault="001867BD" w:rsidP="001867B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 legislativo 30 giugno 2003, n. 196, recante </w:t>
      </w:r>
      <w:r w:rsidR="00B4730D">
        <w:rPr>
          <w:rFonts w:eastAsia="Times New Roman" w:cs="Times New Roman"/>
          <w:color w:val="000000"/>
          <w:kern w:val="0"/>
          <w:sz w:val="26"/>
          <w:szCs w:val="26"/>
          <w:lang w:eastAsia="it-IT"/>
          <w14:ligatures w14:val="none"/>
        </w:rPr>
        <w:t>«C</w:t>
      </w:r>
      <w:r w:rsidRPr="00113F33">
        <w:rPr>
          <w:rFonts w:eastAsia="Times New Roman" w:cs="Times New Roman"/>
          <w:color w:val="000000"/>
          <w:kern w:val="0"/>
          <w:sz w:val="26"/>
          <w:szCs w:val="26"/>
          <w:lang w:eastAsia="it-IT"/>
          <w14:ligatures w14:val="none"/>
        </w:rPr>
        <w:t>odice in materia di protezione dei dati personali</w:t>
      </w:r>
      <w:r w:rsidR="00B4730D">
        <w:rPr>
          <w:rFonts w:eastAsia="Times New Roman" w:cs="Times New Roman"/>
          <w:color w:val="000000"/>
          <w:kern w:val="0"/>
          <w:sz w:val="26"/>
          <w:szCs w:val="26"/>
          <w:lang w:eastAsia="it-IT"/>
          <w14:ligatures w14:val="none"/>
        </w:rPr>
        <w:t>,</w:t>
      </w:r>
      <w:r w:rsidR="00B4730D" w:rsidRPr="00B4730D">
        <w:t xml:space="preserve"> </w:t>
      </w:r>
      <w:r w:rsidR="00B4730D" w:rsidRPr="00B4730D">
        <w:rPr>
          <w:rFonts w:eastAsia="Times New Roman" w:cs="Times New Roman"/>
          <w:color w:val="000000"/>
          <w:kern w:val="0"/>
          <w:sz w:val="26"/>
          <w:szCs w:val="26"/>
          <w:lang w:eastAsia="it-IT"/>
          <w14:ligatures w14:val="none"/>
        </w:rPr>
        <w:t>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B4730D">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p>
    <w:p w14:paraId="26DE71F4" w14:textId="77777777" w:rsidR="001867BD" w:rsidRPr="00113F33" w:rsidRDefault="001867BD" w:rsidP="001867B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 legislativo 1° agosto 2003, n. 259, recante </w:t>
      </w:r>
      <w:r w:rsidR="00B4730D">
        <w:rPr>
          <w:rFonts w:eastAsia="Times New Roman" w:cs="Times New Roman"/>
          <w:color w:val="000000"/>
          <w:kern w:val="0"/>
          <w:sz w:val="26"/>
          <w:szCs w:val="26"/>
          <w:lang w:eastAsia="it-IT"/>
          <w14:ligatures w14:val="none"/>
        </w:rPr>
        <w:t>«C</w:t>
      </w:r>
      <w:r w:rsidRPr="00113F33">
        <w:rPr>
          <w:rFonts w:eastAsia="Times New Roman" w:cs="Times New Roman"/>
          <w:color w:val="000000"/>
          <w:kern w:val="0"/>
          <w:sz w:val="26"/>
          <w:szCs w:val="26"/>
          <w:lang w:eastAsia="it-IT"/>
          <w14:ligatures w14:val="none"/>
        </w:rPr>
        <w:t>odice delle comunicazioni elettroniche</w:t>
      </w:r>
      <w:r w:rsidR="00B4730D">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p>
    <w:p w14:paraId="3EC66B0B" w14:textId="58CBF4B9" w:rsidR="001867BD" w:rsidRPr="008B6A50" w:rsidRDefault="001867BD" w:rsidP="001867BD">
      <w:pPr>
        <w:spacing w:after="80" w:line="320" w:lineRule="exact"/>
        <w:rPr>
          <w:rFonts w:eastAsia="Times New Roman" w:cs="Times New Roman"/>
          <w:color w:val="FF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lastRenderedPageBreak/>
        <w:t>VISTO</w:t>
      </w:r>
      <w:r w:rsidRPr="00113F33">
        <w:rPr>
          <w:rFonts w:eastAsia="Times New Roman" w:cs="Times New Roman"/>
          <w:color w:val="000000"/>
          <w:kern w:val="0"/>
          <w:sz w:val="26"/>
          <w:szCs w:val="26"/>
          <w:lang w:eastAsia="it-IT"/>
          <w14:ligatures w14:val="none"/>
        </w:rPr>
        <w:t xml:space="preserve"> il decreto legislativo 7 marzo 2005, n. 82, recante </w:t>
      </w:r>
      <w:r w:rsidR="00B4730D">
        <w:rPr>
          <w:rFonts w:eastAsia="Times New Roman" w:cs="Times New Roman"/>
          <w:color w:val="000000"/>
          <w:kern w:val="0"/>
          <w:sz w:val="26"/>
          <w:szCs w:val="26"/>
          <w:lang w:eastAsia="it-IT"/>
          <w14:ligatures w14:val="none"/>
        </w:rPr>
        <w:t>«C</w:t>
      </w:r>
      <w:r w:rsidRPr="00113F33">
        <w:rPr>
          <w:rFonts w:eastAsia="Times New Roman" w:cs="Times New Roman"/>
          <w:color w:val="000000"/>
          <w:kern w:val="0"/>
          <w:sz w:val="26"/>
          <w:szCs w:val="26"/>
          <w:lang w:eastAsia="it-IT"/>
          <w14:ligatures w14:val="none"/>
        </w:rPr>
        <w:t>odice dell'amministrazione digitale</w:t>
      </w:r>
      <w:r w:rsidR="00B4730D">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e, in </w:t>
      </w:r>
      <w:r w:rsidRPr="008B6A50">
        <w:rPr>
          <w:rFonts w:eastAsia="Times New Roman" w:cs="Times New Roman"/>
          <w:color w:val="000000"/>
          <w:kern w:val="0"/>
          <w:sz w:val="26"/>
          <w:szCs w:val="26"/>
          <w:lang w:eastAsia="it-IT"/>
          <w14:ligatures w14:val="none"/>
        </w:rPr>
        <w:t xml:space="preserve">particolare, le disposizioni in materia di funzioni dell'AgID e di sicurezza informatica; </w:t>
      </w:r>
    </w:p>
    <w:p w14:paraId="5D0550D2"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8B6A50">
        <w:rPr>
          <w:rFonts w:eastAsia="Times New Roman" w:cs="Times New Roman"/>
          <w:b/>
          <w:bCs/>
          <w:color w:val="000000"/>
          <w:kern w:val="0"/>
          <w:sz w:val="26"/>
          <w:szCs w:val="26"/>
          <w:lang w:eastAsia="it-IT"/>
          <w14:ligatures w14:val="none"/>
        </w:rPr>
        <w:t>VISTO</w:t>
      </w:r>
      <w:r w:rsidR="000A61ED" w:rsidRPr="008B6A50">
        <w:rPr>
          <w:rFonts w:eastAsia="Times New Roman" w:cs="Times New Roman"/>
          <w:b/>
          <w:bCs/>
          <w:color w:val="000000"/>
          <w:kern w:val="0"/>
          <w:sz w:val="26"/>
          <w:szCs w:val="26"/>
          <w:lang w:eastAsia="it-IT"/>
          <w14:ligatures w14:val="none"/>
        </w:rPr>
        <w:t xml:space="preserve"> </w:t>
      </w:r>
      <w:r w:rsidR="000A61ED" w:rsidRPr="008B6A50">
        <w:rPr>
          <w:rFonts w:eastAsia="Times New Roman" w:cs="Times New Roman"/>
          <w:color w:val="000000"/>
          <w:kern w:val="0"/>
          <w:sz w:val="26"/>
          <w:szCs w:val="26"/>
          <w:lang w:eastAsia="it-IT"/>
          <w14:ligatures w14:val="none"/>
        </w:rPr>
        <w:t>il decreto-legge 27 luglio 2005, n.</w:t>
      </w:r>
      <w:r w:rsidR="000A61ED" w:rsidRPr="00113F33">
        <w:rPr>
          <w:rFonts w:eastAsia="Times New Roman" w:cs="Times New Roman"/>
          <w:color w:val="000000"/>
          <w:kern w:val="0"/>
          <w:sz w:val="26"/>
          <w:szCs w:val="26"/>
          <w:lang w:eastAsia="it-IT"/>
          <w14:ligatures w14:val="none"/>
        </w:rPr>
        <w:t xml:space="preserve"> 144, convertito, con modificazioni, dalla legge 31 luglio 2005, n. 155, recante </w:t>
      </w:r>
      <w:r w:rsidR="00346252">
        <w:rPr>
          <w:rFonts w:eastAsia="Times New Roman" w:cs="Times New Roman"/>
          <w:color w:val="000000"/>
          <w:kern w:val="0"/>
          <w:sz w:val="26"/>
          <w:szCs w:val="26"/>
          <w:lang w:eastAsia="it-IT"/>
          <w14:ligatures w14:val="none"/>
        </w:rPr>
        <w:t>«M</w:t>
      </w:r>
      <w:r w:rsidR="000A61ED" w:rsidRPr="00113F33">
        <w:rPr>
          <w:rFonts w:eastAsia="Times New Roman" w:cs="Times New Roman"/>
          <w:color w:val="000000"/>
          <w:kern w:val="0"/>
          <w:sz w:val="26"/>
          <w:szCs w:val="26"/>
          <w:lang w:eastAsia="it-IT"/>
          <w14:ligatures w14:val="none"/>
        </w:rPr>
        <w:t>isure urgenti per il contrasto del terrorismo internazionale</w:t>
      </w:r>
      <w:r w:rsidR="00346252">
        <w:rPr>
          <w:rFonts w:eastAsia="Times New Roman" w:cs="Times New Roman"/>
          <w:color w:val="000000"/>
          <w:kern w:val="0"/>
          <w:sz w:val="26"/>
          <w:szCs w:val="26"/>
          <w:lang w:eastAsia="it-IT"/>
          <w14:ligatures w14:val="none"/>
        </w:rPr>
        <w:t>»</w:t>
      </w:r>
      <w:r w:rsidR="000A61ED" w:rsidRPr="00113F33">
        <w:rPr>
          <w:rFonts w:eastAsia="Times New Roman" w:cs="Times New Roman"/>
          <w:color w:val="000000"/>
          <w:kern w:val="0"/>
          <w:sz w:val="26"/>
          <w:szCs w:val="26"/>
          <w:lang w:eastAsia="it-IT"/>
          <w14:ligatures w14:val="none"/>
        </w:rPr>
        <w:t xml:space="preserve">; </w:t>
      </w:r>
    </w:p>
    <w:p w14:paraId="2FFA8199" w14:textId="77777777" w:rsidR="001867BD" w:rsidRPr="00113F33" w:rsidRDefault="001867BD" w:rsidP="001867B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la legge 3 agosto 2007, n. 124, recante </w:t>
      </w:r>
      <w:r w:rsidR="00346252">
        <w:rPr>
          <w:rFonts w:eastAsia="Times New Roman" w:cs="Times New Roman"/>
          <w:color w:val="000000"/>
          <w:kern w:val="0"/>
          <w:sz w:val="26"/>
          <w:szCs w:val="26"/>
          <w:lang w:eastAsia="it-IT"/>
          <w14:ligatures w14:val="none"/>
        </w:rPr>
        <w:t>«S</w:t>
      </w:r>
      <w:r w:rsidRPr="00113F33">
        <w:rPr>
          <w:rFonts w:eastAsia="Times New Roman" w:cs="Times New Roman"/>
          <w:color w:val="000000"/>
          <w:kern w:val="0"/>
          <w:sz w:val="26"/>
          <w:szCs w:val="26"/>
          <w:lang w:eastAsia="it-IT"/>
          <w14:ligatures w14:val="none"/>
        </w:rPr>
        <w:t>istema di informazione per la sicurezza della Repubblica e nuova disciplina del segreto</w:t>
      </w:r>
      <w:r w:rsidR="00346252">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p>
    <w:p w14:paraId="384AA758" w14:textId="77777777" w:rsidR="00A14B0F" w:rsidRPr="00113F33" w:rsidRDefault="00A14B0F" w:rsidP="00A14B0F">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 legislativo 23 giugno 2011, n. 118, recante </w:t>
      </w:r>
      <w:r w:rsidR="00237FA3">
        <w:rPr>
          <w:rFonts w:eastAsia="Times New Roman" w:cs="Times New Roman"/>
          <w:color w:val="000000"/>
          <w:kern w:val="0"/>
          <w:sz w:val="26"/>
          <w:szCs w:val="26"/>
          <w:lang w:eastAsia="it-IT"/>
          <w14:ligatures w14:val="none"/>
        </w:rPr>
        <w:t>«D</w:t>
      </w:r>
      <w:r w:rsidRPr="00113F33">
        <w:rPr>
          <w:rFonts w:eastAsia="Times New Roman" w:cs="Times New Roman"/>
          <w:color w:val="000000"/>
          <w:kern w:val="0"/>
          <w:sz w:val="26"/>
          <w:szCs w:val="26"/>
          <w:lang w:eastAsia="it-IT"/>
          <w14:ligatures w14:val="none"/>
        </w:rPr>
        <w:t>isposizioni in materia di armonizzazione dei sistemi contabili e degli schemi di bilancio delle Regioni, degli enti locali e dei loro organismi, a norma degli articoli 1 e 2 della legge 5 maggio 2009, n. 42</w:t>
      </w:r>
      <w:r w:rsidR="00237FA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p>
    <w:p w14:paraId="2302AFDD" w14:textId="77777777" w:rsidR="001867BD" w:rsidRPr="00113F33" w:rsidRDefault="001867BD" w:rsidP="001867B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decreto-legge 22 giugno 2012, n. 83, convertito, con modificazioni, dalla legge 7 agosto 2012, n. 134, recante </w:t>
      </w:r>
      <w:r w:rsidR="00237FA3">
        <w:rPr>
          <w:rFonts w:eastAsia="Times New Roman" w:cs="Times New Roman"/>
          <w:color w:val="000000"/>
          <w:kern w:val="0"/>
          <w:sz w:val="26"/>
          <w:szCs w:val="26"/>
          <w:lang w:eastAsia="it-IT"/>
          <w14:ligatures w14:val="none"/>
        </w:rPr>
        <w:t>«M</w:t>
      </w:r>
      <w:r w:rsidRPr="00113F33">
        <w:rPr>
          <w:rFonts w:eastAsia="Times New Roman" w:cs="Times New Roman"/>
          <w:color w:val="000000"/>
          <w:kern w:val="0"/>
          <w:sz w:val="26"/>
          <w:szCs w:val="26"/>
          <w:lang w:eastAsia="it-IT"/>
          <w14:ligatures w14:val="none"/>
        </w:rPr>
        <w:t>isure urgenti per la crescita del Paese</w:t>
      </w:r>
      <w:r w:rsidR="00237FA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e, in particolare, l'articolo 19, che ha istituito l'Agenzia per l'Italia digitale (AgID);</w:t>
      </w:r>
    </w:p>
    <w:p w14:paraId="39218368"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000A61ED" w:rsidRPr="00113F33">
        <w:rPr>
          <w:rFonts w:eastAsia="Times New Roman" w:cs="Times New Roman"/>
          <w:color w:val="000000"/>
          <w:kern w:val="0"/>
          <w:sz w:val="26"/>
          <w:szCs w:val="26"/>
          <w:lang w:eastAsia="it-IT"/>
          <w14:ligatures w14:val="none"/>
        </w:rPr>
        <w:t xml:space="preserve"> il </w:t>
      </w:r>
      <w:bookmarkStart w:id="1" w:name="_Hlk147166964"/>
      <w:r w:rsidR="000A61ED" w:rsidRPr="00113F33">
        <w:rPr>
          <w:rFonts w:eastAsia="Times New Roman" w:cs="Times New Roman"/>
          <w:color w:val="000000"/>
          <w:kern w:val="0"/>
          <w:sz w:val="26"/>
          <w:szCs w:val="26"/>
          <w:lang w:eastAsia="it-IT"/>
          <w14:ligatures w14:val="none"/>
        </w:rPr>
        <w:t xml:space="preserve">decreto legislativo </w:t>
      </w:r>
      <w:bookmarkEnd w:id="1"/>
      <w:r w:rsidR="000A61ED" w:rsidRPr="00113F33">
        <w:rPr>
          <w:rFonts w:eastAsia="Times New Roman" w:cs="Times New Roman"/>
          <w:color w:val="000000"/>
          <w:kern w:val="0"/>
          <w:sz w:val="26"/>
          <w:szCs w:val="26"/>
          <w:lang w:eastAsia="it-IT"/>
          <w14:ligatures w14:val="none"/>
        </w:rPr>
        <w:t xml:space="preserve">4 marzo 2014, n. 39, recante </w:t>
      </w:r>
      <w:r w:rsidR="00237FA3">
        <w:rPr>
          <w:rFonts w:eastAsia="Times New Roman" w:cs="Times New Roman"/>
          <w:color w:val="000000"/>
          <w:kern w:val="0"/>
          <w:sz w:val="26"/>
          <w:szCs w:val="26"/>
          <w:lang w:eastAsia="it-IT"/>
          <w14:ligatures w14:val="none"/>
        </w:rPr>
        <w:t>«A</w:t>
      </w:r>
      <w:r w:rsidR="000A61ED" w:rsidRPr="00113F33">
        <w:rPr>
          <w:rFonts w:eastAsia="Times New Roman" w:cs="Times New Roman"/>
          <w:color w:val="000000"/>
          <w:kern w:val="0"/>
          <w:sz w:val="26"/>
          <w:szCs w:val="26"/>
          <w:lang w:eastAsia="it-IT"/>
          <w14:ligatures w14:val="none"/>
        </w:rPr>
        <w:t>ttuazione della direttiva 2011/93/UE relativa alla lotta contro l'abuso e lo sfruttamento sessuale dei minori e la pornografia minorile, che sostituisce la decisione quadro 2004</w:t>
      </w:r>
      <w:r w:rsidR="00237FA3" w:rsidRPr="00237FA3">
        <w:rPr>
          <w:rFonts w:eastAsia="Times New Roman" w:cs="Times New Roman"/>
          <w:color w:val="000000"/>
          <w:kern w:val="0"/>
          <w:sz w:val="26"/>
          <w:szCs w:val="26"/>
          <w:lang w:eastAsia="it-IT"/>
          <w14:ligatures w14:val="none"/>
        </w:rPr>
        <w:t>/68/GAI</w:t>
      </w:r>
      <w:r w:rsidR="00237FA3">
        <w:rPr>
          <w:rFonts w:eastAsia="Times New Roman" w:cs="Times New Roman"/>
          <w:color w:val="000000"/>
          <w:kern w:val="0"/>
          <w:sz w:val="26"/>
          <w:szCs w:val="26"/>
          <w:lang w:eastAsia="it-IT"/>
          <w14:ligatures w14:val="none"/>
        </w:rPr>
        <w:t>»</w:t>
      </w:r>
      <w:r w:rsidR="000A61ED" w:rsidRPr="00113F33">
        <w:rPr>
          <w:rFonts w:eastAsia="Times New Roman" w:cs="Times New Roman"/>
          <w:color w:val="000000"/>
          <w:kern w:val="0"/>
          <w:sz w:val="26"/>
          <w:szCs w:val="26"/>
          <w:lang w:eastAsia="it-IT"/>
          <w14:ligatures w14:val="none"/>
        </w:rPr>
        <w:t xml:space="preserve">; </w:t>
      </w:r>
    </w:p>
    <w:p w14:paraId="55BB099E"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000A61ED" w:rsidRPr="00113F33">
        <w:rPr>
          <w:rFonts w:eastAsia="Times New Roman" w:cs="Times New Roman"/>
          <w:color w:val="000000"/>
          <w:kern w:val="0"/>
          <w:sz w:val="26"/>
          <w:szCs w:val="26"/>
          <w:lang w:eastAsia="it-IT"/>
          <w14:ligatures w14:val="none"/>
        </w:rPr>
        <w:t xml:space="preserve"> il decreto-legge 30 ottobre 2015, n. 174, convertito, con modificazioni, dalla legge 11 dicembre 2015, n. 198, recante </w:t>
      </w:r>
      <w:r w:rsidR="001009D3">
        <w:rPr>
          <w:rFonts w:eastAsia="Times New Roman" w:cs="Times New Roman"/>
          <w:color w:val="000000"/>
          <w:kern w:val="0"/>
          <w:sz w:val="26"/>
          <w:szCs w:val="26"/>
          <w:lang w:eastAsia="it-IT"/>
          <w14:ligatures w14:val="none"/>
        </w:rPr>
        <w:t>«P</w:t>
      </w:r>
      <w:r w:rsidR="000A61ED" w:rsidRPr="00113F33">
        <w:rPr>
          <w:rFonts w:eastAsia="Times New Roman" w:cs="Times New Roman"/>
          <w:color w:val="000000"/>
          <w:kern w:val="0"/>
          <w:sz w:val="26"/>
          <w:szCs w:val="26"/>
          <w:lang w:eastAsia="it-IT"/>
          <w14:ligatures w14:val="none"/>
        </w:rPr>
        <w:t>roroga delle missioni internazionali delle Forze armate e di polizia, iniziative di cooperazione allo sviluppo e sostegno ai processi di ricostruzione e partecipazione alle iniziative delle organizzazioni internazionali per il consolidamento dei processi di pace e di stabilizzazione</w:t>
      </w:r>
      <w:r w:rsidR="001009D3">
        <w:rPr>
          <w:rFonts w:eastAsia="Times New Roman" w:cs="Times New Roman"/>
          <w:color w:val="000000"/>
          <w:kern w:val="0"/>
          <w:sz w:val="26"/>
          <w:szCs w:val="26"/>
          <w:lang w:eastAsia="it-IT"/>
          <w14:ligatures w14:val="none"/>
        </w:rPr>
        <w:t>»</w:t>
      </w:r>
      <w:r w:rsidR="000A61ED" w:rsidRPr="00113F33">
        <w:rPr>
          <w:rFonts w:eastAsia="Times New Roman" w:cs="Times New Roman"/>
          <w:color w:val="000000"/>
          <w:kern w:val="0"/>
          <w:sz w:val="26"/>
          <w:szCs w:val="26"/>
          <w:lang w:eastAsia="it-IT"/>
          <w14:ligatures w14:val="none"/>
        </w:rPr>
        <w:t xml:space="preserve">; </w:t>
      </w:r>
    </w:p>
    <w:p w14:paraId="59C71649" w14:textId="77777777" w:rsidR="009B146F" w:rsidRPr="00113F33" w:rsidRDefault="009B146F" w:rsidP="009B146F">
      <w:pPr>
        <w:spacing w:after="80" w:line="320" w:lineRule="exact"/>
        <w:rPr>
          <w:rFonts w:eastAsia="Times New Roman" w:cs="Times New Roman"/>
          <w:color w:val="000000"/>
          <w:kern w:val="0"/>
          <w:sz w:val="26"/>
          <w:szCs w:val="26"/>
          <w:lang w:eastAsia="it-IT"/>
          <w14:ligatures w14:val="none"/>
        </w:rPr>
      </w:pPr>
      <w:r w:rsidRPr="001B029A">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 legislativo 18 maggio 2018, n. 65, recante </w:t>
      </w:r>
      <w:r>
        <w:rPr>
          <w:rFonts w:eastAsia="Times New Roman" w:cs="Times New Roman"/>
          <w:color w:val="000000"/>
          <w:kern w:val="0"/>
          <w:sz w:val="26"/>
          <w:szCs w:val="26"/>
          <w:lang w:eastAsia="it-IT"/>
          <w14:ligatures w14:val="none"/>
        </w:rPr>
        <w:t>«A</w:t>
      </w:r>
      <w:r w:rsidRPr="00113F33">
        <w:rPr>
          <w:rFonts w:eastAsia="Times New Roman" w:cs="Times New Roman"/>
          <w:color w:val="000000"/>
          <w:kern w:val="0"/>
          <w:sz w:val="26"/>
          <w:szCs w:val="26"/>
          <w:lang w:eastAsia="it-IT"/>
          <w14:ligatures w14:val="none"/>
        </w:rPr>
        <w:t>ttuazione della direttiva (UE) 2016/1148 del Parlamento europeo e del Consiglio, del 6 luglio 2016, recante misure per un livello comune elevato di sicurezza delle reti e dei sistemi informativi nell'Unione;</w:t>
      </w:r>
      <w:r>
        <w:rPr>
          <w:rFonts w:eastAsia="Times New Roman" w:cs="Times New Roman"/>
          <w:color w:val="000000"/>
          <w:kern w:val="0"/>
          <w:sz w:val="26"/>
          <w:szCs w:val="26"/>
          <w:lang w:eastAsia="it-IT"/>
          <w14:ligatures w14:val="none"/>
        </w:rPr>
        <w:t>»</w:t>
      </w:r>
    </w:p>
    <w:p w14:paraId="036CCE44" w14:textId="77777777" w:rsidR="001867BD" w:rsidRPr="00113F33" w:rsidRDefault="001867BD" w:rsidP="001867BD">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Pr="00113F33">
        <w:rPr>
          <w:rFonts w:eastAsia="Times New Roman" w:cs="Times New Roman"/>
          <w:color w:val="000000"/>
          <w:kern w:val="0"/>
          <w:sz w:val="26"/>
          <w:szCs w:val="26"/>
          <w:lang w:eastAsia="it-IT"/>
          <w14:ligatures w14:val="none"/>
        </w:rPr>
        <w:t xml:space="preserve"> il decreto-legge 14 giugno 2021, n. 82, convertito, con modificazioni, dalla legge 4 agosto 2021, n. 109,</w:t>
      </w:r>
      <w:r w:rsidRPr="00113F33">
        <w:rPr>
          <w:rFonts w:cs="Times New Roman"/>
          <w:sz w:val="26"/>
          <w:szCs w:val="26"/>
        </w:rPr>
        <w:t xml:space="preserve"> recante </w:t>
      </w:r>
      <w:r w:rsidR="00AF636F">
        <w:rPr>
          <w:rFonts w:cs="Times New Roman"/>
          <w:sz w:val="26"/>
          <w:szCs w:val="26"/>
        </w:rPr>
        <w:t>«D</w:t>
      </w:r>
      <w:r w:rsidRPr="00113F33">
        <w:rPr>
          <w:rFonts w:eastAsia="Times New Roman" w:cs="Times New Roman"/>
          <w:color w:val="000000"/>
          <w:kern w:val="0"/>
          <w:sz w:val="26"/>
          <w:szCs w:val="26"/>
          <w:lang w:eastAsia="it-IT"/>
          <w14:ligatures w14:val="none"/>
        </w:rPr>
        <w:t>isposizioni urgenti in materia di cybersicurezza, definizione dell'architettura nazionale di cybersicurezza e istituzione dell'Agenzia per la cybersicurezza nazionale</w:t>
      </w:r>
      <w:r w:rsidR="00AF636F">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w:t>
      </w:r>
    </w:p>
    <w:p w14:paraId="0031AE58"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000A61ED" w:rsidRPr="00113F33">
        <w:rPr>
          <w:rFonts w:eastAsia="Times New Roman" w:cs="Times New Roman"/>
          <w:color w:val="000000"/>
          <w:kern w:val="0"/>
          <w:sz w:val="26"/>
          <w:szCs w:val="26"/>
          <w:lang w:eastAsia="it-IT"/>
          <w14:ligatures w14:val="none"/>
        </w:rPr>
        <w:t xml:space="preserve"> </w:t>
      </w:r>
      <w:bookmarkStart w:id="2" w:name="_Hlk147162189"/>
      <w:r w:rsidR="000A61ED" w:rsidRPr="00113F33">
        <w:rPr>
          <w:rFonts w:eastAsia="Times New Roman" w:cs="Times New Roman"/>
          <w:color w:val="000000"/>
          <w:kern w:val="0"/>
          <w:sz w:val="26"/>
          <w:szCs w:val="26"/>
          <w:lang w:eastAsia="it-IT"/>
          <w14:ligatures w14:val="none"/>
        </w:rPr>
        <w:t xml:space="preserve">il decreto legislativo </w:t>
      </w:r>
      <w:r w:rsidR="003933B2">
        <w:rPr>
          <w:rFonts w:eastAsia="Times New Roman" w:cs="Times New Roman"/>
          <w:color w:val="000000"/>
          <w:kern w:val="0"/>
          <w:sz w:val="26"/>
          <w:szCs w:val="26"/>
          <w:lang w:eastAsia="it-IT"/>
          <w14:ligatures w14:val="none"/>
        </w:rPr>
        <w:t>adottato ai sensi</w:t>
      </w:r>
      <w:r w:rsidR="001F7AC7">
        <w:rPr>
          <w:rFonts w:eastAsia="Times New Roman" w:cs="Times New Roman"/>
          <w:color w:val="000000"/>
          <w:kern w:val="0"/>
          <w:sz w:val="26"/>
          <w:szCs w:val="26"/>
          <w:lang w:eastAsia="it-IT"/>
          <w14:ligatures w14:val="none"/>
        </w:rPr>
        <w:t xml:space="preserve"> </w:t>
      </w:r>
      <w:r w:rsidR="003933B2">
        <w:rPr>
          <w:rFonts w:eastAsia="Times New Roman" w:cs="Times New Roman"/>
          <w:color w:val="000000"/>
          <w:kern w:val="0"/>
          <w:sz w:val="26"/>
          <w:szCs w:val="26"/>
          <w:lang w:eastAsia="it-IT"/>
          <w14:ligatures w14:val="none"/>
        </w:rPr>
        <w:t>de</w:t>
      </w:r>
      <w:r w:rsidR="001F7AC7">
        <w:rPr>
          <w:rFonts w:eastAsia="Times New Roman" w:cs="Times New Roman"/>
          <w:color w:val="000000"/>
          <w:kern w:val="0"/>
          <w:sz w:val="26"/>
          <w:szCs w:val="26"/>
          <w:lang w:eastAsia="it-IT"/>
          <w14:ligatures w14:val="none"/>
        </w:rPr>
        <w:t xml:space="preserve">ll’articolo 5 della legge n. 15 del 2024 </w:t>
      </w:r>
      <w:r w:rsidR="003933B2">
        <w:rPr>
          <w:rFonts w:eastAsia="Times New Roman" w:cs="Times New Roman"/>
          <w:color w:val="000000"/>
          <w:kern w:val="0"/>
          <w:sz w:val="26"/>
          <w:szCs w:val="26"/>
          <w:lang w:eastAsia="it-IT"/>
          <w14:ligatures w14:val="none"/>
        </w:rPr>
        <w:t>per il</w:t>
      </w:r>
      <w:r w:rsidR="001F7AC7">
        <w:rPr>
          <w:rFonts w:eastAsia="Times New Roman" w:cs="Times New Roman"/>
          <w:color w:val="000000"/>
          <w:kern w:val="0"/>
          <w:sz w:val="26"/>
          <w:szCs w:val="26"/>
          <w:lang w:eastAsia="it-IT"/>
          <w14:ligatures w14:val="none"/>
        </w:rPr>
        <w:t xml:space="preserve"> recepimento</w:t>
      </w:r>
      <w:r w:rsidR="000A61ED" w:rsidRPr="00113F33">
        <w:rPr>
          <w:rFonts w:eastAsia="Times New Roman" w:cs="Times New Roman"/>
          <w:color w:val="000000"/>
          <w:kern w:val="0"/>
          <w:sz w:val="26"/>
          <w:szCs w:val="26"/>
          <w:lang w:eastAsia="it-IT"/>
          <w14:ligatures w14:val="none"/>
        </w:rPr>
        <w:t xml:space="preserve"> della direttiva (UE) 2022/2557</w:t>
      </w:r>
      <w:bookmarkEnd w:id="2"/>
      <w:r w:rsidR="00237FA3" w:rsidRPr="00237FA3">
        <w:rPr>
          <w:rFonts w:eastAsia="Times New Roman" w:cs="Times New Roman"/>
          <w:color w:val="000000"/>
          <w:kern w:val="0"/>
          <w:sz w:val="26"/>
          <w:szCs w:val="26"/>
          <w:lang w:eastAsia="it-IT"/>
          <w14:ligatures w14:val="none"/>
        </w:rPr>
        <w:t xml:space="preserve"> </w:t>
      </w:r>
      <w:r w:rsidR="00237FA3" w:rsidRPr="00113F33">
        <w:rPr>
          <w:rFonts w:eastAsia="Times New Roman" w:cs="Times New Roman"/>
          <w:color w:val="000000"/>
          <w:kern w:val="0"/>
          <w:sz w:val="26"/>
          <w:szCs w:val="26"/>
          <w:lang w:eastAsia="it-IT"/>
          <w14:ligatures w14:val="none"/>
        </w:rPr>
        <w:t>del Parlamento europeo e del Consiglio</w:t>
      </w:r>
      <w:r w:rsidR="00237FA3">
        <w:rPr>
          <w:rFonts w:eastAsia="Times New Roman" w:cs="Times New Roman"/>
          <w:color w:val="000000"/>
          <w:kern w:val="0"/>
          <w:sz w:val="26"/>
          <w:szCs w:val="26"/>
          <w:lang w:eastAsia="it-IT"/>
          <w14:ligatures w14:val="none"/>
        </w:rPr>
        <w:t>,</w:t>
      </w:r>
      <w:r w:rsidR="00237FA3" w:rsidRPr="00113F33">
        <w:rPr>
          <w:rFonts w:eastAsia="Times New Roman" w:cs="Times New Roman"/>
          <w:color w:val="000000"/>
          <w:kern w:val="0"/>
          <w:sz w:val="26"/>
          <w:szCs w:val="26"/>
          <w:lang w:eastAsia="it-IT"/>
          <w14:ligatures w14:val="none"/>
        </w:rPr>
        <w:t xml:space="preserve"> del 14 dicembre 2022</w:t>
      </w:r>
      <w:r w:rsidR="000A61ED" w:rsidRPr="00113F33">
        <w:rPr>
          <w:rFonts w:eastAsia="Times New Roman" w:cs="Times New Roman"/>
          <w:color w:val="000000"/>
          <w:kern w:val="0"/>
          <w:sz w:val="26"/>
          <w:szCs w:val="26"/>
          <w:lang w:eastAsia="it-IT"/>
          <w14:ligatures w14:val="none"/>
        </w:rPr>
        <w:t xml:space="preserve">, relativa alla resilienza dei soggetti critici e che abroga la direttiva 2008/114/CE del Consiglio; </w:t>
      </w:r>
    </w:p>
    <w:p w14:paraId="0CFA1CD2"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VISTO</w:t>
      </w:r>
      <w:r w:rsidR="000A61ED" w:rsidRPr="00113F33">
        <w:rPr>
          <w:rFonts w:eastAsia="Times New Roman" w:cs="Times New Roman"/>
          <w:color w:val="000000"/>
          <w:kern w:val="0"/>
          <w:sz w:val="26"/>
          <w:szCs w:val="26"/>
          <w:lang w:eastAsia="it-IT"/>
          <w14:ligatures w14:val="none"/>
        </w:rPr>
        <w:t xml:space="preserve"> il decreto del Presidente del Consiglio dei ministri </w:t>
      </w:r>
      <w:r w:rsidR="00B2510B">
        <w:rPr>
          <w:rFonts w:eastAsia="Times New Roman" w:cs="Times New Roman"/>
          <w:color w:val="000000"/>
          <w:kern w:val="0"/>
          <w:sz w:val="26"/>
          <w:szCs w:val="26"/>
          <w:lang w:eastAsia="it-IT"/>
          <w14:ligatures w14:val="none"/>
        </w:rPr>
        <w:t xml:space="preserve">n. 5 del </w:t>
      </w:r>
      <w:r w:rsidR="000A61ED" w:rsidRPr="00113F33">
        <w:rPr>
          <w:rFonts w:eastAsia="Times New Roman" w:cs="Times New Roman"/>
          <w:color w:val="000000"/>
          <w:kern w:val="0"/>
          <w:sz w:val="26"/>
          <w:szCs w:val="26"/>
          <w:lang w:eastAsia="it-IT"/>
          <w14:ligatures w14:val="none"/>
        </w:rPr>
        <w:t xml:space="preserve">6 novembre 2015, recante </w:t>
      </w:r>
      <w:r w:rsidR="00B2510B">
        <w:rPr>
          <w:rFonts w:eastAsia="Times New Roman" w:cs="Times New Roman"/>
          <w:color w:val="000000"/>
          <w:kern w:val="0"/>
          <w:sz w:val="26"/>
          <w:szCs w:val="26"/>
          <w:lang w:eastAsia="it-IT"/>
          <w14:ligatures w14:val="none"/>
        </w:rPr>
        <w:t>«D</w:t>
      </w:r>
      <w:r w:rsidR="000A61ED" w:rsidRPr="00113F33">
        <w:rPr>
          <w:rFonts w:eastAsia="Times New Roman" w:cs="Times New Roman"/>
          <w:color w:val="000000"/>
          <w:kern w:val="0"/>
          <w:sz w:val="26"/>
          <w:szCs w:val="26"/>
          <w:lang w:eastAsia="it-IT"/>
          <w14:ligatures w14:val="none"/>
        </w:rPr>
        <w:t>isposizioni per la tutela amministrativa del segreto di Stato e delle informazioni classificate e a diffusione esclusiva</w:t>
      </w:r>
      <w:r w:rsidR="00B2510B">
        <w:rPr>
          <w:rFonts w:eastAsia="Times New Roman" w:cs="Times New Roman"/>
          <w:color w:val="000000"/>
          <w:kern w:val="0"/>
          <w:sz w:val="26"/>
          <w:szCs w:val="26"/>
          <w:lang w:eastAsia="it-IT"/>
          <w14:ligatures w14:val="none"/>
        </w:rPr>
        <w:t>», pubblicato nella Gazzetta Ufficiale n. 284 del 5 dicembre 2015</w:t>
      </w:r>
      <w:r w:rsidR="000A61ED" w:rsidRPr="00113F33">
        <w:rPr>
          <w:rFonts w:eastAsia="Times New Roman" w:cs="Times New Roman"/>
          <w:color w:val="000000"/>
          <w:kern w:val="0"/>
          <w:sz w:val="26"/>
          <w:szCs w:val="26"/>
          <w:lang w:eastAsia="it-IT"/>
          <w14:ligatures w14:val="none"/>
        </w:rPr>
        <w:t xml:space="preserve">; </w:t>
      </w:r>
    </w:p>
    <w:p w14:paraId="72305644"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081147">
        <w:rPr>
          <w:rFonts w:eastAsia="Times New Roman" w:cs="Times New Roman"/>
          <w:b/>
          <w:bCs/>
          <w:color w:val="000000"/>
          <w:kern w:val="0"/>
          <w:sz w:val="26"/>
          <w:szCs w:val="26"/>
          <w:lang w:eastAsia="it-IT"/>
          <w14:ligatures w14:val="none"/>
        </w:rPr>
        <w:t>VIST</w:t>
      </w:r>
      <w:r w:rsidR="00DC4BC7">
        <w:rPr>
          <w:rFonts w:eastAsia="Times New Roman" w:cs="Times New Roman"/>
          <w:b/>
          <w:bCs/>
          <w:color w:val="000000"/>
          <w:kern w:val="0"/>
          <w:sz w:val="26"/>
          <w:szCs w:val="26"/>
          <w:lang w:eastAsia="it-IT"/>
          <w14:ligatures w14:val="none"/>
        </w:rPr>
        <w:t>O</w:t>
      </w:r>
      <w:r w:rsidR="000A61ED" w:rsidRPr="00113F33">
        <w:rPr>
          <w:rFonts w:eastAsia="Times New Roman" w:cs="Times New Roman"/>
          <w:color w:val="000000"/>
          <w:kern w:val="0"/>
          <w:sz w:val="26"/>
          <w:szCs w:val="26"/>
          <w:lang w:eastAsia="it-IT"/>
          <w14:ligatures w14:val="none"/>
        </w:rPr>
        <w:t xml:space="preserve"> </w:t>
      </w:r>
      <w:r w:rsidR="00DC4BC7">
        <w:rPr>
          <w:rFonts w:eastAsia="Times New Roman" w:cs="Times New Roman"/>
          <w:color w:val="000000"/>
          <w:kern w:val="0"/>
          <w:sz w:val="26"/>
          <w:szCs w:val="26"/>
          <w:lang w:eastAsia="it-IT"/>
          <w14:ligatures w14:val="none"/>
        </w:rPr>
        <w:t xml:space="preserve">il </w:t>
      </w:r>
      <w:r w:rsidR="000A61ED" w:rsidRPr="00113F33">
        <w:rPr>
          <w:rFonts w:eastAsia="Times New Roman" w:cs="Times New Roman"/>
          <w:color w:val="000000"/>
          <w:kern w:val="0"/>
          <w:sz w:val="26"/>
          <w:szCs w:val="26"/>
          <w:lang w:eastAsia="it-IT"/>
          <w14:ligatures w14:val="none"/>
        </w:rPr>
        <w:t xml:space="preserve">decreto del Presidente del Consiglio dei ministri del 17 febbraio 2017, </w:t>
      </w:r>
      <w:r w:rsidR="003933B2">
        <w:rPr>
          <w:rFonts w:eastAsia="Times New Roman" w:cs="Times New Roman"/>
          <w:color w:val="000000"/>
          <w:kern w:val="0"/>
          <w:sz w:val="26"/>
          <w:szCs w:val="26"/>
          <w:lang w:eastAsia="it-IT"/>
          <w14:ligatures w14:val="none"/>
        </w:rPr>
        <w:t>concernente</w:t>
      </w:r>
      <w:r w:rsidR="000A61ED" w:rsidRPr="00113F33">
        <w:rPr>
          <w:rFonts w:eastAsia="Times New Roman" w:cs="Times New Roman"/>
          <w:color w:val="000000"/>
          <w:kern w:val="0"/>
          <w:sz w:val="26"/>
          <w:szCs w:val="26"/>
          <w:lang w:eastAsia="it-IT"/>
          <w14:ligatures w14:val="none"/>
        </w:rPr>
        <w:t xml:space="preserve"> </w:t>
      </w:r>
      <w:r w:rsidR="003933B2">
        <w:rPr>
          <w:rFonts w:eastAsia="Times New Roman" w:cs="Times New Roman"/>
          <w:color w:val="000000"/>
          <w:kern w:val="0"/>
          <w:sz w:val="26"/>
          <w:szCs w:val="26"/>
          <w:lang w:eastAsia="it-IT"/>
          <w14:ligatures w14:val="none"/>
        </w:rPr>
        <w:t>«Direttiva recante i</w:t>
      </w:r>
      <w:r w:rsidR="000A61ED" w:rsidRPr="00113F33">
        <w:rPr>
          <w:rFonts w:eastAsia="Times New Roman" w:cs="Times New Roman"/>
          <w:color w:val="000000"/>
          <w:kern w:val="0"/>
          <w:sz w:val="26"/>
          <w:szCs w:val="26"/>
          <w:lang w:eastAsia="it-IT"/>
          <w14:ligatures w14:val="none"/>
        </w:rPr>
        <w:t>ndirizzi per la protezione cibernetica e la sicurezza informatica nazionali</w:t>
      </w:r>
      <w:r w:rsidR="003933B2">
        <w:rPr>
          <w:rFonts w:eastAsia="Times New Roman" w:cs="Times New Roman"/>
          <w:color w:val="000000"/>
          <w:kern w:val="0"/>
          <w:sz w:val="26"/>
          <w:szCs w:val="26"/>
          <w:lang w:eastAsia="it-IT"/>
          <w14:ligatures w14:val="none"/>
        </w:rPr>
        <w:t>»</w:t>
      </w:r>
      <w:r w:rsidR="000A61ED" w:rsidRPr="00113F33">
        <w:rPr>
          <w:rFonts w:eastAsia="Times New Roman" w:cs="Times New Roman"/>
          <w:color w:val="000000"/>
          <w:kern w:val="0"/>
          <w:sz w:val="26"/>
          <w:szCs w:val="26"/>
          <w:lang w:eastAsia="it-IT"/>
          <w14:ligatures w14:val="none"/>
        </w:rPr>
        <w:t>, pubblicato nella Gazzetta Ufficiale n. 87 del 13 aprile 2017;</w:t>
      </w:r>
    </w:p>
    <w:p w14:paraId="436A5CD7" w14:textId="77777777" w:rsidR="00BE6CC0" w:rsidRPr="00081147" w:rsidRDefault="00BE6CC0" w:rsidP="001B029A">
      <w:pPr>
        <w:spacing w:after="80" w:line="320" w:lineRule="exact"/>
        <w:rPr>
          <w:rFonts w:eastAsia="Times New Roman" w:cs="Times New Roman"/>
          <w:kern w:val="0"/>
          <w:sz w:val="26"/>
          <w:szCs w:val="26"/>
          <w:lang w:eastAsia="it-IT"/>
          <w14:ligatures w14:val="none"/>
        </w:rPr>
      </w:pPr>
      <w:r w:rsidRPr="00BE6CC0">
        <w:rPr>
          <w:rFonts w:eastAsia="Times New Roman" w:cs="Times New Roman"/>
          <w:b/>
          <w:bCs/>
          <w:kern w:val="0"/>
          <w:sz w:val="26"/>
          <w:szCs w:val="26"/>
          <w:lang w:eastAsia="it-IT"/>
          <w14:ligatures w14:val="none"/>
        </w:rPr>
        <w:t xml:space="preserve">SENTITA </w:t>
      </w:r>
      <w:r w:rsidR="00081147">
        <w:rPr>
          <w:rFonts w:eastAsia="Times New Roman" w:cs="Times New Roman"/>
          <w:kern w:val="0"/>
          <w:sz w:val="26"/>
          <w:szCs w:val="26"/>
          <w:lang w:eastAsia="it-IT"/>
          <w14:ligatures w14:val="none"/>
        </w:rPr>
        <w:t xml:space="preserve">l’Agenzia per </w:t>
      </w:r>
      <w:r w:rsidR="00013EE1">
        <w:rPr>
          <w:rFonts w:eastAsia="Times New Roman" w:cs="Times New Roman"/>
          <w:kern w:val="0"/>
          <w:sz w:val="26"/>
          <w:szCs w:val="26"/>
          <w:lang w:eastAsia="it-IT"/>
          <w14:ligatures w14:val="none"/>
        </w:rPr>
        <w:t>la cybersicurezza nazionale, ai sensi dell’articolo 3 della legge n. 15 del 2024;</w:t>
      </w:r>
    </w:p>
    <w:p w14:paraId="5F10074F" w14:textId="6C59EA6B"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t>VISTA</w:t>
      </w:r>
      <w:r w:rsidR="000A61ED" w:rsidRPr="00113F33">
        <w:rPr>
          <w:rFonts w:eastAsia="Times New Roman" w:cs="Times New Roman"/>
          <w:color w:val="000000"/>
          <w:kern w:val="0"/>
          <w:sz w:val="26"/>
          <w:szCs w:val="26"/>
          <w:lang w:eastAsia="it-IT"/>
          <w14:ligatures w14:val="none"/>
        </w:rPr>
        <w:t xml:space="preserve"> la preliminare deliberazione del Consiglio dei ministri, adottata nella riunione </w:t>
      </w:r>
      <w:proofErr w:type="gramStart"/>
      <w:r w:rsidR="000A61ED" w:rsidRPr="00113F33">
        <w:rPr>
          <w:rFonts w:eastAsia="Times New Roman" w:cs="Times New Roman"/>
          <w:color w:val="000000"/>
          <w:kern w:val="0"/>
          <w:sz w:val="26"/>
          <w:szCs w:val="26"/>
          <w:lang w:eastAsia="it-IT"/>
          <w14:ligatures w14:val="none"/>
        </w:rPr>
        <w:t>del</w:t>
      </w:r>
      <w:r w:rsidR="008B6A50">
        <w:rPr>
          <w:rFonts w:eastAsia="Times New Roman" w:cs="Times New Roman"/>
          <w:color w:val="000000"/>
          <w:kern w:val="0"/>
          <w:sz w:val="26"/>
          <w:szCs w:val="26"/>
          <w:lang w:eastAsia="it-IT"/>
          <w14:ligatures w14:val="none"/>
        </w:rPr>
        <w:t>….</w:t>
      </w:r>
      <w:proofErr w:type="gramEnd"/>
      <w:r w:rsidR="007F7175" w:rsidRPr="00113F33">
        <w:rPr>
          <w:rFonts w:eastAsia="Times New Roman" w:cs="Times New Roman"/>
          <w:color w:val="000000"/>
          <w:kern w:val="0"/>
          <w:sz w:val="26"/>
          <w:szCs w:val="26"/>
          <w:lang w:eastAsia="it-IT"/>
          <w14:ligatures w14:val="none"/>
        </w:rPr>
        <w:t>;</w:t>
      </w:r>
      <w:r w:rsidR="000A61ED" w:rsidRPr="00113F33">
        <w:rPr>
          <w:rFonts w:eastAsia="Times New Roman" w:cs="Times New Roman"/>
          <w:color w:val="000000"/>
          <w:kern w:val="0"/>
          <w:sz w:val="26"/>
          <w:szCs w:val="26"/>
          <w:lang w:eastAsia="it-IT"/>
          <w14:ligatures w14:val="none"/>
        </w:rPr>
        <w:t xml:space="preserve"> </w:t>
      </w:r>
    </w:p>
    <w:p w14:paraId="04F55997" w14:textId="508DB902"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lastRenderedPageBreak/>
        <w:t>ACQUISITO</w:t>
      </w:r>
      <w:r w:rsidR="000A61ED" w:rsidRPr="00113F33">
        <w:rPr>
          <w:rFonts w:eastAsia="Times New Roman" w:cs="Times New Roman"/>
          <w:color w:val="000000"/>
          <w:kern w:val="0"/>
          <w:sz w:val="26"/>
          <w:szCs w:val="26"/>
          <w:lang w:eastAsia="it-IT"/>
          <w14:ligatures w14:val="none"/>
        </w:rPr>
        <w:t xml:space="preserve"> il parere della Conferenza </w:t>
      </w:r>
      <w:r w:rsidR="00BE6CC0">
        <w:rPr>
          <w:rFonts w:eastAsia="Times New Roman" w:cs="Times New Roman"/>
          <w:color w:val="000000"/>
          <w:kern w:val="0"/>
          <w:sz w:val="26"/>
          <w:szCs w:val="26"/>
          <w:lang w:eastAsia="it-IT"/>
          <w14:ligatures w14:val="none"/>
        </w:rPr>
        <w:t>u</w:t>
      </w:r>
      <w:r w:rsidR="000A61ED" w:rsidRPr="00113F33">
        <w:rPr>
          <w:rFonts w:eastAsia="Times New Roman" w:cs="Times New Roman"/>
          <w:color w:val="000000"/>
          <w:kern w:val="0"/>
          <w:sz w:val="26"/>
          <w:szCs w:val="26"/>
          <w:lang w:eastAsia="it-IT"/>
          <w14:ligatures w14:val="none"/>
        </w:rPr>
        <w:t xml:space="preserve">nificata di cui all'articolo 8 del decreto legislativo 28 agosto 1997, n. 281, reso nella seduta </w:t>
      </w:r>
      <w:proofErr w:type="gramStart"/>
      <w:r w:rsidR="000A61ED" w:rsidRPr="00113F33">
        <w:rPr>
          <w:rFonts w:eastAsia="Times New Roman" w:cs="Times New Roman"/>
          <w:color w:val="000000"/>
          <w:kern w:val="0"/>
          <w:sz w:val="26"/>
          <w:szCs w:val="26"/>
          <w:lang w:eastAsia="it-IT"/>
          <w14:ligatures w14:val="none"/>
        </w:rPr>
        <w:t>del</w:t>
      </w:r>
      <w:r w:rsidR="008B6A50">
        <w:rPr>
          <w:rFonts w:eastAsia="Times New Roman" w:cs="Times New Roman"/>
          <w:color w:val="000000"/>
          <w:kern w:val="0"/>
          <w:sz w:val="26"/>
          <w:szCs w:val="26"/>
          <w:lang w:eastAsia="it-IT"/>
          <w14:ligatures w14:val="none"/>
        </w:rPr>
        <w:t>….</w:t>
      </w:r>
      <w:proofErr w:type="gramEnd"/>
      <w:r w:rsidR="000A61ED" w:rsidRPr="00113F33">
        <w:rPr>
          <w:rFonts w:eastAsia="Times New Roman" w:cs="Times New Roman"/>
          <w:color w:val="000000"/>
          <w:kern w:val="0"/>
          <w:sz w:val="26"/>
          <w:szCs w:val="26"/>
          <w:lang w:eastAsia="it-IT"/>
          <w14:ligatures w14:val="none"/>
        </w:rPr>
        <w:t xml:space="preserve"> ; </w:t>
      </w:r>
    </w:p>
    <w:p w14:paraId="537A9AF2" w14:textId="77777777" w:rsidR="000A61ED" w:rsidRPr="00113F33" w:rsidRDefault="008803AD" w:rsidP="001B029A">
      <w:pPr>
        <w:spacing w:after="80" w:line="320" w:lineRule="exact"/>
        <w:rPr>
          <w:rFonts w:eastAsia="Times New Roman" w:cs="Times New Roman"/>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t>ACQUISITI</w:t>
      </w:r>
      <w:r w:rsidR="000A61ED" w:rsidRPr="00113F33">
        <w:rPr>
          <w:rFonts w:eastAsia="Times New Roman" w:cs="Times New Roman"/>
          <w:color w:val="000000"/>
          <w:kern w:val="0"/>
          <w:sz w:val="26"/>
          <w:szCs w:val="26"/>
          <w:lang w:eastAsia="it-IT"/>
          <w14:ligatures w14:val="none"/>
        </w:rPr>
        <w:t xml:space="preserve"> i pareri delle competenti Commissioni della Camera dei deputati e del Senato della Repubblica; </w:t>
      </w:r>
    </w:p>
    <w:p w14:paraId="21970C62" w14:textId="1FE6DA25" w:rsidR="000A61ED" w:rsidRPr="00113F33" w:rsidRDefault="008803AD" w:rsidP="001B029A">
      <w:pPr>
        <w:spacing w:after="80" w:line="276" w:lineRule="auto"/>
        <w:rPr>
          <w:rFonts w:eastAsia="Times New Roman" w:cs="Times New Roman"/>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t>VISTA</w:t>
      </w:r>
      <w:r w:rsidRPr="00113F33">
        <w:rPr>
          <w:rFonts w:eastAsia="Times New Roman" w:cs="Times New Roman"/>
          <w:color w:val="000000"/>
          <w:kern w:val="0"/>
          <w:sz w:val="26"/>
          <w:szCs w:val="26"/>
          <w:lang w:eastAsia="it-IT"/>
          <w14:ligatures w14:val="none"/>
        </w:rPr>
        <w:t xml:space="preserve"> </w:t>
      </w:r>
      <w:r w:rsidR="000A61ED" w:rsidRPr="00113F33">
        <w:rPr>
          <w:rFonts w:eastAsia="Times New Roman" w:cs="Times New Roman"/>
          <w:color w:val="000000"/>
          <w:kern w:val="0"/>
          <w:sz w:val="26"/>
          <w:szCs w:val="26"/>
          <w:lang w:eastAsia="it-IT"/>
          <w14:ligatures w14:val="none"/>
        </w:rPr>
        <w:t xml:space="preserve">la deliberazione del Consiglio dei ministri, adottata nella riunione del </w:t>
      </w:r>
      <w:r w:rsidR="008B6A50">
        <w:rPr>
          <w:rFonts w:eastAsia="Times New Roman" w:cs="Times New Roman"/>
          <w:color w:val="ED7D31" w:themeColor="accent2"/>
          <w:kern w:val="0"/>
          <w:sz w:val="26"/>
          <w:szCs w:val="26"/>
          <w:lang w:eastAsia="it-IT"/>
          <w14:ligatures w14:val="none"/>
        </w:rPr>
        <w:t>….</w:t>
      </w:r>
    </w:p>
    <w:p w14:paraId="3AC2D69B" w14:textId="77777777" w:rsidR="000A61ED" w:rsidRPr="00113F33" w:rsidRDefault="00BE6CC0" w:rsidP="001B029A">
      <w:pPr>
        <w:spacing w:after="80" w:line="320" w:lineRule="exact"/>
        <w:rPr>
          <w:rFonts w:eastAsia="Times New Roman" w:cs="Times New Roman"/>
          <w:kern w:val="0"/>
          <w:sz w:val="26"/>
          <w:szCs w:val="26"/>
          <w:lang w:eastAsia="it-IT"/>
          <w14:ligatures w14:val="none"/>
        </w:rPr>
      </w:pPr>
      <w:r w:rsidRPr="00BE6CC0">
        <w:rPr>
          <w:rFonts w:eastAsia="Times New Roman" w:cs="Times New Roman"/>
          <w:b/>
          <w:bCs/>
          <w:kern w:val="0"/>
          <w:sz w:val="26"/>
          <w:szCs w:val="26"/>
          <w:lang w:eastAsia="it-IT"/>
          <w14:ligatures w14:val="none"/>
        </w:rPr>
        <w:t>SU</w:t>
      </w:r>
      <w:r>
        <w:rPr>
          <w:rFonts w:eastAsia="Times New Roman" w:cs="Times New Roman"/>
          <w:b/>
          <w:bCs/>
          <w:kern w:val="0"/>
          <w:sz w:val="26"/>
          <w:szCs w:val="26"/>
          <w:lang w:eastAsia="it-IT"/>
          <w14:ligatures w14:val="none"/>
        </w:rPr>
        <w:t>LLA</w:t>
      </w:r>
      <w:r w:rsidRPr="00BE6CC0">
        <w:rPr>
          <w:rFonts w:eastAsia="Times New Roman" w:cs="Times New Roman"/>
          <w:b/>
          <w:bCs/>
          <w:kern w:val="0"/>
          <w:sz w:val="26"/>
          <w:szCs w:val="26"/>
          <w:lang w:eastAsia="it-IT"/>
          <w14:ligatures w14:val="none"/>
        </w:rPr>
        <w:t xml:space="preserve"> PROPOSTA</w:t>
      </w:r>
      <w:r w:rsidRPr="00113F33">
        <w:rPr>
          <w:rFonts w:eastAsia="Times New Roman" w:cs="Times New Roman"/>
          <w:kern w:val="0"/>
          <w:sz w:val="26"/>
          <w:szCs w:val="26"/>
          <w:lang w:eastAsia="it-IT"/>
          <w14:ligatures w14:val="none"/>
        </w:rPr>
        <w:t xml:space="preserve"> </w:t>
      </w:r>
      <w:r w:rsidR="000A61ED" w:rsidRPr="00113F33">
        <w:rPr>
          <w:rFonts w:eastAsia="Times New Roman" w:cs="Times New Roman"/>
          <w:kern w:val="0"/>
          <w:sz w:val="26"/>
          <w:szCs w:val="26"/>
          <w:lang w:eastAsia="it-IT"/>
          <w14:ligatures w14:val="none"/>
        </w:rPr>
        <w:t>del Presidente del Consiglio dei ministri</w:t>
      </w:r>
      <w:r w:rsidR="00C502CD" w:rsidRPr="00113F33">
        <w:rPr>
          <w:rFonts w:eastAsia="Times New Roman" w:cs="Times New Roman"/>
          <w:kern w:val="0"/>
          <w:sz w:val="26"/>
          <w:szCs w:val="26"/>
          <w:lang w:eastAsia="it-IT"/>
          <w14:ligatures w14:val="none"/>
        </w:rPr>
        <w:t xml:space="preserve"> e del Ministro per gli affari europei, il Sud, le politiche di coesione e il PNRR</w:t>
      </w:r>
      <w:r w:rsidR="00C716B0" w:rsidRPr="00113F33">
        <w:rPr>
          <w:rFonts w:eastAsia="Times New Roman" w:cs="Times New Roman"/>
          <w:kern w:val="0"/>
          <w:sz w:val="26"/>
          <w:szCs w:val="26"/>
          <w:lang w:eastAsia="it-IT"/>
          <w14:ligatures w14:val="none"/>
        </w:rPr>
        <w:t xml:space="preserve">, </w:t>
      </w:r>
      <w:r w:rsidR="000A61ED" w:rsidRPr="00113F33">
        <w:rPr>
          <w:rFonts w:eastAsia="Times New Roman" w:cs="Times New Roman"/>
          <w:kern w:val="0"/>
          <w:sz w:val="26"/>
          <w:szCs w:val="26"/>
          <w:lang w:eastAsia="it-IT"/>
          <w14:ligatures w14:val="none"/>
        </w:rPr>
        <w:t xml:space="preserve">di concerto con i Ministri </w:t>
      </w:r>
      <w:r w:rsidR="001F6E54">
        <w:rPr>
          <w:rFonts w:eastAsia="Times New Roman" w:cs="Times New Roman"/>
          <w:kern w:val="0"/>
          <w:sz w:val="26"/>
          <w:szCs w:val="26"/>
          <w:lang w:eastAsia="it-IT"/>
          <w14:ligatures w14:val="none"/>
        </w:rPr>
        <w:t xml:space="preserve">per </w:t>
      </w:r>
      <w:r w:rsidR="00651E38" w:rsidRPr="00113F33">
        <w:rPr>
          <w:rFonts w:eastAsia="Times New Roman" w:cs="Times New Roman"/>
          <w:kern w:val="0"/>
          <w:sz w:val="26"/>
          <w:szCs w:val="26"/>
          <w:lang w:eastAsia="it-IT"/>
          <w14:ligatures w14:val="none"/>
        </w:rPr>
        <w:t xml:space="preserve">la pubblica amministrazione, </w:t>
      </w:r>
      <w:r w:rsidR="000A61ED" w:rsidRPr="00113F33">
        <w:rPr>
          <w:rFonts w:eastAsia="Times New Roman" w:cs="Times New Roman"/>
          <w:kern w:val="0"/>
          <w:sz w:val="26"/>
          <w:szCs w:val="26"/>
          <w:lang w:eastAsia="it-IT"/>
          <w14:ligatures w14:val="none"/>
        </w:rPr>
        <w:t xml:space="preserve">degli affari esteri e </w:t>
      </w:r>
      <w:r w:rsidR="004E4E7D">
        <w:rPr>
          <w:rFonts w:eastAsia="Times New Roman" w:cs="Times New Roman"/>
          <w:kern w:val="0"/>
          <w:sz w:val="26"/>
          <w:szCs w:val="26"/>
          <w:lang w:eastAsia="it-IT"/>
          <w14:ligatures w14:val="none"/>
        </w:rPr>
        <w:t xml:space="preserve">della </w:t>
      </w:r>
      <w:r w:rsidR="000A61ED" w:rsidRPr="00113F33">
        <w:rPr>
          <w:rFonts w:eastAsia="Times New Roman" w:cs="Times New Roman"/>
          <w:kern w:val="0"/>
          <w:sz w:val="26"/>
          <w:szCs w:val="26"/>
          <w:lang w:eastAsia="it-IT"/>
          <w14:ligatures w14:val="none"/>
        </w:rPr>
        <w:t xml:space="preserve">cooperazione internazionale, dell'interno, </w:t>
      </w:r>
      <w:r w:rsidR="00651E38" w:rsidRPr="00113F33">
        <w:rPr>
          <w:rFonts w:eastAsia="Times New Roman" w:cs="Times New Roman"/>
          <w:kern w:val="0"/>
          <w:sz w:val="26"/>
          <w:szCs w:val="26"/>
          <w:lang w:eastAsia="it-IT"/>
          <w14:ligatures w14:val="none"/>
        </w:rPr>
        <w:t xml:space="preserve">della giustizia, </w:t>
      </w:r>
      <w:r w:rsidR="000A61ED" w:rsidRPr="00113F33">
        <w:rPr>
          <w:rFonts w:eastAsia="Times New Roman" w:cs="Times New Roman"/>
          <w:kern w:val="0"/>
          <w:sz w:val="26"/>
          <w:szCs w:val="26"/>
          <w:lang w:eastAsia="it-IT"/>
          <w14:ligatures w14:val="none"/>
        </w:rPr>
        <w:t xml:space="preserve">della difesa, </w:t>
      </w:r>
      <w:r w:rsidR="00651E38" w:rsidRPr="00113F33">
        <w:rPr>
          <w:rFonts w:eastAsia="Times New Roman" w:cs="Times New Roman"/>
          <w:kern w:val="0"/>
          <w:sz w:val="26"/>
          <w:szCs w:val="26"/>
          <w:lang w:eastAsia="it-IT"/>
          <w14:ligatures w14:val="none"/>
        </w:rPr>
        <w:t xml:space="preserve">dell’economia e delle finanze, </w:t>
      </w:r>
      <w:r w:rsidR="009962D5" w:rsidRPr="00113F33">
        <w:rPr>
          <w:rFonts w:eastAsia="Times New Roman" w:cs="Times New Roman"/>
          <w:kern w:val="0"/>
          <w:sz w:val="26"/>
          <w:szCs w:val="26"/>
          <w:lang w:eastAsia="it-IT"/>
          <w14:ligatures w14:val="none"/>
        </w:rPr>
        <w:t xml:space="preserve">delle imprese e del made in Italy, </w:t>
      </w:r>
      <w:r w:rsidR="001843D4" w:rsidRPr="00113F33">
        <w:rPr>
          <w:rFonts w:eastAsia="Times New Roman" w:cs="Times New Roman"/>
          <w:kern w:val="0"/>
          <w:sz w:val="26"/>
          <w:szCs w:val="26"/>
          <w:lang w:eastAsia="it-IT"/>
          <w14:ligatures w14:val="none"/>
        </w:rPr>
        <w:t>dell’</w:t>
      </w:r>
      <w:r w:rsidR="00F06CA6" w:rsidRPr="00113F33">
        <w:rPr>
          <w:rFonts w:eastAsia="Times New Roman" w:cs="Times New Roman"/>
          <w:kern w:val="0"/>
          <w:sz w:val="26"/>
          <w:szCs w:val="26"/>
          <w:lang w:eastAsia="it-IT"/>
          <w14:ligatures w14:val="none"/>
        </w:rPr>
        <w:t>agricoltura</w:t>
      </w:r>
      <w:r w:rsidR="001843D4" w:rsidRPr="00113F33">
        <w:rPr>
          <w:rFonts w:eastAsia="Times New Roman" w:cs="Times New Roman"/>
          <w:kern w:val="0"/>
          <w:sz w:val="26"/>
          <w:szCs w:val="26"/>
          <w:lang w:eastAsia="it-IT"/>
          <w14:ligatures w14:val="none"/>
        </w:rPr>
        <w:t xml:space="preserve">, </w:t>
      </w:r>
      <w:r w:rsidR="00B4730D">
        <w:rPr>
          <w:rFonts w:eastAsia="Times New Roman" w:cs="Times New Roman"/>
          <w:kern w:val="0"/>
          <w:sz w:val="26"/>
          <w:szCs w:val="26"/>
          <w:lang w:eastAsia="it-IT"/>
          <w14:ligatures w14:val="none"/>
        </w:rPr>
        <w:t xml:space="preserve">della </w:t>
      </w:r>
      <w:r w:rsidR="001843D4" w:rsidRPr="00113F33">
        <w:rPr>
          <w:rFonts w:eastAsia="Times New Roman" w:cs="Times New Roman"/>
          <w:kern w:val="0"/>
          <w:sz w:val="26"/>
          <w:szCs w:val="26"/>
          <w:lang w:eastAsia="it-IT"/>
          <w14:ligatures w14:val="none"/>
        </w:rPr>
        <w:t>sovranit</w:t>
      </w:r>
      <w:r w:rsidR="00870C13" w:rsidRPr="00113F33">
        <w:rPr>
          <w:rFonts w:eastAsia="Times New Roman" w:cs="Times New Roman"/>
          <w:kern w:val="0"/>
          <w:sz w:val="26"/>
          <w:szCs w:val="26"/>
          <w:lang w:eastAsia="it-IT"/>
          <w14:ligatures w14:val="none"/>
        </w:rPr>
        <w:t>à</w:t>
      </w:r>
      <w:r w:rsidR="001843D4" w:rsidRPr="00113F33">
        <w:rPr>
          <w:rFonts w:eastAsia="Times New Roman" w:cs="Times New Roman"/>
          <w:kern w:val="0"/>
          <w:sz w:val="26"/>
          <w:szCs w:val="26"/>
          <w:lang w:eastAsia="it-IT"/>
          <w14:ligatures w14:val="none"/>
        </w:rPr>
        <w:t xml:space="preserve"> alimentare e delle foreste, </w:t>
      </w:r>
      <w:r w:rsidR="00651E38" w:rsidRPr="00113F33">
        <w:rPr>
          <w:rFonts w:eastAsia="Times New Roman" w:cs="Times New Roman"/>
          <w:kern w:val="0"/>
          <w:sz w:val="26"/>
          <w:szCs w:val="26"/>
          <w:lang w:eastAsia="it-IT"/>
          <w14:ligatures w14:val="none"/>
        </w:rPr>
        <w:t xml:space="preserve">dell’ambiente e </w:t>
      </w:r>
      <w:r w:rsidR="00B4730D">
        <w:rPr>
          <w:rFonts w:eastAsia="Times New Roman" w:cs="Times New Roman"/>
          <w:kern w:val="0"/>
          <w:sz w:val="26"/>
          <w:szCs w:val="26"/>
          <w:lang w:eastAsia="it-IT"/>
          <w14:ligatures w14:val="none"/>
        </w:rPr>
        <w:t xml:space="preserve">della </w:t>
      </w:r>
      <w:r w:rsidR="00651E38" w:rsidRPr="00113F33">
        <w:rPr>
          <w:rFonts w:eastAsia="Times New Roman" w:cs="Times New Roman"/>
          <w:kern w:val="0"/>
          <w:sz w:val="26"/>
          <w:szCs w:val="26"/>
          <w:lang w:eastAsia="it-IT"/>
          <w14:ligatures w14:val="none"/>
        </w:rPr>
        <w:t>sicurezza energetica, delle infrastrutture e</w:t>
      </w:r>
      <w:r w:rsidR="00B4730D">
        <w:rPr>
          <w:rFonts w:eastAsia="Times New Roman" w:cs="Times New Roman"/>
          <w:kern w:val="0"/>
          <w:sz w:val="26"/>
          <w:szCs w:val="26"/>
          <w:lang w:eastAsia="it-IT"/>
          <w14:ligatures w14:val="none"/>
        </w:rPr>
        <w:t xml:space="preserve"> dei</w:t>
      </w:r>
      <w:r w:rsidR="00651E38" w:rsidRPr="00113F33">
        <w:rPr>
          <w:rFonts w:eastAsia="Times New Roman" w:cs="Times New Roman"/>
          <w:kern w:val="0"/>
          <w:sz w:val="26"/>
          <w:szCs w:val="26"/>
          <w:lang w:eastAsia="it-IT"/>
          <w14:ligatures w14:val="none"/>
        </w:rPr>
        <w:t xml:space="preserve"> trasporti, dell’università e </w:t>
      </w:r>
      <w:r w:rsidR="00B4730D">
        <w:rPr>
          <w:rFonts w:eastAsia="Times New Roman" w:cs="Times New Roman"/>
          <w:kern w:val="0"/>
          <w:sz w:val="26"/>
          <w:szCs w:val="26"/>
          <w:lang w:eastAsia="it-IT"/>
          <w14:ligatures w14:val="none"/>
        </w:rPr>
        <w:t xml:space="preserve">della </w:t>
      </w:r>
      <w:r w:rsidR="00651E38" w:rsidRPr="00113F33">
        <w:rPr>
          <w:rFonts w:eastAsia="Times New Roman" w:cs="Times New Roman"/>
          <w:kern w:val="0"/>
          <w:sz w:val="26"/>
          <w:szCs w:val="26"/>
          <w:lang w:eastAsia="it-IT"/>
          <w14:ligatures w14:val="none"/>
        </w:rPr>
        <w:t>ricerca,</w:t>
      </w:r>
      <w:r w:rsidR="00911733" w:rsidRPr="00113F33">
        <w:rPr>
          <w:rFonts w:eastAsia="Times New Roman" w:cs="Times New Roman"/>
          <w:kern w:val="0"/>
          <w:sz w:val="26"/>
          <w:szCs w:val="26"/>
          <w:lang w:eastAsia="it-IT"/>
          <w14:ligatures w14:val="none"/>
        </w:rPr>
        <w:t xml:space="preserve"> della cultura</w:t>
      </w:r>
      <w:r w:rsidR="00651E38" w:rsidRPr="00113F33">
        <w:rPr>
          <w:rFonts w:eastAsia="Times New Roman" w:cs="Times New Roman"/>
          <w:kern w:val="0"/>
          <w:sz w:val="26"/>
          <w:szCs w:val="26"/>
          <w:lang w:eastAsia="it-IT"/>
          <w14:ligatures w14:val="none"/>
        </w:rPr>
        <w:t xml:space="preserve"> </w:t>
      </w:r>
      <w:r w:rsidR="00271999" w:rsidRPr="00113F33">
        <w:rPr>
          <w:rFonts w:eastAsia="Times New Roman" w:cs="Times New Roman"/>
          <w:kern w:val="0"/>
          <w:sz w:val="26"/>
          <w:szCs w:val="26"/>
          <w:lang w:eastAsia="it-IT"/>
          <w14:ligatures w14:val="none"/>
        </w:rPr>
        <w:t xml:space="preserve">e </w:t>
      </w:r>
      <w:r w:rsidR="000A61ED" w:rsidRPr="00113F33">
        <w:rPr>
          <w:rFonts w:eastAsia="Times New Roman" w:cs="Times New Roman"/>
          <w:kern w:val="0"/>
          <w:sz w:val="26"/>
          <w:szCs w:val="26"/>
          <w:lang w:eastAsia="it-IT"/>
          <w14:ligatures w14:val="none"/>
        </w:rPr>
        <w:t>della salute</w:t>
      </w:r>
      <w:r w:rsidR="00271999" w:rsidRPr="00113F33">
        <w:rPr>
          <w:rFonts w:eastAsia="Times New Roman" w:cs="Times New Roman"/>
          <w:kern w:val="0"/>
          <w:sz w:val="26"/>
          <w:szCs w:val="26"/>
          <w:lang w:eastAsia="it-IT"/>
          <w14:ligatures w14:val="none"/>
        </w:rPr>
        <w:t>;</w:t>
      </w:r>
      <w:r w:rsidR="000A61ED" w:rsidRPr="00113F33">
        <w:rPr>
          <w:rFonts w:eastAsia="Times New Roman" w:cs="Times New Roman"/>
          <w:kern w:val="0"/>
          <w:sz w:val="26"/>
          <w:szCs w:val="26"/>
          <w:lang w:eastAsia="it-IT"/>
          <w14:ligatures w14:val="none"/>
        </w:rPr>
        <w:t xml:space="preserve"> </w:t>
      </w:r>
    </w:p>
    <w:p w14:paraId="5FAFCB54" w14:textId="77777777" w:rsidR="009962D5" w:rsidRPr="00113F33" w:rsidRDefault="009962D5" w:rsidP="00352984">
      <w:pPr>
        <w:spacing w:after="40" w:line="320" w:lineRule="exact"/>
        <w:rPr>
          <w:rFonts w:eastAsia="Times New Roman" w:cs="Times New Roman"/>
          <w:color w:val="000000"/>
          <w:kern w:val="0"/>
          <w:sz w:val="26"/>
          <w:szCs w:val="26"/>
          <w:lang w:eastAsia="it-IT"/>
          <w14:ligatures w14:val="none"/>
        </w:rPr>
      </w:pPr>
    </w:p>
    <w:p w14:paraId="7618393E" w14:textId="77777777" w:rsidR="000A61ED" w:rsidRPr="00BE6CC0" w:rsidRDefault="000A61ED" w:rsidP="008803AD">
      <w:pPr>
        <w:spacing w:after="40" w:line="320" w:lineRule="exact"/>
        <w:jc w:val="center"/>
        <w:rPr>
          <w:rFonts w:eastAsia="Times New Roman" w:cs="Times New Roman"/>
          <w:b/>
          <w:bCs/>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t>Emana</w:t>
      </w:r>
    </w:p>
    <w:p w14:paraId="1A58F6A9" w14:textId="77777777" w:rsidR="008835D8" w:rsidRPr="00BE6CC0" w:rsidRDefault="000A61ED" w:rsidP="008803AD">
      <w:pPr>
        <w:spacing w:after="40" w:line="320" w:lineRule="exact"/>
        <w:jc w:val="center"/>
        <w:rPr>
          <w:rFonts w:eastAsia="Times New Roman" w:cs="Times New Roman"/>
          <w:b/>
          <w:bCs/>
          <w:color w:val="000000"/>
          <w:kern w:val="0"/>
          <w:sz w:val="26"/>
          <w:szCs w:val="26"/>
          <w:lang w:eastAsia="it-IT"/>
          <w14:ligatures w14:val="none"/>
        </w:rPr>
      </w:pPr>
      <w:r w:rsidRPr="00BE6CC0">
        <w:rPr>
          <w:rFonts w:eastAsia="Times New Roman" w:cs="Times New Roman"/>
          <w:b/>
          <w:bCs/>
          <w:color w:val="000000"/>
          <w:kern w:val="0"/>
          <w:sz w:val="26"/>
          <w:szCs w:val="26"/>
          <w:lang w:eastAsia="it-IT"/>
          <w14:ligatures w14:val="none"/>
        </w:rPr>
        <w:t>il seguente decreto legislativo:</w:t>
      </w:r>
    </w:p>
    <w:p w14:paraId="61FB840A" w14:textId="77777777" w:rsidR="00352984" w:rsidRPr="00BE6CC0" w:rsidRDefault="00352984" w:rsidP="00352984">
      <w:pPr>
        <w:spacing w:after="40" w:line="320" w:lineRule="exact"/>
        <w:rPr>
          <w:rFonts w:eastAsia="Times New Roman" w:cs="Times New Roman"/>
          <w:b/>
          <w:bCs/>
          <w:color w:val="000000"/>
          <w:kern w:val="0"/>
          <w:sz w:val="26"/>
          <w:szCs w:val="26"/>
          <w:lang w:eastAsia="it-IT"/>
          <w14:ligatures w14:val="none"/>
        </w:rPr>
      </w:pPr>
    </w:p>
    <w:p w14:paraId="09055AE3" w14:textId="77777777" w:rsidR="000A61ED" w:rsidRPr="00113F33" w:rsidRDefault="000A61ED" w:rsidP="00352984">
      <w:pPr>
        <w:spacing w:after="40" w:line="320" w:lineRule="exact"/>
        <w:jc w:val="center"/>
        <w:rPr>
          <w:rFonts w:cs="Times New Roman"/>
          <w:b/>
          <w:bCs/>
          <w:sz w:val="26"/>
          <w:szCs w:val="26"/>
        </w:rPr>
      </w:pPr>
      <w:r w:rsidRPr="00113F33">
        <w:rPr>
          <w:rFonts w:cs="Times New Roman"/>
          <w:b/>
          <w:bCs/>
          <w:sz w:val="26"/>
          <w:szCs w:val="26"/>
        </w:rPr>
        <w:t>C</w:t>
      </w:r>
      <w:r w:rsidR="007E25FE">
        <w:rPr>
          <w:rFonts w:cs="Times New Roman"/>
          <w:b/>
          <w:bCs/>
          <w:sz w:val="26"/>
          <w:szCs w:val="26"/>
        </w:rPr>
        <w:t>apo</w:t>
      </w:r>
      <w:r w:rsidRPr="00113F33">
        <w:rPr>
          <w:rFonts w:cs="Times New Roman"/>
          <w:b/>
          <w:bCs/>
          <w:sz w:val="26"/>
          <w:szCs w:val="26"/>
        </w:rPr>
        <w:t xml:space="preserve"> </w:t>
      </w:r>
      <w:bookmarkStart w:id="3" w:name="CapoDisposizioni"/>
      <w:r w:rsidR="00BF6932" w:rsidRPr="00113F33">
        <w:rPr>
          <w:rFonts w:cs="Times New Roman"/>
          <w:b/>
          <w:bCs/>
          <w:noProof/>
          <w:sz w:val="26"/>
          <w:szCs w:val="26"/>
        </w:rPr>
        <w:t>I</w:t>
      </w:r>
      <w:bookmarkEnd w:id="3"/>
    </w:p>
    <w:p w14:paraId="2D7C757B" w14:textId="77777777" w:rsidR="000A61ED" w:rsidRPr="007E25FE" w:rsidRDefault="007E25FE" w:rsidP="00352984">
      <w:pPr>
        <w:spacing w:after="40" w:line="320" w:lineRule="exact"/>
        <w:jc w:val="center"/>
        <w:rPr>
          <w:rFonts w:cs="Times New Roman"/>
          <w:b/>
          <w:sz w:val="26"/>
          <w:szCs w:val="26"/>
        </w:rPr>
      </w:pPr>
      <w:r>
        <w:rPr>
          <w:rFonts w:cs="Times New Roman"/>
          <w:b/>
          <w:sz w:val="26"/>
          <w:szCs w:val="26"/>
        </w:rPr>
        <w:t>D</w:t>
      </w:r>
      <w:r w:rsidRPr="007E25FE">
        <w:rPr>
          <w:rFonts w:cs="Times New Roman"/>
          <w:b/>
          <w:sz w:val="26"/>
          <w:szCs w:val="26"/>
        </w:rPr>
        <w:t>isposizioni generali</w:t>
      </w:r>
    </w:p>
    <w:p w14:paraId="1AB3C04F" w14:textId="77777777" w:rsidR="00A444FC" w:rsidRPr="00113F33" w:rsidRDefault="00A444FC" w:rsidP="00352984">
      <w:pPr>
        <w:spacing w:after="40" w:line="320" w:lineRule="exact"/>
        <w:jc w:val="center"/>
        <w:rPr>
          <w:rFonts w:cs="Times New Roman"/>
          <w:sz w:val="26"/>
          <w:szCs w:val="26"/>
        </w:rPr>
      </w:pPr>
    </w:p>
    <w:p w14:paraId="7CE55B41" w14:textId="77777777" w:rsidR="000A61ED" w:rsidRPr="00113F33" w:rsidRDefault="008803AD" w:rsidP="00352984">
      <w:pPr>
        <w:spacing w:after="40" w:line="320" w:lineRule="exact"/>
        <w:jc w:val="center"/>
        <w:rPr>
          <w:rFonts w:cs="Times New Roman"/>
          <w:b/>
          <w:sz w:val="26"/>
          <w:szCs w:val="26"/>
        </w:rPr>
      </w:pPr>
      <w:r w:rsidRPr="00113F33">
        <w:rPr>
          <w:rFonts w:cs="Times New Roman"/>
          <w:b/>
          <w:sz w:val="26"/>
          <w:szCs w:val="26"/>
        </w:rPr>
        <w:t>ART.</w:t>
      </w:r>
      <w:r w:rsidR="00E72BAF" w:rsidRPr="00113F33">
        <w:rPr>
          <w:rFonts w:cs="Times New Roman"/>
          <w:b/>
          <w:sz w:val="26"/>
          <w:szCs w:val="26"/>
        </w:rPr>
        <w:t xml:space="preserve"> </w:t>
      </w:r>
      <w:bookmarkStart w:id="4" w:name="Oggetto"/>
      <w:r w:rsidR="00BF6932" w:rsidRPr="00113F33">
        <w:rPr>
          <w:rFonts w:cs="Times New Roman"/>
          <w:b/>
          <w:noProof/>
          <w:sz w:val="26"/>
          <w:szCs w:val="26"/>
        </w:rPr>
        <w:t>1</w:t>
      </w:r>
      <w:bookmarkEnd w:id="4"/>
    </w:p>
    <w:p w14:paraId="05EAD489" w14:textId="77777777" w:rsidR="000A61ED" w:rsidRPr="00113F33" w:rsidRDefault="008803AD" w:rsidP="00352984">
      <w:pPr>
        <w:spacing w:after="40" w:line="320" w:lineRule="exact"/>
        <w:jc w:val="center"/>
        <w:rPr>
          <w:rFonts w:cs="Times New Roman"/>
          <w:b/>
          <w:bCs/>
          <w:i/>
          <w:sz w:val="26"/>
          <w:szCs w:val="26"/>
        </w:rPr>
      </w:pPr>
      <w:r w:rsidRPr="00113F33">
        <w:rPr>
          <w:rFonts w:cs="Times New Roman"/>
          <w:b/>
          <w:bCs/>
          <w:i/>
          <w:sz w:val="26"/>
          <w:szCs w:val="26"/>
        </w:rPr>
        <w:t>(</w:t>
      </w:r>
      <w:r w:rsidR="000A61ED" w:rsidRPr="00113F33">
        <w:rPr>
          <w:rFonts w:cs="Times New Roman"/>
          <w:b/>
          <w:bCs/>
          <w:i/>
          <w:sz w:val="26"/>
          <w:szCs w:val="26"/>
        </w:rPr>
        <w:t>Oggetto</w:t>
      </w:r>
      <w:r w:rsidRPr="00113F33">
        <w:rPr>
          <w:rFonts w:cs="Times New Roman"/>
          <w:b/>
          <w:bCs/>
          <w:i/>
          <w:sz w:val="26"/>
          <w:szCs w:val="26"/>
        </w:rPr>
        <w:t>)</w:t>
      </w:r>
    </w:p>
    <w:p w14:paraId="1CE8526E" w14:textId="77777777" w:rsidR="000B282F" w:rsidRPr="00113F33" w:rsidRDefault="000B282F" w:rsidP="00352984">
      <w:pPr>
        <w:spacing w:after="40" w:line="320" w:lineRule="exact"/>
        <w:jc w:val="center"/>
        <w:rPr>
          <w:rFonts w:cs="Times New Roman"/>
          <w:b/>
          <w:bCs/>
          <w:i/>
          <w:sz w:val="26"/>
          <w:szCs w:val="26"/>
        </w:rPr>
      </w:pPr>
    </w:p>
    <w:p w14:paraId="17AF0474" w14:textId="77777777" w:rsidR="008D163D" w:rsidRPr="00113F33" w:rsidRDefault="000A61ED" w:rsidP="00352984">
      <w:pPr>
        <w:pStyle w:val="Paragrafoelenco"/>
        <w:numPr>
          <w:ilvl w:val="0"/>
          <w:numId w:val="1"/>
        </w:numPr>
        <w:spacing w:after="40" w:line="320" w:lineRule="exact"/>
        <w:contextualSpacing w:val="0"/>
        <w:rPr>
          <w:rFonts w:eastAsia="Times New Roman" w:cs="Times New Roman"/>
          <w:kern w:val="0"/>
          <w:sz w:val="26"/>
          <w:szCs w:val="26"/>
          <w:lang w:eastAsia="it-IT"/>
          <w14:ligatures w14:val="none"/>
        </w:rPr>
      </w:pPr>
      <w:bookmarkStart w:id="5" w:name="_Ref154048786"/>
      <w:r w:rsidRPr="00113F33">
        <w:rPr>
          <w:rFonts w:eastAsia="Times New Roman" w:cs="Times New Roman"/>
          <w:color w:val="000000"/>
          <w:kern w:val="0"/>
          <w:sz w:val="26"/>
          <w:szCs w:val="26"/>
          <w:lang w:eastAsia="it-IT"/>
          <w14:ligatures w14:val="none"/>
        </w:rPr>
        <w:t xml:space="preserve">Il presente decreto </w:t>
      </w:r>
      <w:r w:rsidRPr="00113F33">
        <w:rPr>
          <w:rFonts w:eastAsia="Times New Roman" w:cs="Times New Roman"/>
          <w:kern w:val="0"/>
          <w:sz w:val="26"/>
          <w:szCs w:val="26"/>
          <w:lang w:eastAsia="it-IT"/>
          <w14:ligatures w14:val="none"/>
        </w:rPr>
        <w:t xml:space="preserve">stabilisce misure volte a garantire un livello elevato di </w:t>
      </w:r>
      <w:r w:rsidR="00EB42BB" w:rsidRPr="00113F33">
        <w:rPr>
          <w:rFonts w:eastAsia="Times New Roman" w:cs="Times New Roman"/>
          <w:kern w:val="0"/>
          <w:sz w:val="26"/>
          <w:szCs w:val="26"/>
          <w:lang w:eastAsia="it-IT"/>
          <w14:ligatures w14:val="none"/>
        </w:rPr>
        <w:t xml:space="preserve">sicurezza </w:t>
      </w:r>
      <w:r w:rsidR="00D1588A" w:rsidRPr="00113F33">
        <w:rPr>
          <w:rFonts w:cs="Times New Roman"/>
          <w:sz w:val="26"/>
          <w:szCs w:val="26"/>
        </w:rPr>
        <w:t>informatica</w:t>
      </w:r>
      <w:r w:rsidR="00EB42BB"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in ambito nazionale, contribuendo ad incrementare il livello comune di sicurezza nell'Unione europea</w:t>
      </w:r>
      <w:r w:rsidR="0027395E" w:rsidRPr="00113F33">
        <w:rPr>
          <w:rFonts w:eastAsia="Times New Roman" w:cs="Times New Roman"/>
          <w:kern w:val="0"/>
          <w:sz w:val="26"/>
          <w:szCs w:val="26"/>
          <w:lang w:eastAsia="it-IT"/>
          <w14:ligatures w14:val="none"/>
        </w:rPr>
        <w:t xml:space="preserve"> </w:t>
      </w:r>
      <w:r w:rsidR="00820362" w:rsidRPr="00113F33">
        <w:rPr>
          <w:rFonts w:eastAsia="Times New Roman" w:cs="Times New Roman"/>
          <w:kern w:val="0"/>
          <w:sz w:val="26"/>
          <w:szCs w:val="26"/>
          <w:lang w:eastAsia="it-IT"/>
          <w14:ligatures w14:val="none"/>
        </w:rPr>
        <w:t>in modo da migliorare il funzionamento del mercato interno</w:t>
      </w:r>
      <w:r w:rsidRPr="00113F33">
        <w:rPr>
          <w:rFonts w:eastAsia="Times New Roman" w:cs="Times New Roman"/>
          <w:kern w:val="0"/>
          <w:sz w:val="26"/>
          <w:szCs w:val="26"/>
          <w:lang w:eastAsia="it-IT"/>
          <w14:ligatures w14:val="none"/>
        </w:rPr>
        <w:t>.</w:t>
      </w:r>
      <w:bookmarkEnd w:id="5"/>
    </w:p>
    <w:p w14:paraId="304A9C5A" w14:textId="77777777" w:rsidR="008D163D" w:rsidRPr="00113F33" w:rsidRDefault="000A61ED" w:rsidP="00352984">
      <w:pPr>
        <w:pStyle w:val="Paragrafoelenco"/>
        <w:numPr>
          <w:ilvl w:val="0"/>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w:t>
      </w:r>
      <w:r w:rsidR="00931A7F" w:rsidRPr="00113F33">
        <w:rPr>
          <w:rFonts w:eastAsia="Times New Roman" w:cs="Times New Roman"/>
          <w:kern w:val="0"/>
          <w:sz w:val="26"/>
          <w:szCs w:val="26"/>
          <w:lang w:eastAsia="it-IT"/>
          <w14:ligatures w14:val="none"/>
        </w:rPr>
        <w:t>comma</w:t>
      </w:r>
      <w:r w:rsidRPr="00113F33">
        <w:rPr>
          <w:rFonts w:eastAsia="Times New Roman" w:cs="Times New Roman"/>
          <w:kern w:val="0"/>
          <w:sz w:val="26"/>
          <w:szCs w:val="26"/>
          <w:lang w:eastAsia="it-IT"/>
          <w14:ligatures w14:val="none"/>
        </w:rPr>
        <w:t xml:space="preserve"> </w:t>
      </w:r>
      <w:r w:rsidR="00BF6932" w:rsidRPr="00113F33">
        <w:rPr>
          <w:rFonts w:eastAsia="Times New Roman" w:cs="Times New Roman"/>
          <w:kern w:val="0"/>
          <w:sz w:val="26"/>
          <w:szCs w:val="26"/>
          <w:lang w:eastAsia="it-IT"/>
          <w14:ligatures w14:val="none"/>
        </w:rPr>
        <w:t>1</w:t>
      </w:r>
      <w:r w:rsidRPr="00113F33">
        <w:rPr>
          <w:rFonts w:eastAsia="Times New Roman" w:cs="Times New Roman"/>
          <w:kern w:val="0"/>
          <w:sz w:val="26"/>
          <w:szCs w:val="26"/>
          <w:lang w:eastAsia="it-IT"/>
          <w14:ligatures w14:val="none"/>
        </w:rPr>
        <w:t>, il presente decreto prevede:</w:t>
      </w:r>
    </w:p>
    <w:p w14:paraId="395CE3BD" w14:textId="073B81EA" w:rsidR="00FB772C" w:rsidRPr="00E34A5E" w:rsidRDefault="000A61ED"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w:t>
      </w:r>
      <w:r w:rsidR="005D6159" w:rsidRPr="00E34A5E">
        <w:rPr>
          <w:rFonts w:eastAsia="Times New Roman" w:cs="Times New Roman"/>
          <w:kern w:val="0"/>
          <w:sz w:val="26"/>
          <w:szCs w:val="26"/>
          <w:lang w:eastAsia="it-IT"/>
          <w14:ligatures w14:val="none"/>
        </w:rPr>
        <w:t>S</w:t>
      </w:r>
      <w:r w:rsidRPr="00E34A5E">
        <w:rPr>
          <w:rFonts w:eastAsia="Times New Roman" w:cs="Times New Roman"/>
          <w:kern w:val="0"/>
          <w:sz w:val="26"/>
          <w:szCs w:val="26"/>
          <w:lang w:eastAsia="it-IT"/>
          <w14:ligatures w14:val="none"/>
        </w:rPr>
        <w:t>trategia nazionale di cybersicurezza</w:t>
      </w:r>
      <w:r w:rsidR="00DA0EF9" w:rsidRPr="00E34A5E">
        <w:rPr>
          <w:rFonts w:eastAsia="Times New Roman" w:cs="Times New Roman"/>
          <w:kern w:val="0"/>
          <w:sz w:val="26"/>
          <w:szCs w:val="26"/>
          <w:lang w:eastAsia="it-IT"/>
          <w14:ligatures w14:val="none"/>
        </w:rPr>
        <w:t>, recante</w:t>
      </w:r>
      <w:r w:rsidRPr="00E34A5E">
        <w:rPr>
          <w:rFonts w:eastAsia="Times New Roman" w:cs="Times New Roman"/>
          <w:kern w:val="0"/>
          <w:sz w:val="26"/>
          <w:szCs w:val="26"/>
          <w:lang w:eastAsia="it-IT"/>
          <w14:ligatures w14:val="none"/>
        </w:rPr>
        <w:t xml:space="preserve"> previsioni volte a garantire un livello elevato di </w:t>
      </w:r>
      <w:r w:rsidR="0038582A" w:rsidRPr="00E34A5E">
        <w:rPr>
          <w:rFonts w:eastAsia="Times New Roman" w:cs="Times New Roman"/>
          <w:kern w:val="0"/>
          <w:sz w:val="26"/>
          <w:szCs w:val="26"/>
          <w:lang w:eastAsia="it-IT"/>
          <w14:ligatures w14:val="none"/>
        </w:rPr>
        <w:t xml:space="preserve">sicurezza </w:t>
      </w:r>
      <w:r w:rsidR="00D1588A" w:rsidRPr="00E34A5E">
        <w:rPr>
          <w:rFonts w:cs="Times New Roman"/>
          <w:sz w:val="26"/>
          <w:szCs w:val="26"/>
        </w:rPr>
        <w:t>informatica</w:t>
      </w:r>
      <w:r w:rsidRPr="00E34A5E">
        <w:rPr>
          <w:rFonts w:eastAsia="Times New Roman" w:cs="Times New Roman"/>
          <w:kern w:val="0"/>
          <w:sz w:val="26"/>
          <w:szCs w:val="26"/>
          <w:lang w:eastAsia="it-IT"/>
          <w14:ligatures w14:val="none"/>
        </w:rPr>
        <w:t>;</w:t>
      </w:r>
    </w:p>
    <w:p w14:paraId="3B99A898" w14:textId="537D4760" w:rsidR="00881CBD" w:rsidRPr="00E34A5E" w:rsidRDefault="00652C93" w:rsidP="00FE499B">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r w:rsidRPr="00E34A5E">
        <w:rPr>
          <w:sz w:val="26"/>
          <w:szCs w:val="26"/>
        </w:rPr>
        <w:t xml:space="preserve">l’integrazione del quadro di gestione delle crisi </w:t>
      </w:r>
      <w:bookmarkStart w:id="6" w:name="_Hlk155780101"/>
      <w:r w:rsidR="00097A68" w:rsidRPr="00E34A5E">
        <w:rPr>
          <w:sz w:val="26"/>
          <w:szCs w:val="26"/>
        </w:rPr>
        <w:t>informatiche</w:t>
      </w:r>
      <w:bookmarkEnd w:id="6"/>
      <w:r w:rsidRPr="00E34A5E">
        <w:rPr>
          <w:sz w:val="26"/>
          <w:szCs w:val="26"/>
        </w:rPr>
        <w:t xml:space="preserve">, </w:t>
      </w:r>
      <w:r w:rsidR="009962D5" w:rsidRPr="00E34A5E">
        <w:rPr>
          <w:sz w:val="26"/>
          <w:szCs w:val="26"/>
        </w:rPr>
        <w:t xml:space="preserve">nel contesto dell’organizzazione nazionale per la gestione delle crisi </w:t>
      </w:r>
      <w:r w:rsidR="000262AA" w:rsidRPr="00E34A5E">
        <w:rPr>
          <w:sz w:val="26"/>
          <w:szCs w:val="26"/>
        </w:rPr>
        <w:t>che coinvolgono aspetti di cybersicurezza</w:t>
      </w:r>
      <w:r w:rsidR="007F5098" w:rsidRPr="00E34A5E">
        <w:rPr>
          <w:sz w:val="26"/>
          <w:szCs w:val="26"/>
        </w:rPr>
        <w:t>,</w:t>
      </w:r>
      <w:r w:rsidR="000262AA" w:rsidRPr="00E34A5E">
        <w:rPr>
          <w:sz w:val="26"/>
          <w:szCs w:val="26"/>
        </w:rPr>
        <w:t xml:space="preserve"> di cui all’articolo 10 del decreto-legge 4 giugno 2021, n. 82, convertito, con modificazioni, dalla legge 4 agosto 2021, n. 109</w:t>
      </w:r>
      <w:r w:rsidRPr="00E34A5E">
        <w:rPr>
          <w:sz w:val="26"/>
          <w:szCs w:val="26"/>
        </w:rPr>
        <w:t>;</w:t>
      </w:r>
    </w:p>
    <w:p w14:paraId="10E5AE62" w14:textId="77777777" w:rsidR="00FB772C" w:rsidRPr="00113F33" w:rsidRDefault="00043AD7"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bookmarkStart w:id="7" w:name="_Ref154559891"/>
      <w:r w:rsidRPr="00E34A5E">
        <w:rPr>
          <w:rFonts w:eastAsia="Times New Roman" w:cs="Times New Roman"/>
          <w:kern w:val="0"/>
          <w:sz w:val="26"/>
          <w:szCs w:val="26"/>
          <w:lang w:eastAsia="it-IT"/>
          <w14:ligatures w14:val="none"/>
        </w:rPr>
        <w:t xml:space="preserve">la conferma </w:t>
      </w:r>
      <w:r w:rsidR="000A61ED" w:rsidRPr="00E34A5E">
        <w:rPr>
          <w:rFonts w:eastAsia="Times New Roman" w:cs="Times New Roman"/>
          <w:kern w:val="0"/>
          <w:sz w:val="26"/>
          <w:szCs w:val="26"/>
          <w:lang w:eastAsia="it-IT"/>
          <w14:ligatures w14:val="none"/>
        </w:rPr>
        <w:t>dell’Agenzia per la</w:t>
      </w:r>
      <w:r w:rsidR="000A61ED" w:rsidRPr="00113F33">
        <w:rPr>
          <w:rFonts w:eastAsia="Times New Roman" w:cs="Times New Roman"/>
          <w:kern w:val="0"/>
          <w:sz w:val="26"/>
          <w:szCs w:val="26"/>
          <w:lang w:eastAsia="it-IT"/>
          <w14:ligatures w14:val="none"/>
        </w:rPr>
        <w:t xml:space="preserve"> cybersicurezza nazionale quale</w:t>
      </w:r>
      <w:r w:rsidR="007A29ED" w:rsidRPr="00113F33">
        <w:rPr>
          <w:rFonts w:eastAsia="Times New Roman" w:cs="Times New Roman"/>
          <w:kern w:val="0"/>
          <w:sz w:val="26"/>
          <w:szCs w:val="26"/>
          <w:lang w:eastAsia="it-IT"/>
          <w14:ligatures w14:val="none"/>
        </w:rPr>
        <w:t>:</w:t>
      </w:r>
      <w:bookmarkEnd w:id="7"/>
    </w:p>
    <w:p w14:paraId="565F8CF0" w14:textId="77777777" w:rsidR="00FB772C" w:rsidRPr="00113F33" w:rsidRDefault="00E90FD9"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Autorità </w:t>
      </w:r>
      <w:r w:rsidR="00DC15E3" w:rsidRPr="00113F33">
        <w:rPr>
          <w:rFonts w:eastAsia="Times New Roman" w:cs="Times New Roman"/>
          <w:kern w:val="0"/>
          <w:sz w:val="26"/>
          <w:szCs w:val="26"/>
          <w:lang w:eastAsia="it-IT"/>
          <w14:ligatures w14:val="none"/>
        </w:rPr>
        <w:t xml:space="preserve">nazionale </w:t>
      </w:r>
      <w:r w:rsidRPr="00113F33">
        <w:rPr>
          <w:rFonts w:eastAsia="Times New Roman" w:cs="Times New Roman"/>
          <w:kern w:val="0"/>
          <w:sz w:val="26"/>
          <w:szCs w:val="26"/>
          <w:lang w:eastAsia="it-IT"/>
          <w14:ligatures w14:val="none"/>
        </w:rPr>
        <w:t xml:space="preserve">competente </w:t>
      </w:r>
      <w:r w:rsidR="00722128" w:rsidRPr="00113F33">
        <w:rPr>
          <w:rFonts w:eastAsia="Times New Roman" w:cs="Times New Roman"/>
          <w:kern w:val="0"/>
          <w:sz w:val="26"/>
          <w:szCs w:val="26"/>
          <w:lang w:eastAsia="it-IT"/>
          <w14:ligatures w14:val="none"/>
        </w:rPr>
        <w:t>NIS</w:t>
      </w:r>
      <w:r w:rsidR="00AF765D" w:rsidRPr="00113F33">
        <w:rPr>
          <w:rFonts w:eastAsia="Times New Roman" w:cs="Times New Roman"/>
          <w:kern w:val="0"/>
          <w:sz w:val="26"/>
          <w:szCs w:val="26"/>
          <w:lang w:eastAsia="it-IT"/>
          <w14:ligatures w14:val="none"/>
        </w:rPr>
        <w:t>,</w:t>
      </w:r>
      <w:r w:rsidR="00395ACD" w:rsidRPr="00113F33">
        <w:rPr>
          <w:rFonts w:eastAsia="Times New Roman" w:cs="Times New Roman"/>
          <w:kern w:val="0"/>
          <w:sz w:val="26"/>
          <w:szCs w:val="26"/>
          <w:lang w:eastAsia="it-IT"/>
          <w14:ligatures w14:val="none"/>
        </w:rPr>
        <w:t xml:space="preserve"> </w:t>
      </w:r>
      <w:r w:rsidR="00014349" w:rsidRPr="00113F33">
        <w:rPr>
          <w:rFonts w:eastAsia="Times New Roman" w:cs="Times New Roman"/>
          <w:kern w:val="0"/>
          <w:sz w:val="26"/>
          <w:szCs w:val="26"/>
          <w:lang w:eastAsia="it-IT"/>
          <w14:ligatures w14:val="none"/>
        </w:rPr>
        <w:t>disciplinando</w:t>
      </w:r>
      <w:r w:rsidR="005130C4" w:rsidRPr="00113F33">
        <w:rPr>
          <w:rFonts w:eastAsia="Times New Roman" w:cs="Times New Roman"/>
          <w:kern w:val="0"/>
          <w:sz w:val="26"/>
          <w:szCs w:val="26"/>
          <w:lang w:eastAsia="it-IT"/>
          <w14:ligatures w14:val="none"/>
        </w:rPr>
        <w:t xml:space="preserve">ne i poteri inerenti </w:t>
      </w:r>
      <w:r w:rsidR="00C00127" w:rsidRPr="00113F33">
        <w:rPr>
          <w:rFonts w:eastAsia="Times New Roman" w:cs="Times New Roman"/>
          <w:kern w:val="0"/>
          <w:sz w:val="26"/>
          <w:szCs w:val="26"/>
          <w:lang w:eastAsia="it-IT"/>
          <w14:ligatures w14:val="none"/>
        </w:rPr>
        <w:t>all’implementazione e all’attuazione del presente decreto</w:t>
      </w:r>
      <w:r w:rsidR="00C3651C" w:rsidRPr="00113F33">
        <w:rPr>
          <w:rFonts w:eastAsia="Times New Roman" w:cs="Times New Roman"/>
          <w:kern w:val="0"/>
          <w:sz w:val="26"/>
          <w:szCs w:val="26"/>
          <w:lang w:eastAsia="it-IT"/>
          <w14:ligatures w14:val="none"/>
        </w:rPr>
        <w:t>;</w:t>
      </w:r>
    </w:p>
    <w:p w14:paraId="2AAEBAE4" w14:textId="77777777" w:rsidR="00FB772C" w:rsidRPr="00113F33" w:rsidRDefault="00DC15E3"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w:t>
      </w:r>
      <w:r w:rsidR="000A61ED" w:rsidRPr="00113F33">
        <w:rPr>
          <w:rFonts w:eastAsia="Times New Roman" w:cs="Times New Roman"/>
          <w:kern w:val="0"/>
          <w:sz w:val="26"/>
          <w:szCs w:val="26"/>
          <w:lang w:eastAsia="it-IT"/>
          <w14:ligatures w14:val="none"/>
        </w:rPr>
        <w:t>unt</w:t>
      </w:r>
      <w:r w:rsidR="00580DAF" w:rsidRPr="00113F33">
        <w:rPr>
          <w:rFonts w:eastAsia="Times New Roman" w:cs="Times New Roman"/>
          <w:kern w:val="0"/>
          <w:sz w:val="26"/>
          <w:szCs w:val="26"/>
          <w:lang w:eastAsia="it-IT"/>
          <w14:ligatures w14:val="none"/>
        </w:rPr>
        <w:t>o</w:t>
      </w:r>
      <w:r w:rsidR="000A61ED" w:rsidRPr="00113F33">
        <w:rPr>
          <w:rFonts w:eastAsia="Times New Roman" w:cs="Times New Roman"/>
          <w:kern w:val="0"/>
          <w:sz w:val="26"/>
          <w:szCs w:val="26"/>
          <w:lang w:eastAsia="it-IT"/>
          <w14:ligatures w14:val="none"/>
        </w:rPr>
        <w:t xml:space="preserve"> di contatto unic</w:t>
      </w:r>
      <w:r w:rsidR="00580DAF" w:rsidRPr="00113F33">
        <w:rPr>
          <w:rFonts w:eastAsia="Times New Roman" w:cs="Times New Roman"/>
          <w:kern w:val="0"/>
          <w:sz w:val="26"/>
          <w:szCs w:val="26"/>
          <w:lang w:eastAsia="it-IT"/>
          <w14:ligatures w14:val="none"/>
        </w:rPr>
        <w:t>o</w:t>
      </w:r>
      <w:r w:rsidR="000A61ED" w:rsidRPr="00113F33">
        <w:rPr>
          <w:rFonts w:eastAsia="Times New Roman" w:cs="Times New Roman"/>
          <w:kern w:val="0"/>
          <w:sz w:val="26"/>
          <w:szCs w:val="26"/>
          <w:lang w:eastAsia="it-IT"/>
          <w14:ligatures w14:val="none"/>
        </w:rPr>
        <w:t xml:space="preserve"> </w:t>
      </w:r>
      <w:r w:rsidR="00C3651C" w:rsidRPr="00113F33">
        <w:rPr>
          <w:rFonts w:eastAsia="Times New Roman" w:cs="Times New Roman"/>
          <w:kern w:val="0"/>
          <w:sz w:val="26"/>
          <w:szCs w:val="26"/>
          <w:lang w:eastAsia="it-IT"/>
          <w14:ligatures w14:val="none"/>
        </w:rPr>
        <w:t>NIS</w:t>
      </w:r>
      <w:r w:rsidR="00762FB9" w:rsidRPr="00113F33">
        <w:rPr>
          <w:rFonts w:eastAsia="Times New Roman" w:cs="Times New Roman"/>
          <w:kern w:val="0"/>
          <w:sz w:val="26"/>
          <w:szCs w:val="26"/>
          <w:lang w:eastAsia="it-IT"/>
          <w14:ligatures w14:val="none"/>
        </w:rPr>
        <w:t xml:space="preserve">, assicurando il raccordo nazionale e </w:t>
      </w:r>
      <w:r w:rsidR="00AA75B2" w:rsidRPr="00113F33">
        <w:rPr>
          <w:rFonts w:eastAsia="Times New Roman" w:cs="Times New Roman"/>
          <w:kern w:val="0"/>
          <w:sz w:val="26"/>
          <w:szCs w:val="26"/>
          <w:lang w:eastAsia="it-IT"/>
          <w14:ligatures w14:val="none"/>
        </w:rPr>
        <w:t>transfrontaliero</w:t>
      </w:r>
      <w:r w:rsidR="00395ACD" w:rsidRPr="00113F33">
        <w:rPr>
          <w:rFonts w:eastAsia="Times New Roman" w:cs="Times New Roman"/>
          <w:kern w:val="0"/>
          <w:sz w:val="26"/>
          <w:szCs w:val="26"/>
          <w:lang w:eastAsia="it-IT"/>
          <w14:ligatures w14:val="none"/>
        </w:rPr>
        <w:t>;</w:t>
      </w:r>
    </w:p>
    <w:p w14:paraId="0C447F4B" w14:textId="77777777" w:rsidR="00FB772C" w:rsidRPr="00113F33" w:rsidRDefault="000A61ED"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Gruppo di intervento</w:t>
      </w:r>
      <w:r w:rsidR="00892FB5" w:rsidRPr="00113F33">
        <w:rPr>
          <w:rFonts w:eastAsia="Times New Roman" w:cs="Times New Roman"/>
          <w:kern w:val="0"/>
          <w:sz w:val="26"/>
          <w:szCs w:val="26"/>
          <w:lang w:eastAsia="it-IT"/>
          <w14:ligatures w14:val="none"/>
        </w:rPr>
        <w:t xml:space="preserve"> nazionale</w:t>
      </w:r>
      <w:r w:rsidRPr="00113F33">
        <w:rPr>
          <w:rFonts w:eastAsia="Times New Roman" w:cs="Times New Roman"/>
          <w:kern w:val="0"/>
          <w:sz w:val="26"/>
          <w:szCs w:val="26"/>
          <w:lang w:eastAsia="it-IT"/>
          <w14:ligatures w14:val="none"/>
        </w:rPr>
        <w:t xml:space="preserve"> per la sicurezza informatica in caso di incidente in ambito nazionale</w:t>
      </w:r>
      <w:r w:rsidR="00A4185F" w:rsidRPr="00113F33">
        <w:rPr>
          <w:rFonts w:eastAsia="Times New Roman" w:cs="Times New Roman"/>
          <w:kern w:val="0"/>
          <w:sz w:val="26"/>
          <w:szCs w:val="26"/>
          <w:lang w:eastAsia="it-IT"/>
          <w14:ligatures w14:val="none"/>
        </w:rPr>
        <w:t xml:space="preserve"> (CSIRT Italia)</w:t>
      </w:r>
      <w:r w:rsidRPr="00113F33">
        <w:rPr>
          <w:rFonts w:eastAsia="Times New Roman" w:cs="Times New Roman"/>
          <w:kern w:val="0"/>
          <w:sz w:val="26"/>
          <w:szCs w:val="26"/>
          <w:lang w:eastAsia="it-IT"/>
          <w14:ligatures w14:val="none"/>
        </w:rPr>
        <w:t>;</w:t>
      </w:r>
    </w:p>
    <w:p w14:paraId="3AD41825" w14:textId="4BECC725" w:rsidR="00132595" w:rsidRPr="00113F33" w:rsidRDefault="00132595"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designazione dell’Agenzia per la cybersicurezza </w:t>
      </w:r>
      <w:r w:rsidRPr="006779C9">
        <w:rPr>
          <w:rFonts w:eastAsia="Times New Roman" w:cs="Times New Roman"/>
          <w:kern w:val="0"/>
          <w:sz w:val="26"/>
          <w:szCs w:val="26"/>
          <w:lang w:eastAsia="it-IT"/>
          <w14:ligatures w14:val="none"/>
        </w:rPr>
        <w:t>nazionale</w:t>
      </w:r>
      <w:r w:rsidR="006779C9" w:rsidRPr="006779C9">
        <w:rPr>
          <w:rFonts w:eastAsia="Times New Roman" w:cs="Times New Roman"/>
          <w:kern w:val="0"/>
          <w:sz w:val="26"/>
          <w:szCs w:val="26"/>
          <w:highlight w:val="yellow"/>
          <w:lang w:eastAsia="it-IT"/>
          <w14:ligatures w14:val="none"/>
        </w:rPr>
        <w:t>, con funzioni di coordinatore ai sensi dell’articolo 9, paragrafo 2, della direttiva (UE) 2022/2555,</w:t>
      </w:r>
      <w:r w:rsidR="00D24F9F" w:rsidRPr="006779C9">
        <w:rPr>
          <w:rFonts w:eastAsia="Times New Roman" w:cs="Times New Roman"/>
          <w:kern w:val="0"/>
          <w:sz w:val="26"/>
          <w:szCs w:val="26"/>
          <w:lang w:eastAsia="it-IT"/>
          <w14:ligatures w14:val="none"/>
        </w:rPr>
        <w:t xml:space="preserve"> </w:t>
      </w:r>
      <w:r w:rsidR="006779C9" w:rsidRPr="006779C9">
        <w:rPr>
          <w:rFonts w:eastAsia="Times New Roman" w:cs="Times New Roman"/>
          <w:kern w:val="0"/>
          <w:sz w:val="26"/>
          <w:szCs w:val="26"/>
          <w:highlight w:val="yellow"/>
          <w:lang w:eastAsia="it-IT"/>
          <w14:ligatures w14:val="none"/>
        </w:rPr>
        <w:t xml:space="preserve">e del </w:t>
      </w:r>
      <w:r w:rsidR="006779C9" w:rsidRPr="006779C9">
        <w:rPr>
          <w:rFonts w:eastAsia="Times New Roman" w:cs="Times New Roman"/>
          <w:kern w:val="0"/>
          <w:sz w:val="26"/>
          <w:szCs w:val="26"/>
          <w:highlight w:val="yellow"/>
          <w:lang w:eastAsia="it-IT"/>
          <w14:ligatures w14:val="none"/>
        </w:rPr>
        <w:lastRenderedPageBreak/>
        <w:t>Ministero della Difesa, ciascuno per gli ambiti di competenza</w:t>
      </w:r>
      <w:r w:rsidR="009C1C92">
        <w:rPr>
          <w:rFonts w:eastAsia="Times New Roman" w:cs="Times New Roman"/>
          <w:kern w:val="0"/>
          <w:sz w:val="26"/>
          <w:szCs w:val="26"/>
          <w:highlight w:val="yellow"/>
          <w:lang w:eastAsia="it-IT"/>
          <w14:ligatures w14:val="none"/>
        </w:rPr>
        <w:t xml:space="preserve"> indicati all’articolo 2, comma 1, lettera g)</w:t>
      </w:r>
      <w:r w:rsidR="006779C9" w:rsidRPr="006779C9">
        <w:rPr>
          <w:rFonts w:eastAsia="Times New Roman" w:cs="Times New Roman"/>
          <w:kern w:val="0"/>
          <w:sz w:val="26"/>
          <w:szCs w:val="26"/>
          <w:highlight w:val="yellow"/>
          <w:lang w:eastAsia="it-IT"/>
          <w14:ligatures w14:val="none"/>
        </w:rPr>
        <w:t>,</w:t>
      </w:r>
      <w:r w:rsidRPr="00113F33">
        <w:rPr>
          <w:rFonts w:eastAsia="Times New Roman" w:cs="Times New Roman"/>
          <w:kern w:val="0"/>
          <w:sz w:val="26"/>
          <w:szCs w:val="26"/>
          <w:lang w:eastAsia="it-IT"/>
          <w14:ligatures w14:val="none"/>
        </w:rPr>
        <w:t xml:space="preserve"> </w:t>
      </w:r>
      <w:r w:rsidRPr="006779C9">
        <w:rPr>
          <w:rFonts w:eastAsia="Times New Roman" w:cs="Times New Roman"/>
          <w:kern w:val="0"/>
          <w:sz w:val="26"/>
          <w:szCs w:val="26"/>
          <w:highlight w:val="yellow"/>
          <w:lang w:eastAsia="it-IT"/>
          <w14:ligatures w14:val="none"/>
        </w:rPr>
        <w:t>qual</w:t>
      </w:r>
      <w:r w:rsidR="006779C9" w:rsidRPr="006779C9">
        <w:rPr>
          <w:rFonts w:eastAsia="Times New Roman" w:cs="Times New Roman"/>
          <w:kern w:val="0"/>
          <w:sz w:val="26"/>
          <w:szCs w:val="26"/>
          <w:highlight w:val="yellow"/>
          <w:lang w:eastAsia="it-IT"/>
          <w14:ligatures w14:val="none"/>
        </w:rPr>
        <w:t>i</w:t>
      </w:r>
      <w:r w:rsidRPr="00113F33">
        <w:rPr>
          <w:rFonts w:eastAsia="Times New Roman" w:cs="Times New Roman"/>
          <w:kern w:val="0"/>
          <w:sz w:val="26"/>
          <w:szCs w:val="26"/>
          <w:lang w:eastAsia="it-IT"/>
          <w14:ligatures w14:val="none"/>
        </w:rPr>
        <w:t xml:space="preserve"> Autorità nazional</w:t>
      </w:r>
      <w:r w:rsidR="00E34A5E">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di gestione delle crisi informatiche, assicurando la coerenza con il quadro nazionale esistente in materia di gestione generale delle crisi informatiche, ferme restando le competenze del Nucleo per la </w:t>
      </w:r>
      <w:r w:rsidR="005F0186" w:rsidRPr="00113F33">
        <w:rPr>
          <w:rFonts w:eastAsia="Times New Roman" w:cs="Times New Roman"/>
          <w:kern w:val="0"/>
          <w:sz w:val="26"/>
          <w:szCs w:val="26"/>
          <w:lang w:eastAsia="it-IT"/>
          <w14:ligatures w14:val="none"/>
        </w:rPr>
        <w:t>c</w:t>
      </w:r>
      <w:r w:rsidRPr="00113F33">
        <w:rPr>
          <w:rFonts w:eastAsia="Times New Roman" w:cs="Times New Roman"/>
          <w:kern w:val="0"/>
          <w:sz w:val="26"/>
          <w:szCs w:val="26"/>
          <w:lang w:eastAsia="it-IT"/>
          <w14:ligatures w14:val="none"/>
        </w:rPr>
        <w:t>ybersicurezza</w:t>
      </w:r>
      <w:r w:rsidR="006779C9">
        <w:rPr>
          <w:rFonts w:eastAsia="Times New Roman" w:cs="Times New Roman"/>
          <w:kern w:val="0"/>
          <w:sz w:val="26"/>
          <w:szCs w:val="26"/>
          <w:lang w:eastAsia="it-IT"/>
          <w14:ligatures w14:val="none"/>
        </w:rPr>
        <w:t xml:space="preserve"> di cui all’articolo 9 del decreto-legge 14 giugno 2021, n. 82</w:t>
      </w:r>
      <w:r w:rsidRPr="00113F33">
        <w:rPr>
          <w:rFonts w:eastAsia="Times New Roman" w:cs="Times New Roman"/>
          <w:kern w:val="0"/>
          <w:sz w:val="26"/>
          <w:szCs w:val="26"/>
          <w:lang w:eastAsia="it-IT"/>
          <w14:ligatures w14:val="none"/>
        </w:rPr>
        <w:t>;</w:t>
      </w:r>
    </w:p>
    <w:p w14:paraId="75AF0A3F" w14:textId="77777777" w:rsidR="00FB772C" w:rsidRPr="00113F33" w:rsidRDefault="007A29ED"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l’individuazione di </w:t>
      </w:r>
      <w:r w:rsidR="00722128" w:rsidRPr="00113F33">
        <w:rPr>
          <w:rFonts w:eastAsia="Times New Roman" w:cs="Times New Roman"/>
          <w:kern w:val="0"/>
          <w:sz w:val="26"/>
          <w:szCs w:val="26"/>
          <w:lang w:eastAsia="it-IT"/>
          <w14:ligatures w14:val="none"/>
        </w:rPr>
        <w:t>Autorità di settore NIS</w:t>
      </w:r>
      <w:r w:rsidRPr="00113F33">
        <w:rPr>
          <w:rFonts w:eastAsia="Times New Roman" w:cs="Times New Roman"/>
          <w:kern w:val="0"/>
          <w:sz w:val="26"/>
          <w:szCs w:val="26"/>
          <w:lang w:eastAsia="it-IT"/>
          <w14:ligatures w14:val="none"/>
        </w:rPr>
        <w:t xml:space="preserve"> che collaborano con l’Agenzia per la cybersicurezza nazionale, supportandone le funzioni svolt</w:t>
      </w:r>
      <w:r w:rsidR="006B5C41"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w:t>
      </w:r>
      <w:r w:rsidR="00450298" w:rsidRPr="00113F33">
        <w:rPr>
          <w:rFonts w:eastAsia="Times New Roman" w:cs="Times New Roman"/>
          <w:kern w:val="0"/>
          <w:sz w:val="26"/>
          <w:szCs w:val="26"/>
          <w:lang w:eastAsia="it-IT"/>
          <w14:ligatures w14:val="none"/>
        </w:rPr>
        <w:t>quale</w:t>
      </w:r>
      <w:r w:rsidRPr="00113F33">
        <w:rPr>
          <w:rFonts w:eastAsia="Times New Roman" w:cs="Times New Roman"/>
          <w:kern w:val="0"/>
          <w:sz w:val="26"/>
          <w:szCs w:val="26"/>
          <w:lang w:eastAsia="it-IT"/>
          <w14:ligatures w14:val="none"/>
        </w:rPr>
        <w:t xml:space="preserve"> </w:t>
      </w:r>
      <w:r w:rsidR="00E90FD9" w:rsidRPr="00113F33">
        <w:rPr>
          <w:rFonts w:eastAsia="Times New Roman" w:cs="Times New Roman"/>
          <w:kern w:val="0"/>
          <w:sz w:val="26"/>
          <w:szCs w:val="26"/>
          <w:lang w:eastAsia="it-IT"/>
          <w14:ligatures w14:val="none"/>
        </w:rPr>
        <w:t xml:space="preserve">Autorità </w:t>
      </w:r>
      <w:r w:rsidR="00F73DC8" w:rsidRPr="00113F33">
        <w:rPr>
          <w:rFonts w:eastAsia="Times New Roman" w:cs="Times New Roman"/>
          <w:kern w:val="0"/>
          <w:sz w:val="26"/>
          <w:szCs w:val="26"/>
          <w:lang w:eastAsia="it-IT"/>
          <w14:ligatures w14:val="none"/>
        </w:rPr>
        <w:t xml:space="preserve">nazionale </w:t>
      </w:r>
      <w:r w:rsidR="00E90FD9" w:rsidRPr="00113F33">
        <w:rPr>
          <w:rFonts w:eastAsia="Times New Roman" w:cs="Times New Roman"/>
          <w:kern w:val="0"/>
          <w:sz w:val="26"/>
          <w:szCs w:val="26"/>
          <w:lang w:eastAsia="it-IT"/>
          <w14:ligatures w14:val="none"/>
        </w:rPr>
        <w:t xml:space="preserve">competente </w:t>
      </w:r>
      <w:r w:rsidR="00722128" w:rsidRPr="00113F33">
        <w:rPr>
          <w:rFonts w:eastAsia="Times New Roman" w:cs="Times New Roman"/>
          <w:kern w:val="0"/>
          <w:sz w:val="26"/>
          <w:szCs w:val="26"/>
          <w:lang w:eastAsia="it-IT"/>
          <w14:ligatures w14:val="none"/>
        </w:rPr>
        <w:t>NIS</w:t>
      </w:r>
      <w:r w:rsidR="006479E7" w:rsidRPr="00113F33">
        <w:rPr>
          <w:rFonts w:eastAsia="Times New Roman" w:cs="Times New Roman"/>
          <w:kern w:val="0"/>
          <w:sz w:val="26"/>
          <w:szCs w:val="26"/>
          <w:lang w:eastAsia="it-IT"/>
          <w14:ligatures w14:val="none"/>
        </w:rPr>
        <w:t xml:space="preserve"> e </w:t>
      </w:r>
      <w:r w:rsidR="00AB5692" w:rsidRPr="00113F33">
        <w:rPr>
          <w:rFonts w:eastAsia="Times New Roman" w:cs="Times New Roman"/>
          <w:kern w:val="0"/>
          <w:sz w:val="26"/>
          <w:szCs w:val="26"/>
          <w:lang w:eastAsia="it-IT"/>
          <w14:ligatures w14:val="none"/>
        </w:rPr>
        <w:t>P</w:t>
      </w:r>
      <w:r w:rsidR="006479E7" w:rsidRPr="00113F33">
        <w:rPr>
          <w:rFonts w:eastAsia="Times New Roman" w:cs="Times New Roman"/>
          <w:kern w:val="0"/>
          <w:sz w:val="26"/>
          <w:szCs w:val="26"/>
          <w:lang w:eastAsia="it-IT"/>
          <w14:ligatures w14:val="none"/>
        </w:rPr>
        <w:t>unto di contatto unico NIS</w:t>
      </w:r>
      <w:r w:rsidRPr="00113F33">
        <w:rPr>
          <w:rFonts w:eastAsia="Times New Roman" w:cs="Times New Roman"/>
          <w:kern w:val="0"/>
          <w:sz w:val="26"/>
          <w:szCs w:val="26"/>
          <w:lang w:eastAsia="it-IT"/>
          <w14:ligatures w14:val="none"/>
        </w:rPr>
        <w:t>;</w:t>
      </w:r>
    </w:p>
    <w:p w14:paraId="572905AD" w14:textId="77777777" w:rsidR="00FB772C" w:rsidRPr="00113F33" w:rsidRDefault="00051AA6"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l’indicazione dei criteri per </w:t>
      </w:r>
      <w:r w:rsidR="00BD3A2F" w:rsidRPr="00113F33">
        <w:rPr>
          <w:rFonts w:eastAsia="Times New Roman" w:cs="Times New Roman"/>
          <w:kern w:val="0"/>
          <w:sz w:val="26"/>
          <w:szCs w:val="26"/>
          <w:lang w:eastAsia="it-IT"/>
          <w14:ligatures w14:val="none"/>
        </w:rPr>
        <w:t xml:space="preserve">l’individuazione dei soggetti a cui si applica il presente decreto e </w:t>
      </w:r>
      <w:r w:rsidR="00C94F52" w:rsidRPr="00113F33">
        <w:rPr>
          <w:rFonts w:eastAsia="Times New Roman" w:cs="Times New Roman"/>
          <w:kern w:val="0"/>
          <w:sz w:val="26"/>
          <w:szCs w:val="26"/>
          <w:lang w:eastAsia="it-IT"/>
          <w14:ligatures w14:val="none"/>
        </w:rPr>
        <w:t>la definizione dei relativi</w:t>
      </w:r>
      <w:r w:rsidR="000A61ED" w:rsidRPr="00113F33">
        <w:rPr>
          <w:rFonts w:eastAsia="Times New Roman" w:cs="Times New Roman"/>
          <w:kern w:val="0"/>
          <w:sz w:val="26"/>
          <w:szCs w:val="26"/>
          <w:lang w:eastAsia="it-IT"/>
          <w14:ligatures w14:val="none"/>
        </w:rPr>
        <w:t xml:space="preserve"> </w:t>
      </w:r>
      <w:r w:rsidR="004C3C77" w:rsidRPr="00113F33">
        <w:rPr>
          <w:rFonts w:eastAsia="Times New Roman" w:cs="Times New Roman"/>
          <w:kern w:val="0"/>
          <w:sz w:val="26"/>
          <w:szCs w:val="26"/>
          <w:lang w:eastAsia="it-IT"/>
          <w14:ligatures w14:val="none"/>
        </w:rPr>
        <w:t xml:space="preserve">obblighi in materia di </w:t>
      </w:r>
      <w:r w:rsidR="000A61ED" w:rsidRPr="00113F33">
        <w:rPr>
          <w:rFonts w:eastAsia="Times New Roman" w:cs="Times New Roman"/>
          <w:kern w:val="0"/>
          <w:sz w:val="26"/>
          <w:szCs w:val="26"/>
          <w:lang w:eastAsia="it-IT"/>
          <w14:ligatures w14:val="none"/>
        </w:rPr>
        <w:t xml:space="preserve">misure di gestione dei rischi </w:t>
      </w:r>
      <w:r w:rsidR="00286F50" w:rsidRPr="00113F33">
        <w:rPr>
          <w:rFonts w:eastAsia="Times New Roman" w:cs="Times New Roman"/>
          <w:kern w:val="0"/>
          <w:sz w:val="26"/>
          <w:szCs w:val="26"/>
          <w:lang w:eastAsia="it-IT"/>
          <w14:ligatures w14:val="none"/>
        </w:rPr>
        <w:t xml:space="preserve">per la </w:t>
      </w:r>
      <w:r w:rsidR="004C3C77" w:rsidRPr="00113F33">
        <w:rPr>
          <w:rFonts w:eastAsia="Times New Roman" w:cs="Times New Roman"/>
          <w:kern w:val="0"/>
          <w:sz w:val="26"/>
          <w:szCs w:val="26"/>
          <w:lang w:eastAsia="it-IT"/>
          <w14:ligatures w14:val="none"/>
        </w:rPr>
        <w:t xml:space="preserve">sicurezza </w:t>
      </w:r>
      <w:r w:rsidR="00D1588A" w:rsidRPr="00113F33">
        <w:rPr>
          <w:rFonts w:cs="Times New Roman"/>
          <w:sz w:val="26"/>
          <w:szCs w:val="26"/>
        </w:rPr>
        <w:t>informatica</w:t>
      </w:r>
      <w:r w:rsidR="004C3C77" w:rsidRPr="00113F33">
        <w:rPr>
          <w:rFonts w:eastAsia="Times New Roman" w:cs="Times New Roman"/>
          <w:kern w:val="0"/>
          <w:sz w:val="26"/>
          <w:szCs w:val="26"/>
          <w:lang w:eastAsia="it-IT"/>
          <w14:ligatures w14:val="none"/>
        </w:rPr>
        <w:t xml:space="preserve"> e di </w:t>
      </w:r>
      <w:r w:rsidR="000A61ED" w:rsidRPr="00113F33">
        <w:rPr>
          <w:rFonts w:eastAsia="Times New Roman" w:cs="Times New Roman"/>
          <w:kern w:val="0"/>
          <w:sz w:val="26"/>
          <w:szCs w:val="26"/>
          <w:lang w:eastAsia="it-IT"/>
          <w14:ligatures w14:val="none"/>
        </w:rPr>
        <w:t xml:space="preserve">notifica </w:t>
      </w:r>
      <w:r w:rsidR="004C3C77" w:rsidRPr="00113F33">
        <w:rPr>
          <w:rFonts w:eastAsia="Times New Roman" w:cs="Times New Roman"/>
          <w:kern w:val="0"/>
          <w:sz w:val="26"/>
          <w:szCs w:val="26"/>
          <w:lang w:eastAsia="it-IT"/>
          <w14:ligatures w14:val="none"/>
        </w:rPr>
        <w:t>di incidente</w:t>
      </w:r>
      <w:r w:rsidR="000A61ED" w:rsidRPr="00113F33">
        <w:rPr>
          <w:rFonts w:eastAsia="Times New Roman" w:cs="Times New Roman"/>
          <w:kern w:val="0"/>
          <w:sz w:val="26"/>
          <w:szCs w:val="26"/>
          <w:lang w:eastAsia="it-IT"/>
          <w14:ligatures w14:val="none"/>
        </w:rPr>
        <w:t>;</w:t>
      </w:r>
    </w:p>
    <w:p w14:paraId="5BCBA22D" w14:textId="77777777" w:rsidR="00FB772C" w:rsidRPr="00113F33" w:rsidRDefault="00E70FE7" w:rsidP="00352984">
      <w:pPr>
        <w:pStyle w:val="Paragrafoelenco"/>
        <w:numPr>
          <w:ilvl w:val="1"/>
          <w:numId w:val="1"/>
        </w:numPr>
        <w:spacing w:after="40" w:line="320" w:lineRule="exact"/>
        <w:contextualSpacing w:val="0"/>
        <w:rPr>
          <w:rFonts w:eastAsia="Times New Roman" w:cs="Times New Roman"/>
          <w:kern w:val="0"/>
          <w:sz w:val="26"/>
          <w:szCs w:val="26"/>
          <w:lang w:eastAsia="it-IT"/>
          <w14:ligatures w14:val="none"/>
        </w:rPr>
      </w:pPr>
      <w:bookmarkStart w:id="8" w:name="_Ref154559898"/>
      <w:r w:rsidRPr="00113F33">
        <w:rPr>
          <w:rFonts w:eastAsia="Times New Roman" w:cs="Times New Roman"/>
          <w:kern w:val="0"/>
          <w:sz w:val="26"/>
          <w:szCs w:val="26"/>
          <w:lang w:eastAsia="it-IT"/>
          <w14:ligatures w14:val="none"/>
        </w:rPr>
        <w:t xml:space="preserve">l’adozione di </w:t>
      </w:r>
      <w:r w:rsidR="00051AA6" w:rsidRPr="00113F33">
        <w:rPr>
          <w:rFonts w:eastAsia="Times New Roman" w:cs="Times New Roman"/>
          <w:kern w:val="0"/>
          <w:sz w:val="26"/>
          <w:szCs w:val="26"/>
          <w:lang w:eastAsia="it-IT"/>
          <w14:ligatures w14:val="none"/>
        </w:rPr>
        <w:t xml:space="preserve">misure </w:t>
      </w:r>
      <w:r w:rsidRPr="00113F33">
        <w:rPr>
          <w:rFonts w:eastAsia="Times New Roman" w:cs="Times New Roman"/>
          <w:kern w:val="0"/>
          <w:sz w:val="26"/>
          <w:szCs w:val="26"/>
          <w:lang w:eastAsia="it-IT"/>
          <w14:ligatures w14:val="none"/>
        </w:rPr>
        <w:t xml:space="preserve">in materia </w:t>
      </w:r>
      <w:r w:rsidR="0015497F" w:rsidRPr="00113F33">
        <w:rPr>
          <w:rFonts w:eastAsia="Times New Roman" w:cs="Times New Roman"/>
          <w:kern w:val="0"/>
          <w:sz w:val="26"/>
          <w:szCs w:val="26"/>
          <w:lang w:eastAsia="it-IT"/>
          <w14:ligatures w14:val="none"/>
        </w:rPr>
        <w:t xml:space="preserve">di cooperazione e </w:t>
      </w:r>
      <w:r w:rsidRPr="00113F33">
        <w:rPr>
          <w:rFonts w:eastAsia="Times New Roman" w:cs="Times New Roman"/>
          <w:kern w:val="0"/>
          <w:sz w:val="26"/>
          <w:szCs w:val="26"/>
          <w:lang w:eastAsia="it-IT"/>
          <w14:ligatures w14:val="none"/>
        </w:rPr>
        <w:t xml:space="preserve">di condivisione delle informazioni </w:t>
      </w:r>
      <w:r w:rsidR="00136DC7" w:rsidRPr="00113F33">
        <w:rPr>
          <w:rFonts w:eastAsia="Times New Roman" w:cs="Times New Roman"/>
          <w:kern w:val="0"/>
          <w:sz w:val="26"/>
          <w:szCs w:val="26"/>
          <w:lang w:eastAsia="it-IT"/>
          <w14:ligatures w14:val="none"/>
        </w:rPr>
        <w:t xml:space="preserve">ai fini dell’applicazione </w:t>
      </w:r>
      <w:r w:rsidRPr="00113F33">
        <w:rPr>
          <w:rFonts w:eastAsia="Times New Roman" w:cs="Times New Roman"/>
          <w:kern w:val="0"/>
          <w:sz w:val="26"/>
          <w:szCs w:val="26"/>
          <w:lang w:eastAsia="it-IT"/>
          <w14:ligatures w14:val="none"/>
        </w:rPr>
        <w:t>del presente decreto</w:t>
      </w:r>
      <w:r w:rsidR="008004A3" w:rsidRPr="00113F33">
        <w:rPr>
          <w:rFonts w:eastAsia="Times New Roman" w:cs="Times New Roman"/>
          <w:kern w:val="0"/>
          <w:sz w:val="26"/>
          <w:szCs w:val="26"/>
          <w:lang w:eastAsia="it-IT"/>
          <w14:ligatures w14:val="none"/>
        </w:rPr>
        <w:t>, i</w:t>
      </w:r>
      <w:r w:rsidR="00164F1B" w:rsidRPr="00113F33">
        <w:rPr>
          <w:rFonts w:eastAsia="Times New Roman" w:cs="Times New Roman"/>
          <w:kern w:val="0"/>
          <w:sz w:val="26"/>
          <w:szCs w:val="26"/>
          <w:lang w:eastAsia="it-IT"/>
          <w14:ligatures w14:val="none"/>
        </w:rPr>
        <w:t>n particolare,</w:t>
      </w:r>
      <w:r w:rsidR="00C716B0" w:rsidRPr="00113F33">
        <w:rPr>
          <w:rFonts w:eastAsia="Times New Roman" w:cs="Times New Roman"/>
          <w:kern w:val="0"/>
          <w:sz w:val="26"/>
          <w:szCs w:val="26"/>
          <w:lang w:eastAsia="it-IT"/>
          <w14:ligatures w14:val="none"/>
        </w:rPr>
        <w:t xml:space="preserve"> </w:t>
      </w:r>
      <w:r w:rsidR="00D048E2" w:rsidRPr="00113F33">
        <w:rPr>
          <w:rFonts w:eastAsia="Times New Roman" w:cs="Times New Roman"/>
          <w:kern w:val="0"/>
          <w:sz w:val="26"/>
          <w:szCs w:val="26"/>
          <w:lang w:eastAsia="it-IT"/>
          <w14:ligatures w14:val="none"/>
        </w:rPr>
        <w:t xml:space="preserve">attraverso </w:t>
      </w:r>
      <w:r w:rsidR="000A61ED" w:rsidRPr="00113F33">
        <w:rPr>
          <w:rFonts w:eastAsia="Times New Roman" w:cs="Times New Roman"/>
          <w:kern w:val="0"/>
          <w:sz w:val="26"/>
          <w:szCs w:val="26"/>
          <w:lang w:eastAsia="it-IT"/>
          <w14:ligatures w14:val="none"/>
        </w:rPr>
        <w:t>la partecipazione nazionale</w:t>
      </w:r>
      <w:r w:rsidR="00A11E6F" w:rsidRPr="00113F33">
        <w:rPr>
          <w:rFonts w:eastAsia="Times New Roman" w:cs="Times New Roman"/>
          <w:kern w:val="0"/>
          <w:sz w:val="26"/>
          <w:szCs w:val="26"/>
          <w:lang w:eastAsia="it-IT"/>
          <w14:ligatures w14:val="none"/>
        </w:rPr>
        <w:t xml:space="preserve"> a livello dell’Unione europea</w:t>
      </w:r>
      <w:r w:rsidR="00BE1C7D" w:rsidRPr="00113F33">
        <w:rPr>
          <w:rFonts w:eastAsia="Times New Roman" w:cs="Times New Roman"/>
          <w:kern w:val="0"/>
          <w:sz w:val="26"/>
          <w:szCs w:val="26"/>
          <w:lang w:eastAsia="it-IT"/>
          <w14:ligatures w14:val="none"/>
        </w:rPr>
        <w:t>:</w:t>
      </w:r>
      <w:bookmarkEnd w:id="8"/>
    </w:p>
    <w:p w14:paraId="2E197A81" w14:textId="77777777" w:rsidR="00FB772C" w:rsidRPr="00113F33" w:rsidRDefault="000A61ED"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 </w:t>
      </w:r>
      <w:r w:rsidR="00A11E6F" w:rsidRPr="00113F33">
        <w:rPr>
          <w:rFonts w:eastAsia="Times New Roman" w:cs="Times New Roman"/>
          <w:kern w:val="0"/>
          <w:sz w:val="26"/>
          <w:szCs w:val="26"/>
          <w:lang w:eastAsia="it-IT"/>
          <w14:ligatures w14:val="none"/>
        </w:rPr>
        <w:t>G</w:t>
      </w:r>
      <w:r w:rsidRPr="00113F33">
        <w:rPr>
          <w:rFonts w:eastAsia="Times New Roman" w:cs="Times New Roman"/>
          <w:kern w:val="0"/>
          <w:sz w:val="26"/>
          <w:szCs w:val="26"/>
          <w:lang w:eastAsia="it-IT"/>
          <w14:ligatures w14:val="none"/>
        </w:rPr>
        <w:t>ruppo di cooperazione</w:t>
      </w:r>
      <w:r w:rsidR="00DA0DA5" w:rsidRPr="00113F33">
        <w:rPr>
          <w:rFonts w:eastAsia="Times New Roman" w:cs="Times New Roman"/>
          <w:kern w:val="0"/>
          <w:sz w:val="26"/>
          <w:szCs w:val="26"/>
          <w:lang w:eastAsia="it-IT"/>
          <w14:ligatures w14:val="none"/>
        </w:rPr>
        <w:t xml:space="preserve"> </w:t>
      </w:r>
      <w:r w:rsidR="007B2343" w:rsidRPr="00113F33">
        <w:rPr>
          <w:rFonts w:eastAsia="Times New Roman" w:cs="Times New Roman"/>
          <w:kern w:val="0"/>
          <w:sz w:val="26"/>
          <w:szCs w:val="26"/>
          <w:lang w:eastAsia="it-IT"/>
          <w14:ligatures w14:val="none"/>
        </w:rPr>
        <w:t xml:space="preserve">NIS </w:t>
      </w:r>
      <w:r w:rsidR="00DA0DA5" w:rsidRPr="00113F33">
        <w:rPr>
          <w:rFonts w:eastAsia="Times New Roman" w:cs="Times New Roman"/>
          <w:kern w:val="0"/>
          <w:sz w:val="26"/>
          <w:szCs w:val="26"/>
          <w:lang w:eastAsia="it-IT"/>
          <w14:ligatures w14:val="none"/>
        </w:rPr>
        <w:t xml:space="preserve">tra </w:t>
      </w:r>
      <w:r w:rsidR="00176EB2" w:rsidRPr="00113F33">
        <w:rPr>
          <w:rFonts w:eastAsia="Times New Roman" w:cs="Times New Roman"/>
          <w:kern w:val="0"/>
          <w:sz w:val="26"/>
          <w:szCs w:val="26"/>
          <w:lang w:eastAsia="it-IT"/>
          <w14:ligatures w14:val="none"/>
        </w:rPr>
        <w:t>a</w:t>
      </w:r>
      <w:r w:rsidR="00DA0DA5" w:rsidRPr="00113F33">
        <w:rPr>
          <w:rFonts w:eastAsia="Times New Roman" w:cs="Times New Roman"/>
          <w:kern w:val="0"/>
          <w:sz w:val="26"/>
          <w:szCs w:val="26"/>
          <w:lang w:eastAsia="it-IT"/>
          <w14:ligatures w14:val="none"/>
        </w:rPr>
        <w:t xml:space="preserve">utorità competenti NIS e </w:t>
      </w:r>
      <w:r w:rsidR="00AC642C" w:rsidRPr="00113F33">
        <w:rPr>
          <w:rFonts w:eastAsia="Times New Roman" w:cs="Times New Roman"/>
          <w:kern w:val="0"/>
          <w:sz w:val="26"/>
          <w:szCs w:val="26"/>
          <w:lang w:eastAsia="it-IT"/>
          <w14:ligatures w14:val="none"/>
        </w:rPr>
        <w:t xml:space="preserve">tra </w:t>
      </w:r>
      <w:r w:rsidR="00DA0DA5" w:rsidRPr="00113F33">
        <w:rPr>
          <w:rFonts w:eastAsia="Times New Roman" w:cs="Times New Roman"/>
          <w:kern w:val="0"/>
          <w:sz w:val="26"/>
          <w:szCs w:val="26"/>
          <w:lang w:eastAsia="it-IT"/>
          <w14:ligatures w14:val="none"/>
        </w:rPr>
        <w:t xml:space="preserve">punti di contatto </w:t>
      </w:r>
      <w:r w:rsidR="00CC21D7" w:rsidRPr="00113F33">
        <w:rPr>
          <w:rFonts w:eastAsia="Times New Roman" w:cs="Times New Roman"/>
          <w:kern w:val="0"/>
          <w:sz w:val="26"/>
          <w:szCs w:val="26"/>
          <w:lang w:eastAsia="it-IT"/>
          <w14:ligatures w14:val="none"/>
        </w:rPr>
        <w:t>unic</w:t>
      </w:r>
      <w:r w:rsidR="000244BD" w:rsidRPr="00113F33">
        <w:rPr>
          <w:rFonts w:eastAsia="Times New Roman" w:cs="Times New Roman"/>
          <w:kern w:val="0"/>
          <w:sz w:val="26"/>
          <w:szCs w:val="26"/>
          <w:lang w:eastAsia="it-IT"/>
          <w14:ligatures w14:val="none"/>
        </w:rPr>
        <w:t>i</w:t>
      </w:r>
      <w:r w:rsidR="00CC21D7" w:rsidRPr="00113F33">
        <w:rPr>
          <w:rFonts w:eastAsia="Times New Roman" w:cs="Times New Roman"/>
          <w:kern w:val="0"/>
          <w:sz w:val="26"/>
          <w:szCs w:val="26"/>
          <w:lang w:eastAsia="it-IT"/>
          <w14:ligatures w14:val="none"/>
        </w:rPr>
        <w:t xml:space="preserve"> </w:t>
      </w:r>
      <w:r w:rsidR="00DA0DA5" w:rsidRPr="00113F33">
        <w:rPr>
          <w:rFonts w:eastAsia="Times New Roman" w:cs="Times New Roman"/>
          <w:kern w:val="0"/>
          <w:sz w:val="26"/>
          <w:szCs w:val="26"/>
          <w:lang w:eastAsia="it-IT"/>
          <w14:ligatures w14:val="none"/>
        </w:rPr>
        <w:t xml:space="preserve">degli </w:t>
      </w:r>
      <w:r w:rsidRPr="00113F33">
        <w:rPr>
          <w:rFonts w:eastAsia="Times New Roman" w:cs="Times New Roman"/>
          <w:kern w:val="0"/>
          <w:sz w:val="26"/>
          <w:szCs w:val="26"/>
          <w:lang w:eastAsia="it-IT"/>
          <w14:ligatures w14:val="none"/>
        </w:rPr>
        <w:t xml:space="preserve">Stati membri dell'Unione europea, nell’ottica </w:t>
      </w:r>
      <w:r w:rsidR="007C29AB" w:rsidRPr="00113F33">
        <w:rPr>
          <w:rFonts w:eastAsia="Times New Roman" w:cs="Times New Roman"/>
          <w:kern w:val="0"/>
          <w:sz w:val="26"/>
          <w:szCs w:val="26"/>
          <w:lang w:eastAsia="it-IT"/>
          <w14:ligatures w14:val="none"/>
        </w:rPr>
        <w:t xml:space="preserve">di incrementare </w:t>
      </w:r>
      <w:r w:rsidRPr="00113F33">
        <w:rPr>
          <w:rFonts w:eastAsia="Times New Roman" w:cs="Times New Roman"/>
          <w:kern w:val="0"/>
          <w:sz w:val="26"/>
          <w:szCs w:val="26"/>
          <w:lang w:eastAsia="it-IT"/>
          <w14:ligatures w14:val="none"/>
        </w:rPr>
        <w:t>la fiducia</w:t>
      </w:r>
      <w:r w:rsidR="001860A6" w:rsidRPr="00113F33">
        <w:rPr>
          <w:rFonts w:eastAsia="Times New Roman" w:cs="Times New Roman"/>
          <w:kern w:val="0"/>
          <w:sz w:val="26"/>
          <w:szCs w:val="26"/>
          <w:lang w:eastAsia="it-IT"/>
          <w14:ligatures w14:val="none"/>
        </w:rPr>
        <w:t xml:space="preserve"> e la c</w:t>
      </w:r>
      <w:r w:rsidR="009078FE" w:rsidRPr="00113F33">
        <w:rPr>
          <w:rFonts w:eastAsia="Times New Roman" w:cs="Times New Roman"/>
          <w:kern w:val="0"/>
          <w:sz w:val="26"/>
          <w:szCs w:val="26"/>
          <w:lang w:eastAsia="it-IT"/>
          <w14:ligatures w14:val="none"/>
        </w:rPr>
        <w:t xml:space="preserve">ollaborazione a livello </w:t>
      </w:r>
      <w:proofErr w:type="spellStart"/>
      <w:r w:rsidR="005F520B" w:rsidRPr="00113F33">
        <w:rPr>
          <w:rFonts w:eastAsia="Times New Roman" w:cs="Times New Roman"/>
          <w:kern w:val="0"/>
          <w:sz w:val="26"/>
          <w:szCs w:val="26"/>
          <w:lang w:eastAsia="it-IT"/>
          <w14:ligatures w14:val="none"/>
        </w:rPr>
        <w:t>u</w:t>
      </w:r>
      <w:r w:rsidR="009078FE" w:rsidRPr="00113F33">
        <w:rPr>
          <w:rFonts w:eastAsia="Times New Roman" w:cs="Times New Roman"/>
          <w:kern w:val="0"/>
          <w:sz w:val="26"/>
          <w:szCs w:val="26"/>
          <w:lang w:eastAsia="it-IT"/>
          <w14:ligatures w14:val="none"/>
        </w:rPr>
        <w:t>nionale</w:t>
      </w:r>
      <w:proofErr w:type="spellEnd"/>
      <w:r w:rsidRPr="00113F33">
        <w:rPr>
          <w:rFonts w:eastAsia="Times New Roman" w:cs="Times New Roman"/>
          <w:kern w:val="0"/>
          <w:sz w:val="26"/>
          <w:szCs w:val="26"/>
          <w:lang w:eastAsia="it-IT"/>
          <w14:ligatures w14:val="none"/>
        </w:rPr>
        <w:t>;</w:t>
      </w:r>
    </w:p>
    <w:p w14:paraId="227D7EC2" w14:textId="77777777" w:rsidR="000C7A7D" w:rsidRPr="00113F33" w:rsidRDefault="00BE1C7D"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w:t>
      </w:r>
      <w:r w:rsidR="00B31E0D" w:rsidRPr="00113F33">
        <w:rPr>
          <w:rFonts w:eastAsia="Times New Roman" w:cs="Times New Roman"/>
          <w:kern w:val="0"/>
          <w:sz w:val="26"/>
          <w:szCs w:val="26"/>
          <w:lang w:eastAsia="it-IT"/>
          <w14:ligatures w14:val="none"/>
        </w:rPr>
        <w:t xml:space="preserve">a </w:t>
      </w:r>
      <w:r w:rsidR="00A11E6F" w:rsidRPr="00113F33">
        <w:rPr>
          <w:rFonts w:eastAsia="Times New Roman" w:cs="Times New Roman"/>
          <w:kern w:val="0"/>
          <w:sz w:val="26"/>
          <w:szCs w:val="26"/>
          <w:lang w:eastAsia="it-IT"/>
          <w14:ligatures w14:val="none"/>
        </w:rPr>
        <w:t>R</w:t>
      </w:r>
      <w:r w:rsidR="004244D3" w:rsidRPr="00113F33">
        <w:rPr>
          <w:rFonts w:eastAsia="Times New Roman" w:cs="Times New Roman"/>
          <w:kern w:val="0"/>
          <w:sz w:val="26"/>
          <w:szCs w:val="26"/>
          <w:lang w:eastAsia="it-IT"/>
          <w14:ligatures w14:val="none"/>
        </w:rPr>
        <w:t xml:space="preserve">ete delle organizzazioni di collegamento per le crisi </w:t>
      </w:r>
      <w:r w:rsidR="00097A68" w:rsidRPr="00113F33">
        <w:rPr>
          <w:rFonts w:eastAsia="Times New Roman" w:cs="Times New Roman"/>
          <w:kern w:val="0"/>
          <w:sz w:val="26"/>
          <w:szCs w:val="26"/>
          <w:lang w:eastAsia="it-IT"/>
          <w14:ligatures w14:val="none"/>
        </w:rPr>
        <w:t>informatiche</w:t>
      </w:r>
      <w:r w:rsidR="00007565" w:rsidRPr="00113F33">
        <w:rPr>
          <w:rFonts w:eastAsia="Times New Roman" w:cs="Times New Roman"/>
          <w:kern w:val="0"/>
          <w:sz w:val="26"/>
          <w:szCs w:val="26"/>
          <w:lang w:eastAsia="it-IT"/>
          <w14:ligatures w14:val="none"/>
        </w:rPr>
        <w:t xml:space="preserve"> </w:t>
      </w:r>
      <w:r w:rsidR="007A4252" w:rsidRPr="00113F33">
        <w:rPr>
          <w:rFonts w:eastAsia="Times New Roman" w:cs="Times New Roman"/>
          <w:kern w:val="0"/>
          <w:sz w:val="26"/>
          <w:szCs w:val="26"/>
          <w:lang w:eastAsia="it-IT"/>
          <w14:ligatures w14:val="none"/>
        </w:rPr>
        <w:t>(EU-</w:t>
      </w:r>
      <w:proofErr w:type="spellStart"/>
      <w:r w:rsidR="007A4252" w:rsidRPr="00113F33">
        <w:rPr>
          <w:rFonts w:eastAsia="Times New Roman" w:cs="Times New Roman"/>
          <w:kern w:val="0"/>
          <w:sz w:val="26"/>
          <w:szCs w:val="26"/>
          <w:lang w:eastAsia="it-IT"/>
          <w14:ligatures w14:val="none"/>
        </w:rPr>
        <w:t>CyCLONe</w:t>
      </w:r>
      <w:proofErr w:type="spellEnd"/>
      <w:r w:rsidR="007A4252" w:rsidRPr="00113F33">
        <w:rPr>
          <w:rFonts w:eastAsia="Times New Roman" w:cs="Times New Roman"/>
          <w:kern w:val="0"/>
          <w:sz w:val="26"/>
          <w:szCs w:val="26"/>
          <w:lang w:eastAsia="it-IT"/>
          <w14:ligatures w14:val="none"/>
        </w:rPr>
        <w:t xml:space="preserve">) </w:t>
      </w:r>
      <w:r w:rsidR="00007565" w:rsidRPr="00113F33">
        <w:rPr>
          <w:rFonts w:eastAsia="Times New Roman" w:cs="Times New Roman"/>
          <w:kern w:val="0"/>
          <w:sz w:val="26"/>
          <w:szCs w:val="26"/>
          <w:lang w:eastAsia="it-IT"/>
          <w14:ligatures w14:val="none"/>
        </w:rPr>
        <w:t xml:space="preserve">al fine di sostenere la gestione coordinata a livello operativo degli incidenti e delle crisi </w:t>
      </w:r>
      <w:r w:rsidR="00E7640D" w:rsidRPr="00113F33">
        <w:rPr>
          <w:rFonts w:eastAsia="Times New Roman" w:cs="Times New Roman"/>
          <w:kern w:val="0"/>
          <w:sz w:val="26"/>
          <w:szCs w:val="26"/>
          <w:lang w:eastAsia="it-IT"/>
          <w14:ligatures w14:val="none"/>
        </w:rPr>
        <w:t xml:space="preserve">cibernetiche </w:t>
      </w:r>
      <w:r w:rsidR="00007565" w:rsidRPr="00113F33">
        <w:rPr>
          <w:rFonts w:eastAsia="Times New Roman" w:cs="Times New Roman"/>
          <w:kern w:val="0"/>
          <w:sz w:val="26"/>
          <w:szCs w:val="26"/>
          <w:lang w:eastAsia="it-IT"/>
          <w14:ligatures w14:val="none"/>
        </w:rPr>
        <w:t>su vasta scala e di garantire il regolare scambio di informazioni pertinenti tra gli Stati membri e le istituzioni, gli organi e gli organismi dell'Unione</w:t>
      </w:r>
      <w:r w:rsidR="00E35356" w:rsidRPr="00113F33">
        <w:rPr>
          <w:rFonts w:eastAsia="Times New Roman" w:cs="Times New Roman"/>
          <w:kern w:val="0"/>
          <w:sz w:val="26"/>
          <w:szCs w:val="26"/>
          <w:lang w:eastAsia="it-IT"/>
          <w14:ligatures w14:val="none"/>
        </w:rPr>
        <w:t xml:space="preserve"> europea</w:t>
      </w:r>
      <w:r w:rsidR="000C7A7D" w:rsidRPr="00113F33">
        <w:rPr>
          <w:rFonts w:eastAsia="Times New Roman" w:cs="Times New Roman"/>
          <w:kern w:val="0"/>
          <w:sz w:val="26"/>
          <w:szCs w:val="26"/>
          <w:lang w:eastAsia="it-IT"/>
          <w14:ligatures w14:val="none"/>
        </w:rPr>
        <w:t>;</w:t>
      </w:r>
    </w:p>
    <w:p w14:paraId="43748E6D" w14:textId="77777777" w:rsidR="000A61ED" w:rsidRPr="00113F33" w:rsidRDefault="000A61ED" w:rsidP="00352984">
      <w:pPr>
        <w:pStyle w:val="Paragrafoelenco"/>
        <w:numPr>
          <w:ilvl w:val="2"/>
          <w:numId w:val="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w:t>
      </w:r>
      <w:r w:rsidR="00A11E6F"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ete</w:t>
      </w:r>
      <w:r w:rsidR="00046CAE" w:rsidRPr="00113F33">
        <w:rPr>
          <w:rFonts w:eastAsia="Times New Roman" w:cs="Times New Roman"/>
          <w:kern w:val="0"/>
          <w:sz w:val="26"/>
          <w:szCs w:val="26"/>
          <w:lang w:eastAsia="it-IT"/>
          <w14:ligatures w14:val="none"/>
        </w:rPr>
        <w:t xml:space="preserve"> </w:t>
      </w:r>
      <w:r w:rsidR="00297FB5"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CSIRT</w:t>
      </w:r>
      <w:r w:rsidR="00046CAE" w:rsidRPr="00113F33">
        <w:rPr>
          <w:rFonts w:eastAsia="Times New Roman" w:cs="Times New Roman"/>
          <w:kern w:val="0"/>
          <w:sz w:val="26"/>
          <w:szCs w:val="26"/>
          <w:lang w:eastAsia="it-IT"/>
          <w14:ligatures w14:val="none"/>
        </w:rPr>
        <w:t xml:space="preserve"> nazionali</w:t>
      </w:r>
      <w:r w:rsidR="00281721"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nell'ottica di assicurare una cooperazione</w:t>
      </w:r>
      <w:r w:rsidR="0038056D" w:rsidRPr="00113F33">
        <w:rPr>
          <w:rFonts w:eastAsia="Times New Roman" w:cs="Times New Roman"/>
          <w:kern w:val="0"/>
          <w:sz w:val="26"/>
          <w:szCs w:val="26"/>
          <w:lang w:eastAsia="it-IT"/>
          <w14:ligatures w14:val="none"/>
        </w:rPr>
        <w:t>,</w:t>
      </w:r>
      <w:r w:rsidR="00E90FD9" w:rsidRPr="00113F33">
        <w:rPr>
          <w:rFonts w:eastAsia="Times New Roman" w:cs="Times New Roman"/>
          <w:kern w:val="0"/>
          <w:sz w:val="26"/>
          <w:szCs w:val="26"/>
          <w:lang w:eastAsia="it-IT"/>
          <w14:ligatures w14:val="none"/>
        </w:rPr>
        <w:t xml:space="preserve"> sul piano tecnico</w:t>
      </w:r>
      <w:r w:rsidR="0038056D"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rapida ed efficace</w:t>
      </w:r>
      <w:r w:rsidR="00D42267" w:rsidRPr="00113F33">
        <w:rPr>
          <w:rFonts w:eastAsia="Times New Roman" w:cs="Times New Roman"/>
          <w:kern w:val="0"/>
          <w:sz w:val="26"/>
          <w:szCs w:val="26"/>
          <w:lang w:eastAsia="it-IT"/>
          <w14:ligatures w14:val="none"/>
        </w:rPr>
        <w:t>.</w:t>
      </w:r>
    </w:p>
    <w:p w14:paraId="6988BD0B" w14:textId="77777777" w:rsidR="00DC15E3" w:rsidRPr="00113F33" w:rsidRDefault="00DC15E3" w:rsidP="00352984">
      <w:pPr>
        <w:spacing w:after="40" w:line="320" w:lineRule="exact"/>
        <w:rPr>
          <w:rFonts w:cs="Times New Roman"/>
          <w:sz w:val="26"/>
          <w:szCs w:val="26"/>
        </w:rPr>
      </w:pPr>
    </w:p>
    <w:p w14:paraId="3DC939D8" w14:textId="77777777" w:rsidR="008803AD" w:rsidRPr="00113F33" w:rsidRDefault="008803AD" w:rsidP="008803AD">
      <w:pPr>
        <w:spacing w:after="40" w:line="320" w:lineRule="exact"/>
        <w:jc w:val="center"/>
        <w:rPr>
          <w:rFonts w:cs="Times New Roman"/>
          <w:b/>
          <w:sz w:val="26"/>
          <w:szCs w:val="26"/>
        </w:rPr>
      </w:pPr>
      <w:r w:rsidRPr="00113F33">
        <w:rPr>
          <w:rFonts w:cs="Times New Roman"/>
          <w:b/>
          <w:sz w:val="26"/>
          <w:szCs w:val="26"/>
        </w:rPr>
        <w:t xml:space="preserve">ART. </w:t>
      </w:r>
      <w:r w:rsidRPr="00113F33">
        <w:rPr>
          <w:rFonts w:cs="Times New Roman"/>
          <w:b/>
          <w:noProof/>
          <w:sz w:val="26"/>
          <w:szCs w:val="26"/>
        </w:rPr>
        <w:t>2</w:t>
      </w:r>
    </w:p>
    <w:p w14:paraId="6BBCEE0E" w14:textId="77777777" w:rsidR="008803AD" w:rsidRPr="00113F33" w:rsidRDefault="008803AD" w:rsidP="008803AD">
      <w:pPr>
        <w:spacing w:after="40" w:line="320" w:lineRule="exact"/>
        <w:jc w:val="center"/>
        <w:rPr>
          <w:rFonts w:cs="Times New Roman"/>
          <w:b/>
          <w:bCs/>
          <w:i/>
          <w:sz w:val="26"/>
          <w:szCs w:val="26"/>
        </w:rPr>
      </w:pPr>
      <w:r w:rsidRPr="00113F33">
        <w:rPr>
          <w:rFonts w:cs="Times New Roman"/>
          <w:b/>
          <w:bCs/>
          <w:i/>
          <w:sz w:val="26"/>
          <w:szCs w:val="26"/>
        </w:rPr>
        <w:t>(Definizioni)</w:t>
      </w:r>
    </w:p>
    <w:p w14:paraId="4A058014" w14:textId="77777777" w:rsidR="000B282F" w:rsidRPr="00113F33" w:rsidRDefault="000B282F" w:rsidP="008803AD">
      <w:pPr>
        <w:spacing w:after="40" w:line="320" w:lineRule="exact"/>
        <w:jc w:val="center"/>
        <w:rPr>
          <w:rFonts w:cs="Times New Roman"/>
          <w:b/>
          <w:bCs/>
          <w:i/>
          <w:sz w:val="26"/>
          <w:szCs w:val="26"/>
        </w:rPr>
      </w:pPr>
    </w:p>
    <w:p w14:paraId="500F55CF" w14:textId="77777777" w:rsidR="001F308C" w:rsidRPr="00113F33" w:rsidRDefault="001F308C" w:rsidP="00352984">
      <w:pPr>
        <w:pStyle w:val="Paragrafoelenco"/>
        <w:numPr>
          <w:ilvl w:val="0"/>
          <w:numId w:val="47"/>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Ai fini del</w:t>
      </w:r>
      <w:r w:rsidR="00237EF2"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 xml:space="preserve">presente </w:t>
      </w:r>
      <w:r w:rsidR="008B6F38" w:rsidRPr="00113F33">
        <w:rPr>
          <w:rFonts w:eastAsia="Times New Roman" w:cs="Times New Roman"/>
          <w:color w:val="000000"/>
          <w:kern w:val="0"/>
          <w:sz w:val="26"/>
          <w:szCs w:val="26"/>
          <w:lang w:eastAsia="it-IT"/>
          <w14:ligatures w14:val="none"/>
        </w:rPr>
        <w:t xml:space="preserve">decreto </w:t>
      </w:r>
      <w:r w:rsidRPr="00113F33">
        <w:rPr>
          <w:rFonts w:eastAsia="Times New Roman" w:cs="Times New Roman"/>
          <w:color w:val="000000"/>
          <w:kern w:val="0"/>
          <w:sz w:val="26"/>
          <w:szCs w:val="26"/>
          <w:lang w:eastAsia="it-IT"/>
          <w14:ligatures w14:val="none"/>
        </w:rPr>
        <w:t>si applicano le definizioni seguenti:</w:t>
      </w:r>
    </w:p>
    <w:p w14:paraId="775BB82B" w14:textId="77777777" w:rsidR="001F308C" w:rsidRPr="00113F33" w:rsidRDefault="001F308C" w:rsidP="00352984">
      <w:pPr>
        <w:pStyle w:val="Paragrafoelenco"/>
        <w:numPr>
          <w:ilvl w:val="1"/>
          <w:numId w:val="47"/>
        </w:numPr>
        <w:spacing w:after="40" w:line="320" w:lineRule="exact"/>
        <w:ind w:left="993" w:hanging="633"/>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00CC1238" w:rsidRPr="00113F33">
        <w:rPr>
          <w:rFonts w:eastAsia="Times New Roman" w:cs="Times New Roman"/>
          <w:kern w:val="0"/>
          <w:sz w:val="26"/>
          <w:szCs w:val="26"/>
          <w:lang w:eastAsia="it-IT"/>
          <w14:ligatures w14:val="none"/>
        </w:rPr>
        <w:t>S</w:t>
      </w:r>
      <w:r w:rsidRPr="00113F33">
        <w:rPr>
          <w:rFonts w:eastAsia="Times New Roman" w:cs="Times New Roman"/>
          <w:kern w:val="0"/>
          <w:sz w:val="26"/>
          <w:szCs w:val="26"/>
          <w:lang w:eastAsia="it-IT"/>
          <w14:ligatures w14:val="none"/>
        </w:rPr>
        <w:t>trategia nazionale di cybersicurezza</w:t>
      </w:r>
      <w:r w:rsidRPr="00113F33">
        <w:rPr>
          <w:rFonts w:eastAsia="Times New Roman" w:cs="Times New Roman"/>
          <w:color w:val="000000"/>
          <w:kern w:val="0"/>
          <w:sz w:val="26"/>
          <w:szCs w:val="26"/>
          <w:lang w:eastAsia="it-IT"/>
          <w14:ligatures w14:val="none"/>
        </w:rPr>
        <w:t xml:space="preserve">»: il quadro coerente che prevede obiettivi strategici </w:t>
      </w:r>
      <w:r w:rsidR="00C04FEC" w:rsidRPr="00113F33">
        <w:rPr>
          <w:rFonts w:eastAsia="Times New Roman" w:cs="Times New Roman"/>
          <w:color w:val="000000"/>
          <w:kern w:val="0"/>
          <w:sz w:val="26"/>
          <w:szCs w:val="26"/>
          <w:lang w:eastAsia="it-IT"/>
          <w14:ligatures w14:val="none"/>
        </w:rPr>
        <w:t xml:space="preserve">e priorità </w:t>
      </w:r>
      <w:r w:rsidRPr="00113F33">
        <w:rPr>
          <w:rFonts w:eastAsia="Times New Roman" w:cs="Times New Roman"/>
          <w:color w:val="000000"/>
          <w:kern w:val="0"/>
          <w:sz w:val="26"/>
          <w:szCs w:val="26"/>
          <w:lang w:eastAsia="it-IT"/>
          <w14:ligatures w14:val="none"/>
        </w:rPr>
        <w:t xml:space="preserve">in materia di </w:t>
      </w:r>
      <w:r w:rsidRPr="00113F33">
        <w:rPr>
          <w:rFonts w:eastAsia="Times New Roman" w:cs="Times New Roman"/>
          <w:kern w:val="0"/>
          <w:sz w:val="26"/>
          <w:szCs w:val="26"/>
          <w:lang w:eastAsia="it-IT"/>
          <w14:ligatures w14:val="none"/>
        </w:rPr>
        <w:t>cybersicurezza e la governance per il loro conseguimento di cui</w:t>
      </w:r>
      <w:r w:rsidR="00AC609E" w:rsidRPr="00113F33">
        <w:rPr>
          <w:rFonts w:eastAsia="Times New Roman" w:cs="Times New Roman"/>
          <w:kern w:val="0"/>
          <w:sz w:val="26"/>
          <w:szCs w:val="26"/>
          <w:lang w:eastAsia="it-IT"/>
          <w14:ligatures w14:val="none"/>
        </w:rPr>
        <w:t xml:space="preserve"> all’articolo </w:t>
      </w:r>
      <w:r w:rsidR="00BF6932" w:rsidRPr="00113F33">
        <w:rPr>
          <w:rFonts w:cs="Times New Roman"/>
          <w:noProof/>
          <w:sz w:val="26"/>
          <w:szCs w:val="26"/>
        </w:rPr>
        <w:t>9</w:t>
      </w:r>
      <w:r w:rsidRPr="00113F33">
        <w:rPr>
          <w:rFonts w:eastAsia="Times New Roman" w:cs="Times New Roman"/>
          <w:kern w:val="0"/>
          <w:sz w:val="26"/>
          <w:szCs w:val="26"/>
          <w:lang w:eastAsia="it-IT"/>
          <w14:ligatures w14:val="none"/>
        </w:rPr>
        <w:t>;</w:t>
      </w:r>
    </w:p>
    <w:p w14:paraId="14B53EE3" w14:textId="77777777" w:rsidR="00AA223B" w:rsidRPr="00113F33" w:rsidRDefault="00AA223B"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Agenzia per la cybersicurezza nazionale</w:t>
      </w:r>
      <w:r w:rsidRPr="00113F33">
        <w:rPr>
          <w:rFonts w:eastAsia="Times New Roman" w:cs="Times New Roman"/>
          <w:kern w:val="0"/>
          <w:sz w:val="26"/>
          <w:szCs w:val="26"/>
          <w:lang w:eastAsia="it-IT"/>
          <w14:ligatures w14:val="none"/>
        </w:rPr>
        <w:t>»: l’Agenzia per la cybersicurezza nazionale di cui</w:t>
      </w:r>
      <w:r w:rsidR="00992A3C" w:rsidRPr="00113F33">
        <w:rPr>
          <w:rFonts w:eastAsia="Times New Roman" w:cs="Times New Roman"/>
          <w:kern w:val="0"/>
          <w:sz w:val="26"/>
          <w:szCs w:val="26"/>
          <w:lang w:eastAsia="it-IT"/>
          <w14:ligatures w14:val="none"/>
        </w:rPr>
        <w:t xml:space="preserve"> all’articolo 5, comma 1, del decreto-legge 14 giugno 2021, n. 82</w:t>
      </w:r>
      <w:r w:rsidR="000507E6" w:rsidRPr="00113F33">
        <w:rPr>
          <w:rFonts w:eastAsia="Times New Roman" w:cs="Times New Roman"/>
          <w:kern w:val="0"/>
          <w:sz w:val="26"/>
          <w:szCs w:val="26"/>
          <w:lang w:eastAsia="it-IT"/>
          <w14:ligatures w14:val="none"/>
        </w:rPr>
        <w:t xml:space="preserve">, </w:t>
      </w:r>
      <w:r w:rsidR="000507E6" w:rsidRPr="00113F33">
        <w:rPr>
          <w:rFonts w:eastAsia="Times New Roman" w:cs="Times New Roman"/>
          <w:color w:val="000000"/>
          <w:kern w:val="0"/>
          <w:sz w:val="26"/>
          <w:szCs w:val="26"/>
          <w:lang w:eastAsia="it-IT"/>
          <w14:ligatures w14:val="none"/>
        </w:rPr>
        <w:t>convertito, con modificazioni, dalla legge 4 agosto 2021, n. 109</w:t>
      </w:r>
      <w:r w:rsidR="005355DD" w:rsidRPr="00113F33">
        <w:rPr>
          <w:rFonts w:eastAsia="Times New Roman" w:cs="Times New Roman"/>
          <w:kern w:val="0"/>
          <w:sz w:val="26"/>
          <w:szCs w:val="26"/>
          <w:lang w:eastAsia="it-IT"/>
          <w14:ligatures w14:val="none"/>
        </w:rPr>
        <w:t>;</w:t>
      </w:r>
    </w:p>
    <w:p w14:paraId="083A4849" w14:textId="77777777" w:rsidR="005E5521" w:rsidRPr="00113F33" w:rsidRDefault="005355DD" w:rsidP="00352984">
      <w:pPr>
        <w:pStyle w:val="Paragrafoelenco"/>
        <w:numPr>
          <w:ilvl w:val="1"/>
          <w:numId w:val="47"/>
        </w:numPr>
        <w:spacing w:after="40" w:line="320" w:lineRule="exact"/>
        <w:ind w:left="993" w:hanging="633"/>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«Nucleo per la </w:t>
      </w:r>
      <w:r w:rsidR="005F0186" w:rsidRPr="00113F33">
        <w:rPr>
          <w:rFonts w:eastAsia="Times New Roman" w:cs="Times New Roman"/>
          <w:kern w:val="0"/>
          <w:sz w:val="26"/>
          <w:szCs w:val="26"/>
          <w:lang w:eastAsia="it-IT"/>
          <w14:ligatures w14:val="none"/>
        </w:rPr>
        <w:t>c</w:t>
      </w:r>
      <w:r w:rsidRPr="00113F33">
        <w:rPr>
          <w:rFonts w:eastAsia="Times New Roman" w:cs="Times New Roman"/>
          <w:kern w:val="0"/>
          <w:sz w:val="26"/>
          <w:szCs w:val="26"/>
          <w:lang w:eastAsia="it-IT"/>
          <w14:ligatures w14:val="none"/>
        </w:rPr>
        <w:t>yber</w:t>
      </w:r>
      <w:r w:rsidR="00977F54" w:rsidRPr="00113F33">
        <w:rPr>
          <w:rFonts w:eastAsia="Times New Roman" w:cs="Times New Roman"/>
          <w:kern w:val="0"/>
          <w:sz w:val="26"/>
          <w:szCs w:val="26"/>
          <w:lang w:eastAsia="it-IT"/>
          <w14:ligatures w14:val="none"/>
        </w:rPr>
        <w:t>s</w:t>
      </w:r>
      <w:r w:rsidRPr="00113F33">
        <w:rPr>
          <w:rFonts w:eastAsia="Times New Roman" w:cs="Times New Roman"/>
          <w:kern w:val="0"/>
          <w:sz w:val="26"/>
          <w:szCs w:val="26"/>
          <w:lang w:eastAsia="it-IT"/>
          <w14:ligatures w14:val="none"/>
        </w:rPr>
        <w:t>icurezza</w:t>
      </w:r>
      <w:r w:rsidR="00DF28D5" w:rsidRPr="00113F33">
        <w:rPr>
          <w:rFonts w:eastAsia="Times New Roman" w:cs="Times New Roman"/>
          <w:kern w:val="0"/>
          <w:sz w:val="26"/>
          <w:szCs w:val="26"/>
          <w:lang w:eastAsia="it-IT"/>
          <w14:ligatures w14:val="none"/>
        </w:rPr>
        <w:t xml:space="preserve">»: </w:t>
      </w:r>
      <w:r w:rsidR="00BE3498" w:rsidRPr="00113F33">
        <w:rPr>
          <w:rFonts w:eastAsia="Times New Roman" w:cs="Times New Roman"/>
          <w:kern w:val="0"/>
          <w:sz w:val="26"/>
          <w:szCs w:val="26"/>
          <w:lang w:eastAsia="it-IT"/>
          <w14:ligatures w14:val="none"/>
        </w:rPr>
        <w:t xml:space="preserve">Il Nucleo </w:t>
      </w:r>
      <w:r w:rsidR="007925FA" w:rsidRPr="00113F33">
        <w:rPr>
          <w:rFonts w:eastAsia="Times New Roman" w:cs="Times New Roman"/>
          <w:kern w:val="0"/>
          <w:sz w:val="26"/>
          <w:szCs w:val="26"/>
          <w:lang w:eastAsia="it-IT"/>
          <w14:ligatures w14:val="none"/>
        </w:rPr>
        <w:t xml:space="preserve">per la </w:t>
      </w:r>
      <w:r w:rsidR="005F0186" w:rsidRPr="00113F33">
        <w:rPr>
          <w:rFonts w:eastAsia="Times New Roman" w:cs="Times New Roman"/>
          <w:kern w:val="0"/>
          <w:sz w:val="26"/>
          <w:szCs w:val="26"/>
          <w:lang w:eastAsia="it-IT"/>
          <w14:ligatures w14:val="none"/>
        </w:rPr>
        <w:t>c</w:t>
      </w:r>
      <w:r w:rsidR="007925FA" w:rsidRPr="00113F33">
        <w:rPr>
          <w:rFonts w:eastAsia="Times New Roman" w:cs="Times New Roman"/>
          <w:kern w:val="0"/>
          <w:sz w:val="26"/>
          <w:szCs w:val="26"/>
          <w:lang w:eastAsia="it-IT"/>
          <w14:ligatures w14:val="none"/>
        </w:rPr>
        <w:t>yber</w:t>
      </w:r>
      <w:r w:rsidR="00977F54" w:rsidRPr="00113F33">
        <w:rPr>
          <w:rFonts w:eastAsia="Times New Roman" w:cs="Times New Roman"/>
          <w:kern w:val="0"/>
          <w:sz w:val="26"/>
          <w:szCs w:val="26"/>
          <w:lang w:eastAsia="it-IT"/>
          <w14:ligatures w14:val="none"/>
        </w:rPr>
        <w:t>s</w:t>
      </w:r>
      <w:r w:rsidR="007925FA" w:rsidRPr="00113F33">
        <w:rPr>
          <w:rFonts w:eastAsia="Times New Roman" w:cs="Times New Roman"/>
          <w:kern w:val="0"/>
          <w:sz w:val="26"/>
          <w:szCs w:val="26"/>
          <w:lang w:eastAsia="it-IT"/>
          <w14:ligatures w14:val="none"/>
        </w:rPr>
        <w:t xml:space="preserve">icurezza di cui </w:t>
      </w:r>
      <w:r w:rsidR="005E5521" w:rsidRPr="00113F33">
        <w:rPr>
          <w:rFonts w:eastAsia="Times New Roman" w:cs="Times New Roman"/>
          <w:kern w:val="0"/>
          <w:sz w:val="26"/>
          <w:szCs w:val="26"/>
          <w:lang w:eastAsia="it-IT"/>
          <w14:ligatures w14:val="none"/>
        </w:rPr>
        <w:t>all’articolo 8 del decreto-legge 14 giugno 2021, n. 82</w:t>
      </w:r>
      <w:r w:rsidR="00972A1D" w:rsidRPr="00113F33">
        <w:rPr>
          <w:rFonts w:eastAsia="Times New Roman" w:cs="Times New Roman"/>
          <w:kern w:val="0"/>
          <w:sz w:val="26"/>
          <w:szCs w:val="26"/>
          <w:lang w:eastAsia="it-IT"/>
          <w14:ligatures w14:val="none"/>
        </w:rPr>
        <w:t xml:space="preserve">, </w:t>
      </w:r>
      <w:r w:rsidR="00972A1D" w:rsidRPr="00113F33">
        <w:rPr>
          <w:rFonts w:eastAsia="Times New Roman" w:cs="Times New Roman"/>
          <w:color w:val="000000"/>
          <w:kern w:val="0"/>
          <w:sz w:val="26"/>
          <w:szCs w:val="26"/>
          <w:lang w:eastAsia="it-IT"/>
          <w14:ligatures w14:val="none"/>
        </w:rPr>
        <w:t>convertito, con modificazioni, dalla legge 4 agosto 2021, n. 109</w:t>
      </w:r>
      <w:r w:rsidR="005E5521" w:rsidRPr="00113F33">
        <w:rPr>
          <w:rFonts w:eastAsia="Times New Roman" w:cs="Times New Roman"/>
          <w:kern w:val="0"/>
          <w:sz w:val="26"/>
          <w:szCs w:val="26"/>
          <w:lang w:eastAsia="it-IT"/>
          <w14:ligatures w14:val="none"/>
        </w:rPr>
        <w:t>;</w:t>
      </w:r>
    </w:p>
    <w:p w14:paraId="3EF3C660" w14:textId="77777777" w:rsidR="001F308C" w:rsidRPr="00113F33" w:rsidRDefault="001F308C"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Autorità nazionale competente NIS</w:t>
      </w:r>
      <w:r w:rsidRPr="00113F33">
        <w:rPr>
          <w:rFonts w:eastAsia="Times New Roman" w:cs="Times New Roman"/>
          <w:kern w:val="0"/>
          <w:sz w:val="26"/>
          <w:szCs w:val="26"/>
          <w:lang w:eastAsia="it-IT"/>
          <w14:ligatures w14:val="none"/>
        </w:rPr>
        <w:t>»:</w:t>
      </w:r>
      <w:r w:rsidR="003A446F" w:rsidRPr="00113F33">
        <w:rPr>
          <w:rFonts w:eastAsia="Times New Roman" w:cs="Times New Roman"/>
          <w:kern w:val="0"/>
          <w:sz w:val="26"/>
          <w:szCs w:val="26"/>
          <w:lang w:eastAsia="it-IT"/>
          <w14:ligatures w14:val="none"/>
        </w:rPr>
        <w:t xml:space="preserve"> </w:t>
      </w:r>
      <w:r w:rsidR="00AA223B" w:rsidRPr="00113F33">
        <w:rPr>
          <w:rFonts w:eastAsia="Times New Roman" w:cs="Times New Roman"/>
          <w:kern w:val="0"/>
          <w:sz w:val="26"/>
          <w:szCs w:val="26"/>
          <w:lang w:eastAsia="it-IT"/>
          <w14:ligatures w14:val="none"/>
        </w:rPr>
        <w:t xml:space="preserve">l’Agenzia per la cybersicurezza nazionale, quale </w:t>
      </w:r>
      <w:r w:rsidR="005F2071" w:rsidRPr="00113F33">
        <w:rPr>
          <w:rFonts w:eastAsia="Times New Roman" w:cs="Times New Roman"/>
          <w:kern w:val="0"/>
          <w:sz w:val="26"/>
          <w:szCs w:val="26"/>
          <w:lang w:eastAsia="it-IT"/>
          <w14:ligatures w14:val="none"/>
        </w:rPr>
        <w:t>Autorità</w:t>
      </w:r>
      <w:r w:rsidR="00B678E0" w:rsidRPr="00113F33">
        <w:rPr>
          <w:rFonts w:eastAsia="Times New Roman" w:cs="Times New Roman"/>
          <w:kern w:val="0"/>
          <w:sz w:val="26"/>
          <w:szCs w:val="26"/>
          <w:lang w:eastAsia="it-IT"/>
          <w14:ligatures w14:val="none"/>
        </w:rPr>
        <w:t xml:space="preserve"> nazionale competente NIS </w:t>
      </w:r>
      <w:r w:rsidR="006D4EAF" w:rsidRPr="00113F33">
        <w:rPr>
          <w:rFonts w:eastAsia="Times New Roman" w:cs="Times New Roman"/>
          <w:kern w:val="0"/>
          <w:sz w:val="26"/>
          <w:szCs w:val="26"/>
          <w:lang w:eastAsia="it-IT"/>
          <w14:ligatures w14:val="none"/>
        </w:rPr>
        <w:t>di cui all</w:t>
      </w:r>
      <w:r w:rsidR="00B678E0" w:rsidRPr="00113F33">
        <w:rPr>
          <w:rFonts w:eastAsia="Times New Roman" w:cs="Times New Roman"/>
          <w:kern w:val="0"/>
          <w:sz w:val="26"/>
          <w:szCs w:val="26"/>
          <w:lang w:eastAsia="it-IT"/>
          <w14:ligatures w14:val="none"/>
        </w:rPr>
        <w:t xml:space="preserve">’articolo </w:t>
      </w:r>
      <w:r w:rsidR="00BF6932" w:rsidRPr="00113F33">
        <w:rPr>
          <w:rFonts w:cs="Times New Roman"/>
          <w:noProof/>
          <w:sz w:val="26"/>
          <w:szCs w:val="26"/>
        </w:rPr>
        <w:t>10</w:t>
      </w:r>
      <w:r w:rsidR="00B678E0" w:rsidRPr="00113F33">
        <w:rPr>
          <w:rFonts w:eastAsia="Times New Roman" w:cs="Times New Roman"/>
          <w:kern w:val="0"/>
          <w:sz w:val="26"/>
          <w:szCs w:val="26"/>
          <w:lang w:eastAsia="it-IT"/>
          <w14:ligatures w14:val="none"/>
        </w:rPr>
        <w:t>, comma 1;</w:t>
      </w:r>
    </w:p>
    <w:p w14:paraId="290E3102" w14:textId="77777777" w:rsidR="001F308C" w:rsidRPr="00113F33" w:rsidRDefault="001F308C"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Punto di contatto unico NIS</w:t>
      </w:r>
      <w:r w:rsidRPr="00113F33">
        <w:rPr>
          <w:rFonts w:eastAsia="Times New Roman" w:cs="Times New Roman"/>
          <w:kern w:val="0"/>
          <w:sz w:val="26"/>
          <w:szCs w:val="26"/>
          <w:lang w:eastAsia="it-IT"/>
          <w14:ligatures w14:val="none"/>
        </w:rPr>
        <w:t>»</w:t>
      </w:r>
      <w:r w:rsidR="00AA223B" w:rsidRPr="00113F33">
        <w:rPr>
          <w:rFonts w:eastAsia="Times New Roman" w:cs="Times New Roman"/>
          <w:kern w:val="0"/>
          <w:sz w:val="26"/>
          <w:szCs w:val="26"/>
          <w:lang w:eastAsia="it-IT"/>
          <w14:ligatures w14:val="none"/>
        </w:rPr>
        <w:t xml:space="preserve">: l’Agenzia per la cybersicurezza nazionale, quale </w:t>
      </w:r>
      <w:r w:rsidR="00B678E0" w:rsidRPr="00113F33">
        <w:rPr>
          <w:rFonts w:eastAsia="Times New Roman" w:cs="Times New Roman"/>
          <w:kern w:val="0"/>
          <w:sz w:val="26"/>
          <w:szCs w:val="26"/>
          <w:lang w:eastAsia="it-IT"/>
          <w14:ligatures w14:val="none"/>
        </w:rPr>
        <w:t xml:space="preserve">Punto di contatto unico NIS </w:t>
      </w:r>
      <w:r w:rsidR="006D4EAF" w:rsidRPr="00113F33">
        <w:rPr>
          <w:rFonts w:eastAsia="Times New Roman" w:cs="Times New Roman"/>
          <w:kern w:val="0"/>
          <w:sz w:val="26"/>
          <w:szCs w:val="26"/>
          <w:lang w:eastAsia="it-IT"/>
          <w14:ligatures w14:val="none"/>
        </w:rPr>
        <w:t>di cui a</w:t>
      </w:r>
      <w:r w:rsidR="00AA223B" w:rsidRPr="00113F33">
        <w:rPr>
          <w:rFonts w:eastAsia="Times New Roman" w:cs="Times New Roman"/>
          <w:kern w:val="0"/>
          <w:sz w:val="26"/>
          <w:szCs w:val="26"/>
          <w:lang w:eastAsia="it-IT"/>
          <w14:ligatures w14:val="none"/>
        </w:rPr>
        <w:t xml:space="preserve">ll’articolo </w:t>
      </w:r>
      <w:r w:rsidR="00BF6932" w:rsidRPr="00113F33">
        <w:rPr>
          <w:rFonts w:cs="Times New Roman"/>
          <w:noProof/>
          <w:sz w:val="26"/>
          <w:szCs w:val="26"/>
        </w:rPr>
        <w:t>10</w:t>
      </w:r>
      <w:r w:rsidR="00AA223B" w:rsidRPr="00113F33">
        <w:rPr>
          <w:rFonts w:eastAsia="Times New Roman" w:cs="Times New Roman"/>
          <w:kern w:val="0"/>
          <w:sz w:val="26"/>
          <w:szCs w:val="26"/>
          <w:lang w:eastAsia="it-IT"/>
          <w14:ligatures w14:val="none"/>
        </w:rPr>
        <w:t xml:space="preserve">, comma </w:t>
      </w:r>
      <w:r w:rsidR="001023BA" w:rsidRPr="00113F33">
        <w:rPr>
          <w:rFonts w:eastAsia="Times New Roman" w:cs="Times New Roman"/>
          <w:kern w:val="0"/>
          <w:sz w:val="26"/>
          <w:szCs w:val="26"/>
          <w:lang w:eastAsia="it-IT"/>
          <w14:ligatures w14:val="none"/>
        </w:rPr>
        <w:t>2</w:t>
      </w:r>
      <w:r w:rsidR="00AA223B" w:rsidRPr="00113F33">
        <w:rPr>
          <w:rFonts w:eastAsia="Times New Roman" w:cs="Times New Roman"/>
          <w:kern w:val="0"/>
          <w:sz w:val="26"/>
          <w:szCs w:val="26"/>
          <w:lang w:eastAsia="it-IT"/>
          <w14:ligatures w14:val="none"/>
        </w:rPr>
        <w:t>;</w:t>
      </w:r>
    </w:p>
    <w:p w14:paraId="207AF54B" w14:textId="77777777" w:rsidR="001F308C" w:rsidRPr="00113F33" w:rsidRDefault="001F308C"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lastRenderedPageBreak/>
        <w:t>«</w:t>
      </w:r>
      <w:r w:rsidRPr="00113F33">
        <w:rPr>
          <w:rFonts w:cs="Times New Roman"/>
          <w:sz w:val="26"/>
          <w:szCs w:val="26"/>
        </w:rPr>
        <w:t xml:space="preserve">Autorità </w:t>
      </w:r>
      <w:r w:rsidR="00AA223B" w:rsidRPr="00113F33">
        <w:rPr>
          <w:rFonts w:cs="Times New Roman"/>
          <w:sz w:val="26"/>
          <w:szCs w:val="26"/>
        </w:rPr>
        <w:t>di settore</w:t>
      </w:r>
      <w:r w:rsidRPr="00113F33">
        <w:rPr>
          <w:rFonts w:cs="Times New Roman"/>
          <w:sz w:val="26"/>
          <w:szCs w:val="26"/>
        </w:rPr>
        <w:t xml:space="preserve"> NIS</w:t>
      </w:r>
      <w:r w:rsidRPr="00113F33">
        <w:rPr>
          <w:rFonts w:eastAsia="Times New Roman" w:cs="Times New Roman"/>
          <w:kern w:val="0"/>
          <w:sz w:val="26"/>
          <w:szCs w:val="26"/>
          <w:lang w:eastAsia="it-IT"/>
          <w14:ligatures w14:val="none"/>
        </w:rPr>
        <w:t>»:</w:t>
      </w:r>
      <w:r w:rsidR="00AA223B" w:rsidRPr="00113F33">
        <w:rPr>
          <w:rFonts w:eastAsia="Times New Roman" w:cs="Times New Roman"/>
          <w:kern w:val="0"/>
          <w:sz w:val="26"/>
          <w:szCs w:val="26"/>
          <w:lang w:eastAsia="it-IT"/>
          <w14:ligatures w14:val="none"/>
        </w:rPr>
        <w:t xml:space="preserve"> le Amministrazioni designate quali Autorità di settore </w:t>
      </w:r>
      <w:r w:rsidR="006D4EAF" w:rsidRPr="00113F33">
        <w:rPr>
          <w:rFonts w:eastAsia="Times New Roman" w:cs="Times New Roman"/>
          <w:kern w:val="0"/>
          <w:sz w:val="26"/>
          <w:szCs w:val="26"/>
          <w:lang w:eastAsia="it-IT"/>
          <w14:ligatures w14:val="none"/>
        </w:rPr>
        <w:t>di cui all’</w:t>
      </w:r>
      <w:r w:rsidR="00AA223B" w:rsidRPr="00113F33">
        <w:rPr>
          <w:rFonts w:eastAsia="Times New Roman" w:cs="Times New Roman"/>
          <w:kern w:val="0"/>
          <w:sz w:val="26"/>
          <w:szCs w:val="26"/>
          <w:lang w:eastAsia="it-IT"/>
          <w14:ligatures w14:val="none"/>
        </w:rPr>
        <w:t xml:space="preserve">articolo </w:t>
      </w:r>
      <w:r w:rsidR="00BF6932" w:rsidRPr="00113F33">
        <w:rPr>
          <w:rFonts w:cs="Times New Roman"/>
          <w:noProof/>
          <w:sz w:val="26"/>
          <w:szCs w:val="26"/>
        </w:rPr>
        <w:t>11</w:t>
      </w:r>
      <w:r w:rsidR="00AA223B" w:rsidRPr="00113F33">
        <w:rPr>
          <w:rFonts w:eastAsia="Times New Roman" w:cs="Times New Roman"/>
          <w:kern w:val="0"/>
          <w:sz w:val="26"/>
          <w:szCs w:val="26"/>
          <w:lang w:eastAsia="it-IT"/>
          <w14:ligatures w14:val="none"/>
        </w:rPr>
        <w:t>, commi 1 e 2;</w:t>
      </w:r>
    </w:p>
    <w:p w14:paraId="2820F060" w14:textId="4E4BE5C3" w:rsidR="00AA223B" w:rsidRPr="006779C9" w:rsidRDefault="001F308C" w:rsidP="00352984">
      <w:pPr>
        <w:pStyle w:val="Paragrafoelenco"/>
        <w:numPr>
          <w:ilvl w:val="1"/>
          <w:numId w:val="47"/>
        </w:numPr>
        <w:spacing w:after="40" w:line="320" w:lineRule="exact"/>
        <w:ind w:left="993" w:hanging="633"/>
        <w:contextualSpacing w:val="0"/>
        <w:rPr>
          <w:rFonts w:cs="Times New Roman"/>
          <w:sz w:val="26"/>
          <w:szCs w:val="26"/>
          <w:highlight w:val="yellow"/>
        </w:rPr>
      </w:pPr>
      <w:r w:rsidRPr="006779C9">
        <w:rPr>
          <w:rFonts w:eastAsia="Times New Roman" w:cs="Times New Roman"/>
          <w:kern w:val="0"/>
          <w:sz w:val="26"/>
          <w:szCs w:val="26"/>
          <w:highlight w:val="yellow"/>
          <w:lang w:eastAsia="it-IT"/>
          <w14:ligatures w14:val="none"/>
        </w:rPr>
        <w:t>«</w:t>
      </w:r>
      <w:r w:rsidRPr="006779C9">
        <w:rPr>
          <w:rFonts w:cs="Times New Roman"/>
          <w:sz w:val="26"/>
          <w:szCs w:val="26"/>
          <w:highlight w:val="yellow"/>
        </w:rPr>
        <w:t>Autorità nazional</w:t>
      </w:r>
      <w:r w:rsidR="00E34A5E">
        <w:rPr>
          <w:rFonts w:cs="Times New Roman"/>
          <w:sz w:val="26"/>
          <w:szCs w:val="26"/>
          <w:highlight w:val="yellow"/>
        </w:rPr>
        <w:t>i</w:t>
      </w:r>
      <w:r w:rsidRPr="006779C9">
        <w:rPr>
          <w:rFonts w:cs="Times New Roman"/>
          <w:sz w:val="26"/>
          <w:szCs w:val="26"/>
          <w:highlight w:val="yellow"/>
        </w:rPr>
        <w:t xml:space="preserve"> </w:t>
      </w:r>
      <w:r w:rsidR="004351E7" w:rsidRPr="006779C9">
        <w:rPr>
          <w:rFonts w:cs="Times New Roman"/>
          <w:sz w:val="26"/>
          <w:szCs w:val="26"/>
          <w:highlight w:val="yellow"/>
        </w:rPr>
        <w:t>di</w:t>
      </w:r>
      <w:r w:rsidRPr="006779C9">
        <w:rPr>
          <w:rFonts w:cs="Times New Roman"/>
          <w:sz w:val="26"/>
          <w:szCs w:val="26"/>
          <w:highlight w:val="yellow"/>
        </w:rPr>
        <w:t xml:space="preserve"> gestione delle crisi </w:t>
      </w:r>
      <w:r w:rsidR="00C96602" w:rsidRPr="006779C9">
        <w:rPr>
          <w:rFonts w:cs="Times New Roman"/>
          <w:sz w:val="26"/>
          <w:szCs w:val="26"/>
          <w:highlight w:val="yellow"/>
        </w:rPr>
        <w:t>informatiche</w:t>
      </w:r>
      <w:r w:rsidRPr="006779C9">
        <w:rPr>
          <w:rFonts w:eastAsia="Times New Roman" w:cs="Times New Roman"/>
          <w:kern w:val="0"/>
          <w:sz w:val="26"/>
          <w:szCs w:val="26"/>
          <w:highlight w:val="yellow"/>
          <w:lang w:eastAsia="it-IT"/>
          <w14:ligatures w14:val="none"/>
        </w:rPr>
        <w:t>»:</w:t>
      </w:r>
      <w:r w:rsidR="00AA223B" w:rsidRPr="006779C9">
        <w:rPr>
          <w:rFonts w:eastAsia="Times New Roman" w:cs="Times New Roman"/>
          <w:kern w:val="0"/>
          <w:sz w:val="26"/>
          <w:szCs w:val="26"/>
          <w:highlight w:val="yellow"/>
          <w:lang w:eastAsia="it-IT"/>
          <w14:ligatures w14:val="none"/>
        </w:rPr>
        <w:t xml:space="preserve"> </w:t>
      </w:r>
      <w:r w:rsidR="009C1C92">
        <w:rPr>
          <w:rFonts w:eastAsia="Times New Roman" w:cs="Times New Roman"/>
          <w:kern w:val="0"/>
          <w:sz w:val="26"/>
          <w:szCs w:val="26"/>
          <w:highlight w:val="yellow"/>
          <w:lang w:eastAsia="it-IT"/>
          <w14:ligatures w14:val="none"/>
        </w:rPr>
        <w:t xml:space="preserve">per la parte relativa alla resilienza nazionale di cui all’articolo 1 del decreto-legge n. 82 del 2021, </w:t>
      </w:r>
      <w:r w:rsidR="00AA223B" w:rsidRPr="006779C9">
        <w:rPr>
          <w:rFonts w:eastAsia="Times New Roman" w:cs="Times New Roman"/>
          <w:kern w:val="0"/>
          <w:sz w:val="26"/>
          <w:szCs w:val="26"/>
          <w:highlight w:val="yellow"/>
          <w:lang w:eastAsia="it-IT"/>
          <w14:ligatures w14:val="none"/>
        </w:rPr>
        <w:t>l’Agenzia per la cybersicurezza nazionale,</w:t>
      </w:r>
      <w:r w:rsidR="006779C9" w:rsidRPr="006779C9">
        <w:rPr>
          <w:rFonts w:eastAsia="Times New Roman" w:cs="Times New Roman"/>
          <w:kern w:val="0"/>
          <w:sz w:val="26"/>
          <w:szCs w:val="26"/>
          <w:highlight w:val="yellow"/>
          <w:lang w:eastAsia="it-IT"/>
          <w14:ligatures w14:val="none"/>
        </w:rPr>
        <w:t xml:space="preserve"> con funzioni di coordinatore ai sensi dell’articolo 9, paragrafo 2, della direttiva (UE) 2022/2555, e</w:t>
      </w:r>
      <w:r w:rsidR="009C1C92">
        <w:rPr>
          <w:rFonts w:eastAsia="Times New Roman" w:cs="Times New Roman"/>
          <w:kern w:val="0"/>
          <w:sz w:val="26"/>
          <w:szCs w:val="26"/>
          <w:highlight w:val="yellow"/>
          <w:lang w:eastAsia="it-IT"/>
          <w14:ligatures w14:val="none"/>
        </w:rPr>
        <w:t>, per la parte relativa alla difesa e sicurezza militare dello Stato,</w:t>
      </w:r>
      <w:r w:rsidR="006779C9" w:rsidRPr="006779C9">
        <w:rPr>
          <w:rFonts w:eastAsia="Times New Roman" w:cs="Times New Roman"/>
          <w:kern w:val="0"/>
          <w:sz w:val="26"/>
          <w:szCs w:val="26"/>
          <w:highlight w:val="yellow"/>
          <w:lang w:eastAsia="it-IT"/>
          <w14:ligatures w14:val="none"/>
        </w:rPr>
        <w:t xml:space="preserve"> il Ministero della Difesa, quali </w:t>
      </w:r>
      <w:r w:rsidR="00AA223B" w:rsidRPr="006779C9">
        <w:rPr>
          <w:rFonts w:eastAsia="Times New Roman" w:cs="Times New Roman"/>
          <w:kern w:val="0"/>
          <w:sz w:val="26"/>
          <w:szCs w:val="26"/>
          <w:highlight w:val="yellow"/>
          <w:lang w:eastAsia="it-IT"/>
          <w14:ligatures w14:val="none"/>
        </w:rPr>
        <w:t xml:space="preserve">Autorità </w:t>
      </w:r>
      <w:r w:rsidR="00992A3C" w:rsidRPr="006779C9">
        <w:rPr>
          <w:rFonts w:cs="Times New Roman"/>
          <w:sz w:val="26"/>
          <w:szCs w:val="26"/>
          <w:highlight w:val="yellow"/>
        </w:rPr>
        <w:t>nazional</w:t>
      </w:r>
      <w:r w:rsidR="00E34A5E">
        <w:rPr>
          <w:rFonts w:cs="Times New Roman"/>
          <w:sz w:val="26"/>
          <w:szCs w:val="26"/>
          <w:highlight w:val="yellow"/>
        </w:rPr>
        <w:t>i</w:t>
      </w:r>
      <w:r w:rsidR="00992A3C" w:rsidRPr="006779C9">
        <w:rPr>
          <w:rFonts w:cs="Times New Roman"/>
          <w:sz w:val="26"/>
          <w:szCs w:val="26"/>
          <w:highlight w:val="yellow"/>
        </w:rPr>
        <w:t xml:space="preserve"> </w:t>
      </w:r>
      <w:r w:rsidR="00C96602" w:rsidRPr="006779C9">
        <w:rPr>
          <w:rFonts w:cs="Times New Roman"/>
          <w:sz w:val="26"/>
          <w:szCs w:val="26"/>
          <w:highlight w:val="yellow"/>
        </w:rPr>
        <w:t>di</w:t>
      </w:r>
      <w:r w:rsidR="00992A3C" w:rsidRPr="006779C9">
        <w:rPr>
          <w:rFonts w:cs="Times New Roman"/>
          <w:sz w:val="26"/>
          <w:szCs w:val="26"/>
          <w:highlight w:val="yellow"/>
        </w:rPr>
        <w:t xml:space="preserve"> gestione delle crisi </w:t>
      </w:r>
      <w:r w:rsidR="00C96602" w:rsidRPr="006779C9">
        <w:rPr>
          <w:rFonts w:cs="Times New Roman"/>
          <w:sz w:val="26"/>
          <w:szCs w:val="26"/>
          <w:highlight w:val="yellow"/>
        </w:rPr>
        <w:t>informatiche</w:t>
      </w:r>
      <w:r w:rsidR="00C96602" w:rsidRPr="006779C9">
        <w:rPr>
          <w:rFonts w:eastAsia="Times New Roman" w:cs="Times New Roman"/>
          <w:kern w:val="0"/>
          <w:sz w:val="26"/>
          <w:szCs w:val="26"/>
          <w:highlight w:val="yellow"/>
          <w:lang w:eastAsia="it-IT"/>
          <w14:ligatures w14:val="none"/>
        </w:rPr>
        <w:t xml:space="preserve"> </w:t>
      </w:r>
      <w:r w:rsidR="00E044DA" w:rsidRPr="006779C9">
        <w:rPr>
          <w:rFonts w:eastAsia="Times New Roman" w:cs="Times New Roman"/>
          <w:kern w:val="0"/>
          <w:sz w:val="26"/>
          <w:szCs w:val="26"/>
          <w:highlight w:val="yellow"/>
          <w:lang w:eastAsia="it-IT"/>
          <w14:ligatures w14:val="none"/>
        </w:rPr>
        <w:t>di cui a</w:t>
      </w:r>
      <w:r w:rsidR="00AA223B" w:rsidRPr="006779C9">
        <w:rPr>
          <w:rFonts w:eastAsia="Times New Roman" w:cs="Times New Roman"/>
          <w:kern w:val="0"/>
          <w:sz w:val="26"/>
          <w:szCs w:val="26"/>
          <w:highlight w:val="yellow"/>
          <w:lang w:eastAsia="it-IT"/>
          <w14:ligatures w14:val="none"/>
        </w:rPr>
        <w:t>ll’articolo</w:t>
      </w:r>
      <w:r w:rsidR="00992A3C" w:rsidRPr="006779C9">
        <w:rPr>
          <w:rFonts w:eastAsia="Times New Roman" w:cs="Times New Roman"/>
          <w:kern w:val="0"/>
          <w:sz w:val="26"/>
          <w:szCs w:val="26"/>
          <w:highlight w:val="yellow"/>
          <w:lang w:eastAsia="it-IT"/>
          <w14:ligatures w14:val="none"/>
        </w:rPr>
        <w:t xml:space="preserve"> </w:t>
      </w:r>
      <w:r w:rsidR="00BF6932" w:rsidRPr="006779C9">
        <w:rPr>
          <w:rFonts w:cs="Times New Roman"/>
          <w:noProof/>
          <w:sz w:val="26"/>
          <w:szCs w:val="26"/>
          <w:highlight w:val="yellow"/>
        </w:rPr>
        <w:t>13</w:t>
      </w:r>
      <w:r w:rsidR="00AA223B" w:rsidRPr="006779C9">
        <w:rPr>
          <w:rFonts w:eastAsia="Times New Roman" w:cs="Times New Roman"/>
          <w:kern w:val="0"/>
          <w:sz w:val="26"/>
          <w:szCs w:val="26"/>
          <w:highlight w:val="yellow"/>
          <w:lang w:eastAsia="it-IT"/>
          <w14:ligatures w14:val="none"/>
        </w:rPr>
        <w:t>, comma 1;</w:t>
      </w:r>
      <w:r w:rsidR="006779C9" w:rsidRPr="006779C9">
        <w:rPr>
          <w:rFonts w:eastAsia="Times New Roman" w:cs="Times New Roman"/>
          <w:kern w:val="0"/>
          <w:sz w:val="26"/>
          <w:szCs w:val="26"/>
          <w:highlight w:val="yellow"/>
          <w:lang w:eastAsia="it-IT"/>
          <w14:ligatures w14:val="none"/>
        </w:rPr>
        <w:t xml:space="preserve"> </w:t>
      </w:r>
    </w:p>
    <w:p w14:paraId="12B25A36" w14:textId="77777777" w:rsidR="001F308C" w:rsidRPr="00113F33" w:rsidRDefault="001F308C"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CSIRT nazionali</w:t>
      </w:r>
      <w:r w:rsidRPr="00113F33">
        <w:rPr>
          <w:rFonts w:eastAsia="Times New Roman" w:cs="Times New Roman"/>
          <w:kern w:val="0"/>
          <w:sz w:val="26"/>
          <w:szCs w:val="26"/>
          <w:lang w:eastAsia="it-IT"/>
          <w14:ligatures w14:val="none"/>
        </w:rPr>
        <w:t xml:space="preserve">»: i Gruppi nazionali di risposta agli incidenti di sicurezza informatica </w:t>
      </w:r>
      <w:r w:rsidR="00F57AD8" w:rsidRPr="00113F33">
        <w:rPr>
          <w:rFonts w:eastAsia="Times New Roman" w:cs="Times New Roman"/>
          <w:kern w:val="0"/>
          <w:sz w:val="26"/>
          <w:szCs w:val="26"/>
          <w:lang w:eastAsia="it-IT"/>
          <w14:ligatures w14:val="none"/>
        </w:rPr>
        <w:t xml:space="preserve">di cui all’articolo </w:t>
      </w:r>
      <w:r w:rsidR="00F80A78" w:rsidRPr="00113F33">
        <w:rPr>
          <w:rFonts w:eastAsia="Times New Roman" w:cs="Times New Roman"/>
          <w:kern w:val="0"/>
          <w:sz w:val="26"/>
          <w:szCs w:val="26"/>
          <w:lang w:eastAsia="it-IT"/>
          <w14:ligatures w14:val="none"/>
        </w:rPr>
        <w:t>10, paragrafo 1, della direttiva (UE) 2022/2555</w:t>
      </w:r>
      <w:r w:rsidR="005F0186" w:rsidRPr="00113F33">
        <w:rPr>
          <w:rFonts w:eastAsia="Times New Roman" w:cs="Times New Roman"/>
          <w:color w:val="000000"/>
          <w:kern w:val="0"/>
          <w:sz w:val="26"/>
          <w:szCs w:val="26"/>
          <w:lang w:eastAsia="it-IT"/>
          <w14:ligatures w14:val="none"/>
        </w:rPr>
        <w:t xml:space="preserve"> del Parlamento europeo e del Consiglio, del 14 dicembre 2022</w:t>
      </w:r>
      <w:r w:rsidR="00F80A78" w:rsidRPr="00113F33">
        <w:rPr>
          <w:rFonts w:eastAsia="Times New Roman" w:cs="Times New Roman"/>
          <w:kern w:val="0"/>
          <w:sz w:val="26"/>
          <w:szCs w:val="26"/>
          <w:lang w:eastAsia="it-IT"/>
          <w14:ligatures w14:val="none"/>
        </w:rPr>
        <w:t>;</w:t>
      </w:r>
    </w:p>
    <w:p w14:paraId="5F3B7A18" w14:textId="77777777" w:rsidR="001F308C" w:rsidRPr="00113F33" w:rsidRDefault="001F308C" w:rsidP="00352984">
      <w:pPr>
        <w:pStyle w:val="Paragrafoelenco"/>
        <w:numPr>
          <w:ilvl w:val="1"/>
          <w:numId w:val="47"/>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CSIRT Italia</w:t>
      </w:r>
      <w:r w:rsidRPr="00113F33">
        <w:rPr>
          <w:rFonts w:eastAsia="Times New Roman" w:cs="Times New Roman"/>
          <w:kern w:val="0"/>
          <w:sz w:val="26"/>
          <w:szCs w:val="26"/>
          <w:lang w:eastAsia="it-IT"/>
          <w14:ligatures w14:val="none"/>
        </w:rPr>
        <w:t>»:</w:t>
      </w:r>
      <w:r w:rsidR="00F80A78" w:rsidRPr="00113F33">
        <w:rPr>
          <w:rFonts w:eastAsia="Times New Roman" w:cs="Times New Roman"/>
          <w:kern w:val="0"/>
          <w:sz w:val="26"/>
          <w:szCs w:val="26"/>
          <w:lang w:eastAsia="it-IT"/>
          <w14:ligatures w14:val="none"/>
        </w:rPr>
        <w:t xml:space="preserve"> </w:t>
      </w:r>
      <w:r w:rsidR="005A23B0" w:rsidRPr="00113F33">
        <w:rPr>
          <w:rFonts w:eastAsia="Times New Roman" w:cs="Times New Roman"/>
          <w:kern w:val="0"/>
          <w:sz w:val="26"/>
          <w:szCs w:val="26"/>
          <w:lang w:eastAsia="it-IT"/>
          <w14:ligatures w14:val="none"/>
        </w:rPr>
        <w:t xml:space="preserve">Il Gruppo nazionale di risposta agli incidenti di sicurezza informatica ai sensi dell’articolo </w:t>
      </w:r>
      <w:r w:rsidR="00BF6932" w:rsidRPr="00113F33">
        <w:rPr>
          <w:rFonts w:cs="Times New Roman"/>
          <w:noProof/>
          <w:sz w:val="26"/>
          <w:szCs w:val="26"/>
        </w:rPr>
        <w:t>15</w:t>
      </w:r>
      <w:r w:rsidR="005A23B0" w:rsidRPr="00113F33">
        <w:rPr>
          <w:rFonts w:eastAsia="Times New Roman" w:cs="Times New Roman"/>
          <w:kern w:val="0"/>
          <w:sz w:val="26"/>
          <w:szCs w:val="26"/>
          <w:lang w:eastAsia="it-IT"/>
          <w14:ligatures w14:val="none"/>
        </w:rPr>
        <w:t>, comma 1</w:t>
      </w:r>
      <w:r w:rsidR="005A2E83" w:rsidRPr="00113F33">
        <w:rPr>
          <w:rFonts w:eastAsia="Times New Roman" w:cs="Times New Roman"/>
          <w:kern w:val="0"/>
          <w:sz w:val="26"/>
          <w:szCs w:val="26"/>
          <w:lang w:eastAsia="it-IT"/>
          <w14:ligatures w14:val="none"/>
        </w:rPr>
        <w:t xml:space="preserve">, </w:t>
      </w:r>
      <w:r w:rsidR="005A23B0" w:rsidRPr="00113F33">
        <w:rPr>
          <w:rFonts w:eastAsia="Times New Roman" w:cs="Times New Roman"/>
          <w:kern w:val="0"/>
          <w:sz w:val="26"/>
          <w:szCs w:val="26"/>
          <w:lang w:eastAsia="it-IT"/>
          <w14:ligatures w14:val="none"/>
        </w:rPr>
        <w:t>operante all’interno dell’Agenzia per la cybersicurezza nazionale</w:t>
      </w:r>
      <w:r w:rsidR="00B96DB0" w:rsidRPr="00113F33">
        <w:rPr>
          <w:rFonts w:eastAsia="Times New Roman" w:cs="Times New Roman"/>
          <w:kern w:val="0"/>
          <w:sz w:val="26"/>
          <w:szCs w:val="26"/>
          <w:lang w:eastAsia="it-IT"/>
          <w14:ligatures w14:val="none"/>
        </w:rPr>
        <w:t>;</w:t>
      </w:r>
    </w:p>
    <w:p w14:paraId="07C7D891" w14:textId="77777777" w:rsidR="001F308C" w:rsidRPr="00113F33" w:rsidRDefault="001F308C" w:rsidP="00FE499B">
      <w:pPr>
        <w:pStyle w:val="Paragrafoelenco"/>
        <w:numPr>
          <w:ilvl w:val="1"/>
          <w:numId w:val="69"/>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Gruppo di cooperazione NIS</w:t>
      </w:r>
      <w:r w:rsidRPr="00113F33">
        <w:rPr>
          <w:rFonts w:eastAsia="Times New Roman" w:cs="Times New Roman"/>
          <w:kern w:val="0"/>
          <w:sz w:val="26"/>
          <w:szCs w:val="26"/>
          <w:lang w:eastAsia="it-IT"/>
          <w14:ligatures w14:val="none"/>
        </w:rPr>
        <w:t xml:space="preserve">»: il </w:t>
      </w:r>
      <w:r w:rsidR="00474369" w:rsidRPr="00113F33">
        <w:rPr>
          <w:rFonts w:eastAsia="Times New Roman" w:cs="Times New Roman"/>
          <w:kern w:val="0"/>
          <w:sz w:val="26"/>
          <w:szCs w:val="26"/>
          <w:lang w:eastAsia="it-IT"/>
          <w14:ligatures w14:val="none"/>
        </w:rPr>
        <w:t xml:space="preserve">Gruppo di </w:t>
      </w:r>
      <w:r w:rsidR="00143022" w:rsidRPr="00113F33">
        <w:rPr>
          <w:rFonts w:eastAsia="Times New Roman" w:cs="Times New Roman"/>
          <w:kern w:val="0"/>
          <w:sz w:val="26"/>
          <w:szCs w:val="26"/>
          <w:lang w:eastAsia="it-IT"/>
          <w14:ligatures w14:val="none"/>
        </w:rPr>
        <w:t xml:space="preserve">cooperazione di cui all’articolo </w:t>
      </w:r>
      <w:r w:rsidR="00BF6932" w:rsidRPr="00113F33">
        <w:rPr>
          <w:rFonts w:cs="Times New Roman"/>
          <w:noProof/>
          <w:sz w:val="26"/>
          <w:szCs w:val="26"/>
        </w:rPr>
        <w:t>18</w:t>
      </w:r>
      <w:r w:rsidR="00143022" w:rsidRPr="00113F33">
        <w:rPr>
          <w:rFonts w:eastAsia="Times New Roman" w:cs="Times New Roman"/>
          <w:kern w:val="0"/>
          <w:sz w:val="26"/>
          <w:szCs w:val="26"/>
          <w:lang w:eastAsia="it-IT"/>
          <w14:ligatures w14:val="none"/>
        </w:rPr>
        <w:t xml:space="preserve">, istituito ai sensi </w:t>
      </w:r>
      <w:r w:rsidR="00311F87" w:rsidRPr="00113F33">
        <w:rPr>
          <w:rFonts w:eastAsia="Times New Roman" w:cs="Times New Roman"/>
          <w:kern w:val="0"/>
          <w:sz w:val="26"/>
          <w:szCs w:val="26"/>
          <w:lang w:eastAsia="it-IT"/>
          <w14:ligatures w14:val="none"/>
        </w:rPr>
        <w:t xml:space="preserve">dell’articolo 14 della </w:t>
      </w:r>
      <w:r w:rsidR="00311F87" w:rsidRPr="00113F33">
        <w:rPr>
          <w:rFonts w:cs="Times New Roman"/>
          <w:sz w:val="26"/>
          <w:szCs w:val="26"/>
        </w:rPr>
        <w:t>direttiva (UE) 2022/2555;</w:t>
      </w:r>
    </w:p>
    <w:p w14:paraId="18CBF118" w14:textId="77777777" w:rsidR="001F308C" w:rsidRPr="00113F33" w:rsidRDefault="001F308C" w:rsidP="00FE499B">
      <w:pPr>
        <w:pStyle w:val="Paragrafoelenco"/>
        <w:numPr>
          <w:ilvl w:val="1"/>
          <w:numId w:val="69"/>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EU-</w:t>
      </w:r>
      <w:proofErr w:type="spellStart"/>
      <w:r w:rsidRPr="00113F33">
        <w:rPr>
          <w:rFonts w:cs="Times New Roman"/>
          <w:sz w:val="26"/>
          <w:szCs w:val="26"/>
        </w:rPr>
        <w:t>CyCLONe</w:t>
      </w:r>
      <w:proofErr w:type="spellEnd"/>
      <w:r w:rsidRPr="00113F33">
        <w:rPr>
          <w:rFonts w:eastAsia="Times New Roman" w:cs="Times New Roman"/>
          <w:kern w:val="0"/>
          <w:sz w:val="26"/>
          <w:szCs w:val="26"/>
          <w:lang w:eastAsia="it-IT"/>
          <w14:ligatures w14:val="none"/>
        </w:rPr>
        <w:t xml:space="preserve">»: la </w:t>
      </w:r>
      <w:r w:rsidR="00465C76" w:rsidRPr="00113F33">
        <w:rPr>
          <w:rFonts w:eastAsia="Times New Roman" w:cs="Times New Roman"/>
          <w:kern w:val="0"/>
          <w:sz w:val="26"/>
          <w:szCs w:val="26"/>
          <w:lang w:eastAsia="it-IT"/>
          <w14:ligatures w14:val="none"/>
        </w:rPr>
        <w:t>R</w:t>
      </w:r>
      <w:r w:rsidRPr="00113F33">
        <w:rPr>
          <w:rFonts w:cs="Times New Roman"/>
          <w:sz w:val="26"/>
          <w:szCs w:val="26"/>
        </w:rPr>
        <w:t xml:space="preserve">ete delle organizzazioni di collegamento per le crisi </w:t>
      </w:r>
      <w:r w:rsidR="00775029" w:rsidRPr="00113F33">
        <w:rPr>
          <w:rFonts w:cs="Times New Roman"/>
          <w:sz w:val="26"/>
          <w:szCs w:val="26"/>
        </w:rPr>
        <w:t>informatiche</w:t>
      </w:r>
      <w:r w:rsidRPr="00113F33">
        <w:rPr>
          <w:rFonts w:cs="Times New Roman"/>
          <w:sz w:val="26"/>
          <w:szCs w:val="26"/>
        </w:rPr>
        <w:t xml:space="preserve"> di cui all’articolo</w:t>
      </w:r>
      <w:r w:rsidR="00465C76" w:rsidRPr="00113F33">
        <w:rPr>
          <w:rFonts w:cs="Times New Roman"/>
          <w:sz w:val="26"/>
          <w:szCs w:val="26"/>
        </w:rPr>
        <w:t xml:space="preserve"> </w:t>
      </w:r>
      <w:r w:rsidR="00BF6932" w:rsidRPr="00113F33">
        <w:rPr>
          <w:rFonts w:cs="Times New Roman"/>
          <w:noProof/>
          <w:sz w:val="26"/>
          <w:szCs w:val="26"/>
        </w:rPr>
        <w:t>19</w:t>
      </w:r>
      <w:r w:rsidRPr="00113F33">
        <w:rPr>
          <w:rFonts w:cs="Times New Roman"/>
          <w:sz w:val="26"/>
          <w:szCs w:val="26"/>
        </w:rPr>
        <w:t>, istituita ai sensi dell’articolo</w:t>
      </w:r>
      <w:r w:rsidR="00465C76" w:rsidRPr="00113F33">
        <w:rPr>
          <w:rFonts w:cs="Times New Roman"/>
          <w:sz w:val="26"/>
          <w:szCs w:val="26"/>
        </w:rPr>
        <w:t xml:space="preserve"> </w:t>
      </w:r>
      <w:r w:rsidRPr="00113F33">
        <w:rPr>
          <w:rFonts w:cs="Times New Roman"/>
          <w:sz w:val="26"/>
          <w:szCs w:val="26"/>
        </w:rPr>
        <w:t>16 della direttiva (UE) 2022/2555</w:t>
      </w:r>
      <w:r w:rsidR="00465C76" w:rsidRPr="00113F33">
        <w:rPr>
          <w:rFonts w:cs="Times New Roman"/>
          <w:sz w:val="26"/>
          <w:szCs w:val="26"/>
        </w:rPr>
        <w:t>;</w:t>
      </w:r>
    </w:p>
    <w:p w14:paraId="62ECE4F5" w14:textId="77777777" w:rsidR="001F308C" w:rsidRPr="00113F33" w:rsidRDefault="001F308C" w:rsidP="00FE499B">
      <w:pPr>
        <w:pStyle w:val="Paragrafoelenco"/>
        <w:numPr>
          <w:ilvl w:val="1"/>
          <w:numId w:val="69"/>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Rete di CSIRT nazionali</w:t>
      </w:r>
      <w:r w:rsidRPr="00113F33">
        <w:rPr>
          <w:rFonts w:eastAsia="Times New Roman" w:cs="Times New Roman"/>
          <w:kern w:val="0"/>
          <w:sz w:val="26"/>
          <w:szCs w:val="26"/>
          <w:lang w:eastAsia="it-IT"/>
          <w14:ligatures w14:val="none"/>
        </w:rPr>
        <w:t>»:</w:t>
      </w:r>
      <w:r w:rsidR="00465C76" w:rsidRPr="00113F33">
        <w:rPr>
          <w:rFonts w:eastAsia="Times New Roman" w:cs="Times New Roman"/>
          <w:kern w:val="0"/>
          <w:sz w:val="26"/>
          <w:szCs w:val="26"/>
          <w:lang w:eastAsia="it-IT"/>
          <w14:ligatures w14:val="none"/>
        </w:rPr>
        <w:t xml:space="preserve"> la Rete di CSIRT nazionali di cui </w:t>
      </w:r>
      <w:r w:rsidR="00465C76" w:rsidRPr="00113F33">
        <w:rPr>
          <w:rFonts w:cs="Times New Roman"/>
          <w:sz w:val="26"/>
          <w:szCs w:val="26"/>
        </w:rPr>
        <w:t xml:space="preserve">all’articolo </w:t>
      </w:r>
      <w:r w:rsidR="00BF6932" w:rsidRPr="00113F33">
        <w:rPr>
          <w:rFonts w:cs="Times New Roman"/>
          <w:noProof/>
          <w:sz w:val="26"/>
          <w:szCs w:val="26"/>
        </w:rPr>
        <w:t>20</w:t>
      </w:r>
      <w:r w:rsidR="00465C76" w:rsidRPr="00113F33">
        <w:rPr>
          <w:rFonts w:cs="Times New Roman"/>
          <w:sz w:val="26"/>
          <w:szCs w:val="26"/>
        </w:rPr>
        <w:t>, istituita ai sensi dell’articolo 15 della direttiva (UE) 2022/2555;</w:t>
      </w:r>
    </w:p>
    <w:p w14:paraId="35187088" w14:textId="77777777" w:rsidR="001F308C" w:rsidRPr="00113F33" w:rsidRDefault="001F308C" w:rsidP="00FE499B">
      <w:pPr>
        <w:pStyle w:val="Paragrafoelenco"/>
        <w:numPr>
          <w:ilvl w:val="1"/>
          <w:numId w:val="69"/>
        </w:numPr>
        <w:spacing w:after="40" w:line="320" w:lineRule="exact"/>
        <w:ind w:left="993" w:hanging="633"/>
        <w:contextualSpacing w:val="0"/>
        <w:rPr>
          <w:rFonts w:cs="Times New Roman"/>
          <w:sz w:val="26"/>
          <w:szCs w:val="26"/>
        </w:rPr>
      </w:pPr>
      <w:r w:rsidRPr="00113F33">
        <w:rPr>
          <w:rFonts w:eastAsia="Times New Roman" w:cs="Times New Roman"/>
          <w:kern w:val="0"/>
          <w:sz w:val="26"/>
          <w:szCs w:val="26"/>
          <w:lang w:eastAsia="it-IT"/>
          <w14:ligatures w14:val="none"/>
        </w:rPr>
        <w:t>«</w:t>
      </w:r>
      <w:r w:rsidRPr="00113F33">
        <w:rPr>
          <w:rFonts w:cs="Times New Roman"/>
          <w:sz w:val="26"/>
          <w:szCs w:val="26"/>
        </w:rPr>
        <w:t>ENISA</w:t>
      </w:r>
      <w:r w:rsidRPr="00113F33">
        <w:rPr>
          <w:rFonts w:eastAsia="Times New Roman" w:cs="Times New Roman"/>
          <w:kern w:val="0"/>
          <w:sz w:val="26"/>
          <w:szCs w:val="26"/>
          <w:lang w:eastAsia="it-IT"/>
          <w14:ligatures w14:val="none"/>
        </w:rPr>
        <w:t>»:</w:t>
      </w:r>
      <w:r w:rsidR="00F83EEE" w:rsidRPr="00113F33">
        <w:rPr>
          <w:rFonts w:eastAsia="Times New Roman" w:cs="Times New Roman"/>
          <w:kern w:val="0"/>
          <w:sz w:val="26"/>
          <w:szCs w:val="26"/>
          <w:lang w:eastAsia="it-IT"/>
          <w14:ligatures w14:val="none"/>
        </w:rPr>
        <w:t xml:space="preserve"> l’Agenzia dell’Unione europea per la sicurezza informatica, </w:t>
      </w:r>
      <w:r w:rsidR="00DD0DD1" w:rsidRPr="00113F33">
        <w:rPr>
          <w:rFonts w:eastAsia="Times New Roman" w:cs="Times New Roman"/>
          <w:kern w:val="0"/>
          <w:sz w:val="26"/>
          <w:szCs w:val="26"/>
          <w:lang w:eastAsia="it-IT"/>
          <w14:ligatures w14:val="none"/>
        </w:rPr>
        <w:t xml:space="preserve">di cui all’articolo 3 </w:t>
      </w:r>
      <w:r w:rsidR="00C123BA" w:rsidRPr="00113F33">
        <w:rPr>
          <w:rFonts w:eastAsia="Times New Roman" w:cs="Times New Roman"/>
          <w:kern w:val="0"/>
          <w:sz w:val="26"/>
          <w:szCs w:val="26"/>
          <w:lang w:eastAsia="it-IT"/>
          <w14:ligatures w14:val="none"/>
        </w:rPr>
        <w:t>del regolamento (UE) 2019/881</w:t>
      </w:r>
      <w:r w:rsidR="005F0186" w:rsidRPr="00113F33">
        <w:rPr>
          <w:rFonts w:eastAsia="Times New Roman" w:cs="Times New Roman"/>
          <w:color w:val="000000"/>
          <w:kern w:val="0"/>
          <w:sz w:val="26"/>
          <w:szCs w:val="26"/>
          <w:lang w:eastAsia="it-IT"/>
          <w14:ligatures w14:val="none"/>
        </w:rPr>
        <w:t xml:space="preserve"> del Parlamento europeo e del Consiglio, del 17 aprile 2019</w:t>
      </w:r>
      <w:r w:rsidR="00C123BA" w:rsidRPr="00113F33">
        <w:rPr>
          <w:rFonts w:eastAsia="Times New Roman" w:cs="Times New Roman"/>
          <w:kern w:val="0"/>
          <w:sz w:val="26"/>
          <w:szCs w:val="26"/>
          <w:lang w:eastAsia="it-IT"/>
          <w14:ligatures w14:val="none"/>
        </w:rPr>
        <w:t>;</w:t>
      </w:r>
      <w:r w:rsidR="00F83EEE" w:rsidRPr="00113F33">
        <w:rPr>
          <w:rFonts w:eastAsia="Times New Roman" w:cs="Times New Roman"/>
          <w:kern w:val="0"/>
          <w:sz w:val="26"/>
          <w:szCs w:val="26"/>
          <w:lang w:eastAsia="it-IT"/>
          <w14:ligatures w14:val="none"/>
        </w:rPr>
        <w:t xml:space="preserve"> </w:t>
      </w:r>
    </w:p>
    <w:p w14:paraId="05A1EFF8"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«sistema informativo e di rete»:</w:t>
      </w:r>
    </w:p>
    <w:p w14:paraId="307FB96A" w14:textId="77777777" w:rsidR="001F308C" w:rsidRPr="00113F33" w:rsidRDefault="001F308C" w:rsidP="00FE499B">
      <w:pPr>
        <w:pStyle w:val="Paragrafoelenco"/>
        <w:numPr>
          <w:ilvl w:val="2"/>
          <w:numId w:val="69"/>
        </w:numPr>
        <w:tabs>
          <w:tab w:val="left" w:pos="284"/>
          <w:tab w:val="left" w:pos="426"/>
        </w:tabs>
        <w:spacing w:after="40" w:line="320" w:lineRule="exact"/>
        <w:ind w:left="1276" w:hanging="283"/>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una rete di comunicazione elettronica ai sensi dell'articolo 2, comma 1, lettera </w:t>
      </w:r>
      <w:proofErr w:type="spellStart"/>
      <w:r w:rsidRPr="00113F33">
        <w:rPr>
          <w:rFonts w:eastAsia="Times New Roman" w:cs="Times New Roman"/>
          <w:kern w:val="0"/>
          <w:sz w:val="26"/>
          <w:szCs w:val="26"/>
          <w:lang w:eastAsia="it-IT"/>
          <w14:ligatures w14:val="none"/>
        </w:rPr>
        <w:t>vv</w:t>
      </w:r>
      <w:proofErr w:type="spellEnd"/>
      <w:r w:rsidRPr="00113F33">
        <w:rPr>
          <w:rFonts w:eastAsia="Times New Roman" w:cs="Times New Roman"/>
          <w:kern w:val="0"/>
          <w:sz w:val="26"/>
          <w:szCs w:val="26"/>
          <w:lang w:eastAsia="it-IT"/>
          <w14:ligatures w14:val="none"/>
        </w:rPr>
        <w:t>), del decreto legislativo 1° agosto 2003, n. 259;</w:t>
      </w:r>
    </w:p>
    <w:p w14:paraId="2EF8D374" w14:textId="77777777" w:rsidR="001F308C" w:rsidRPr="00113F33" w:rsidRDefault="001F308C" w:rsidP="00FE499B">
      <w:pPr>
        <w:pStyle w:val="Paragrafoelenco"/>
        <w:numPr>
          <w:ilvl w:val="2"/>
          <w:numId w:val="69"/>
        </w:numPr>
        <w:tabs>
          <w:tab w:val="left" w:pos="284"/>
          <w:tab w:val="left" w:pos="426"/>
        </w:tabs>
        <w:spacing w:after="40" w:line="320" w:lineRule="exact"/>
        <w:ind w:left="1276" w:hanging="283"/>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 xml:space="preserve">qualsiasi dispositivo o gruppo di dispositivi interconnessi o collegati, uno o più dei quali eseguono, in base ad un programma, un trattamento </w:t>
      </w:r>
      <w:r w:rsidRPr="00113F33">
        <w:rPr>
          <w:rFonts w:eastAsia="Times New Roman" w:cs="Times New Roman"/>
          <w:color w:val="000000"/>
          <w:kern w:val="0"/>
          <w:sz w:val="26"/>
          <w:szCs w:val="26"/>
          <w:lang w:eastAsia="it-IT"/>
          <w14:ligatures w14:val="none"/>
        </w:rPr>
        <w:t>automatico di dati digitali;</w:t>
      </w:r>
    </w:p>
    <w:p w14:paraId="1AD4C89C" w14:textId="77777777" w:rsidR="001F308C" w:rsidRPr="00113F33" w:rsidRDefault="001F308C" w:rsidP="00FE499B">
      <w:pPr>
        <w:pStyle w:val="Paragrafoelenco"/>
        <w:numPr>
          <w:ilvl w:val="2"/>
          <w:numId w:val="69"/>
        </w:numPr>
        <w:tabs>
          <w:tab w:val="left" w:pos="284"/>
          <w:tab w:val="left" w:pos="426"/>
        </w:tabs>
        <w:spacing w:after="40" w:line="320" w:lineRule="exact"/>
        <w:ind w:left="1276" w:hanging="28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i dati digitali conservati, elaborati, estratti o trasmessi per mezzo di reti o dispositivi di cui ai numeri 1) e 2), per il loro funzionamento, uso, protezione e manutenzione;</w:t>
      </w:r>
    </w:p>
    <w:p w14:paraId="7020B660"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«sicurezza dei sistemi informativi e di rete»: la capacità dei sistemi informativi e di rete di resistere, con un determinato livello di affidabilità, agli eventi che potrebbero compromettere la disponibilità, l'autenticità, l'integrità o la riservatezza dei dati conservati, trasmessi o elaborati o dei servizi offerti da tali sistemi informati</w:t>
      </w:r>
      <w:r w:rsidR="003E73DE" w:rsidRPr="00113F33">
        <w:rPr>
          <w:rFonts w:eastAsia="Times New Roman" w:cs="Times New Roman"/>
          <w:color w:val="000000"/>
          <w:kern w:val="0"/>
          <w:sz w:val="26"/>
          <w:szCs w:val="26"/>
          <w:lang w:eastAsia="it-IT"/>
          <w14:ligatures w14:val="none"/>
        </w:rPr>
        <w:t>v</w:t>
      </w:r>
      <w:r w:rsidRPr="00113F33">
        <w:rPr>
          <w:rFonts w:eastAsia="Times New Roman" w:cs="Times New Roman"/>
          <w:color w:val="000000"/>
          <w:kern w:val="0"/>
          <w:sz w:val="26"/>
          <w:szCs w:val="26"/>
          <w:lang w:eastAsia="it-IT"/>
          <w14:ligatures w14:val="none"/>
        </w:rPr>
        <w:t>i e di rete o accessibili attraverso di essi;</w:t>
      </w:r>
    </w:p>
    <w:p w14:paraId="32017970"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«sicurezza informatica»</w:t>
      </w:r>
      <w:r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kern w:val="0"/>
          <w:sz w:val="26"/>
          <w:szCs w:val="26"/>
          <w:lang w:eastAsia="it-IT"/>
          <w14:ligatures w14:val="none"/>
        </w:rPr>
        <w:t>l’insieme delle attività necessarie per proteggere la rete e i sistemi informativi, gli utenti di tali sistemi e altre persone interessate dalle minacce informatiche, così come definito dall’articolo 2, punto 1)</w:t>
      </w:r>
      <w:r w:rsidR="00E555FE" w:rsidRPr="00113F33">
        <w:rPr>
          <w:rFonts w:eastAsia="Times New Roman" w:cs="Times New Roman"/>
          <w:kern w:val="0"/>
          <w:sz w:val="26"/>
          <w:szCs w:val="26"/>
          <w:lang w:eastAsia="it-IT"/>
          <w14:ligatures w14:val="none"/>
        </w:rPr>
        <w:t>,</w:t>
      </w:r>
      <w:r w:rsidR="00FB6C02" w:rsidRPr="00113F33">
        <w:rPr>
          <w:rFonts w:eastAsia="Times New Roman" w:cs="Times New Roman"/>
          <w:kern w:val="0"/>
          <w:sz w:val="26"/>
          <w:szCs w:val="26"/>
          <w:lang w:eastAsia="it-IT"/>
          <w14:ligatures w14:val="none"/>
        </w:rPr>
        <w:t xml:space="preserve"> del</w:t>
      </w:r>
      <w:r w:rsidRPr="00113F33">
        <w:rPr>
          <w:rFonts w:eastAsia="Times New Roman" w:cs="Times New Roman"/>
          <w:kern w:val="0"/>
          <w:sz w:val="26"/>
          <w:szCs w:val="26"/>
          <w:lang w:eastAsia="it-IT"/>
          <w14:ligatures w14:val="none"/>
        </w:rPr>
        <w:t xml:space="preserve"> regolamento (UE) 2019/881</w:t>
      </w:r>
      <w:r w:rsidRPr="00113F33">
        <w:rPr>
          <w:rFonts w:eastAsia="Times New Roman" w:cs="Times New Roman"/>
          <w:color w:val="000000"/>
          <w:kern w:val="0"/>
          <w:sz w:val="26"/>
          <w:szCs w:val="26"/>
          <w:lang w:eastAsia="it-IT"/>
          <w14:ligatures w14:val="none"/>
        </w:rPr>
        <w:t>;</w:t>
      </w:r>
    </w:p>
    <w:p w14:paraId="7D9C7B33" w14:textId="445D2221" w:rsidR="001E1A88" w:rsidRPr="00113F33" w:rsidRDefault="00791CC4"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lastRenderedPageBreak/>
        <w:t>«</w:t>
      </w:r>
      <w:r w:rsidR="00F33633" w:rsidRPr="00113F33">
        <w:rPr>
          <w:rFonts w:eastAsia="Times New Roman" w:cs="Times New Roman"/>
          <w:kern w:val="0"/>
          <w:sz w:val="26"/>
          <w:szCs w:val="26"/>
          <w:lang w:eastAsia="it-IT"/>
          <w14:ligatures w14:val="none"/>
        </w:rPr>
        <w:t>cybersicurezza</w:t>
      </w:r>
      <w:r w:rsidRPr="00113F33">
        <w:rPr>
          <w:rFonts w:eastAsia="Times New Roman" w:cs="Times New Roman"/>
          <w:kern w:val="0"/>
          <w:sz w:val="26"/>
          <w:szCs w:val="26"/>
          <w:lang w:eastAsia="it-IT"/>
          <w14:ligatures w14:val="none"/>
        </w:rPr>
        <w:t>»</w:t>
      </w:r>
      <w:r w:rsidR="00F33633" w:rsidRPr="00113F33">
        <w:rPr>
          <w:rFonts w:eastAsia="Times New Roman" w:cs="Times New Roman"/>
          <w:kern w:val="0"/>
          <w:sz w:val="26"/>
          <w:szCs w:val="26"/>
          <w:lang w:eastAsia="it-IT"/>
          <w14:ligatures w14:val="none"/>
        </w:rPr>
        <w:t>:</w:t>
      </w:r>
      <w:r w:rsidR="00897FB3" w:rsidRPr="00113F33">
        <w:rPr>
          <w:rFonts w:eastAsia="Times New Roman" w:cs="Times New Roman"/>
          <w:kern w:val="0"/>
          <w:sz w:val="26"/>
          <w:szCs w:val="26"/>
          <w:lang w:eastAsia="it-IT"/>
          <w14:ligatures w14:val="none"/>
        </w:rPr>
        <w:t xml:space="preserve"> </w:t>
      </w:r>
      <w:r w:rsidR="00442951" w:rsidRPr="00113F33">
        <w:rPr>
          <w:rFonts w:eastAsia="Times New Roman" w:cs="Times New Roman"/>
          <w:kern w:val="0"/>
          <w:sz w:val="26"/>
          <w:szCs w:val="26"/>
          <w:lang w:eastAsia="it-IT"/>
          <w14:ligatures w14:val="none"/>
        </w:rPr>
        <w:t>ferm</w:t>
      </w:r>
      <w:r w:rsidR="004155D1" w:rsidRPr="00113F33">
        <w:rPr>
          <w:rFonts w:eastAsia="Times New Roman" w:cs="Times New Roman"/>
          <w:kern w:val="0"/>
          <w:sz w:val="26"/>
          <w:szCs w:val="26"/>
          <w:lang w:eastAsia="it-IT"/>
          <w14:ligatures w14:val="none"/>
        </w:rPr>
        <w:t xml:space="preserve">e restando le definizioni di cui alle lettere </w:t>
      </w:r>
      <w:r w:rsidR="006D0A9D">
        <w:rPr>
          <w:rFonts w:eastAsia="Times New Roman" w:cs="Times New Roman"/>
          <w:kern w:val="0"/>
          <w:sz w:val="26"/>
          <w:szCs w:val="26"/>
          <w:lang w:eastAsia="it-IT"/>
          <w14:ligatures w14:val="none"/>
        </w:rPr>
        <w:t>q</w:t>
      </w:r>
      <w:r w:rsidR="004155D1" w:rsidRPr="00113F33">
        <w:rPr>
          <w:rFonts w:eastAsia="Times New Roman" w:cs="Times New Roman"/>
          <w:kern w:val="0"/>
          <w:sz w:val="26"/>
          <w:szCs w:val="26"/>
          <w:lang w:eastAsia="it-IT"/>
          <w14:ligatures w14:val="none"/>
        </w:rPr>
        <w:t xml:space="preserve">) e </w:t>
      </w:r>
      <w:r w:rsidR="006D0A9D">
        <w:rPr>
          <w:rFonts w:eastAsia="Times New Roman" w:cs="Times New Roman"/>
          <w:kern w:val="0"/>
          <w:sz w:val="26"/>
          <w:szCs w:val="26"/>
          <w:lang w:eastAsia="it-IT"/>
          <w14:ligatures w14:val="none"/>
        </w:rPr>
        <w:t>r</w:t>
      </w:r>
      <w:r w:rsidR="004155D1" w:rsidRPr="00113F33">
        <w:rPr>
          <w:rFonts w:eastAsia="Times New Roman" w:cs="Times New Roman"/>
          <w:kern w:val="0"/>
          <w:sz w:val="26"/>
          <w:szCs w:val="26"/>
          <w:lang w:eastAsia="it-IT"/>
          <w14:ligatures w14:val="none"/>
        </w:rPr>
        <w:t>)</w:t>
      </w:r>
      <w:r w:rsidR="00FE7B23" w:rsidRPr="00113F33">
        <w:rPr>
          <w:rFonts w:eastAsia="Times New Roman" w:cs="Times New Roman"/>
          <w:kern w:val="0"/>
          <w:sz w:val="26"/>
          <w:szCs w:val="26"/>
          <w:lang w:eastAsia="it-IT"/>
          <w14:ligatures w14:val="none"/>
        </w:rPr>
        <w:t>,</w:t>
      </w:r>
      <w:r w:rsidR="004155D1" w:rsidRPr="00113F33">
        <w:rPr>
          <w:rFonts w:eastAsia="Times New Roman" w:cs="Times New Roman"/>
          <w:kern w:val="0"/>
          <w:sz w:val="26"/>
          <w:szCs w:val="26"/>
          <w:lang w:eastAsia="it-IT"/>
          <w14:ligatures w14:val="none"/>
        </w:rPr>
        <w:t xml:space="preserve"> </w:t>
      </w:r>
      <w:r w:rsidR="00897FB3" w:rsidRPr="00113F33">
        <w:rPr>
          <w:rFonts w:eastAsia="Times New Roman" w:cs="Times New Roman"/>
          <w:kern w:val="0"/>
          <w:sz w:val="26"/>
          <w:szCs w:val="26"/>
          <w:lang w:eastAsia="it-IT"/>
          <w14:ligatures w14:val="none"/>
        </w:rPr>
        <w:t>l'insieme delle attività</w:t>
      </w:r>
      <w:r w:rsidR="004155D1" w:rsidRPr="00113F33">
        <w:rPr>
          <w:rFonts w:eastAsia="Times New Roman" w:cs="Times New Roman"/>
          <w:kern w:val="0"/>
          <w:sz w:val="26"/>
          <w:szCs w:val="26"/>
          <w:lang w:eastAsia="it-IT"/>
          <w14:ligatures w14:val="none"/>
        </w:rPr>
        <w:t xml:space="preserve"> di cui all’</w:t>
      </w:r>
      <w:r w:rsidR="00897FB3" w:rsidRPr="00113F33">
        <w:rPr>
          <w:rFonts w:eastAsia="Times New Roman" w:cs="Times New Roman"/>
          <w:kern w:val="0"/>
          <w:sz w:val="26"/>
          <w:szCs w:val="26"/>
          <w:lang w:eastAsia="it-IT"/>
          <w14:ligatures w14:val="none"/>
        </w:rPr>
        <w:t xml:space="preserve">articolo 1, comma 1, </w:t>
      </w:r>
      <w:r w:rsidR="004E6C2D" w:rsidRPr="00113F33">
        <w:rPr>
          <w:rFonts w:eastAsia="Times New Roman" w:cs="Times New Roman"/>
          <w:kern w:val="0"/>
          <w:sz w:val="26"/>
          <w:szCs w:val="26"/>
          <w:lang w:eastAsia="it-IT"/>
          <w14:ligatures w14:val="none"/>
        </w:rPr>
        <w:t xml:space="preserve">lettera a), </w:t>
      </w:r>
      <w:r w:rsidR="00897FB3" w:rsidRPr="00113F33">
        <w:rPr>
          <w:rFonts w:eastAsia="Times New Roman" w:cs="Times New Roman"/>
          <w:kern w:val="0"/>
          <w:sz w:val="26"/>
          <w:szCs w:val="26"/>
          <w:lang w:eastAsia="it-IT"/>
          <w14:ligatures w14:val="none"/>
        </w:rPr>
        <w:t>del decreto-legge 14 giugno 2021, n. 82, convertito, con modificazioni, dalla legge 4 agosto 2021, n. 109;</w:t>
      </w:r>
    </w:p>
    <w:p w14:paraId="772F5899"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«incidente»: un evento che compromette la disponibilità, l'autenticità, l'integrità o la riservatezza di dati conservati, trasmessi o elaborati o dei servizi offerti dai sistemi informati</w:t>
      </w:r>
      <w:r w:rsidR="003E73DE" w:rsidRPr="00113F33">
        <w:rPr>
          <w:rFonts w:eastAsia="Times New Roman" w:cs="Times New Roman"/>
          <w:color w:val="000000"/>
          <w:kern w:val="0"/>
          <w:sz w:val="26"/>
          <w:szCs w:val="26"/>
          <w:lang w:eastAsia="it-IT"/>
          <w14:ligatures w14:val="none"/>
        </w:rPr>
        <w:t>v</w:t>
      </w:r>
      <w:r w:rsidRPr="00113F33">
        <w:rPr>
          <w:rFonts w:eastAsia="Times New Roman" w:cs="Times New Roman"/>
          <w:color w:val="000000"/>
          <w:kern w:val="0"/>
          <w:sz w:val="26"/>
          <w:szCs w:val="26"/>
          <w:lang w:eastAsia="it-IT"/>
          <w14:ligatures w14:val="none"/>
        </w:rPr>
        <w:t>i e di rete o accessibili attraverso di essi;</w:t>
      </w:r>
    </w:p>
    <w:p w14:paraId="6E66D632"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«quasi-incidente»: cd. </w:t>
      </w:r>
      <w:proofErr w:type="spellStart"/>
      <w:r w:rsidRPr="00113F33">
        <w:rPr>
          <w:rFonts w:eastAsia="Times New Roman" w:cs="Times New Roman"/>
          <w:i/>
          <w:iCs/>
          <w:color w:val="000000"/>
          <w:kern w:val="0"/>
          <w:sz w:val="26"/>
          <w:szCs w:val="26"/>
          <w:lang w:eastAsia="it-IT"/>
          <w14:ligatures w14:val="none"/>
        </w:rPr>
        <w:t>near</w:t>
      </w:r>
      <w:proofErr w:type="spellEnd"/>
      <w:r w:rsidRPr="00113F33">
        <w:rPr>
          <w:rFonts w:eastAsia="Times New Roman" w:cs="Times New Roman"/>
          <w:i/>
          <w:iCs/>
          <w:color w:val="000000"/>
          <w:kern w:val="0"/>
          <w:sz w:val="26"/>
          <w:szCs w:val="26"/>
          <w:lang w:eastAsia="it-IT"/>
          <w14:ligatures w14:val="none"/>
        </w:rPr>
        <w:t>-miss</w:t>
      </w:r>
      <w:r w:rsidRPr="00113F33">
        <w:rPr>
          <w:rFonts w:eastAsia="Times New Roman" w:cs="Times New Roman"/>
          <w:color w:val="000000"/>
          <w:kern w:val="0"/>
          <w:sz w:val="26"/>
          <w:szCs w:val="26"/>
          <w:lang w:eastAsia="it-IT"/>
          <w14:ligatures w14:val="none"/>
        </w:rPr>
        <w:t>, un evento che avrebbe potuto configurare un incidente senza che quest’ultimo si sia tuttavia verificato, ivi incluso il caso in cui</w:t>
      </w:r>
      <w:r w:rsidR="005C0CD5" w:rsidRPr="00113F33">
        <w:rPr>
          <w:rFonts w:eastAsia="Times New Roman" w:cs="Times New Roman"/>
          <w:color w:val="000000"/>
          <w:kern w:val="0"/>
          <w:sz w:val="26"/>
          <w:szCs w:val="26"/>
          <w:lang w:eastAsia="it-IT"/>
          <w14:ligatures w14:val="none"/>
        </w:rPr>
        <w:t xml:space="preserve"> l’incidente</w:t>
      </w:r>
      <w:r w:rsidRPr="00113F33">
        <w:rPr>
          <w:rFonts w:eastAsia="Times New Roman" w:cs="Times New Roman"/>
          <w:color w:val="000000"/>
          <w:kern w:val="0"/>
          <w:sz w:val="26"/>
          <w:szCs w:val="26"/>
          <w:lang w:eastAsia="it-IT"/>
          <w14:ligatures w14:val="none"/>
        </w:rPr>
        <w:t xml:space="preserve"> sia stato </w:t>
      </w:r>
      <w:r w:rsidR="00D95C80" w:rsidRPr="00113F33">
        <w:rPr>
          <w:rFonts w:eastAsia="Times New Roman" w:cs="Times New Roman"/>
          <w:color w:val="000000"/>
          <w:kern w:val="0"/>
          <w:sz w:val="26"/>
          <w:szCs w:val="26"/>
          <w:lang w:eastAsia="it-IT"/>
          <w14:ligatures w14:val="none"/>
        </w:rPr>
        <w:t xml:space="preserve">efficacemente </w:t>
      </w:r>
      <w:r w:rsidRPr="00113F33">
        <w:rPr>
          <w:rFonts w:eastAsia="Times New Roman" w:cs="Times New Roman"/>
          <w:color w:val="000000"/>
          <w:kern w:val="0"/>
          <w:sz w:val="26"/>
          <w:szCs w:val="26"/>
          <w:lang w:eastAsia="it-IT"/>
          <w14:ligatures w14:val="none"/>
        </w:rPr>
        <w:t>evitato;</w:t>
      </w:r>
    </w:p>
    <w:p w14:paraId="7A343CAA" w14:textId="77777777" w:rsidR="001F308C" w:rsidRPr="00113F33" w:rsidRDefault="001F308C" w:rsidP="00FE499B">
      <w:pPr>
        <w:pStyle w:val="Paragrafoelenco"/>
        <w:numPr>
          <w:ilvl w:val="1"/>
          <w:numId w:val="69"/>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«incidente di sicurezza </w:t>
      </w:r>
      <w:r w:rsidR="00A0395B" w:rsidRPr="00113F33">
        <w:rPr>
          <w:rFonts w:eastAsia="Times New Roman" w:cs="Times New Roman"/>
          <w:color w:val="000000"/>
          <w:kern w:val="0"/>
          <w:sz w:val="26"/>
          <w:szCs w:val="26"/>
          <w:lang w:eastAsia="it-IT"/>
          <w14:ligatures w14:val="none"/>
        </w:rPr>
        <w:t xml:space="preserve">informatica </w:t>
      </w:r>
      <w:r w:rsidRPr="00113F33">
        <w:rPr>
          <w:rFonts w:eastAsia="Times New Roman" w:cs="Times New Roman"/>
          <w:color w:val="000000"/>
          <w:kern w:val="0"/>
          <w:sz w:val="26"/>
          <w:szCs w:val="26"/>
          <w:lang w:eastAsia="it-IT"/>
          <w14:ligatures w14:val="none"/>
        </w:rPr>
        <w:t>su vasta scala»: un incidente che causa un livello di perturbazione superiore alla capacità di uno Stato membro di rispondervi o che ha un impatto significativo su almeno due Stati membri;</w:t>
      </w:r>
    </w:p>
    <w:p w14:paraId="41083361" w14:textId="77777777" w:rsidR="001F308C" w:rsidRPr="00113F33" w:rsidRDefault="001F308C" w:rsidP="00F7310B">
      <w:pPr>
        <w:pStyle w:val="Paragrafoelenco"/>
        <w:numPr>
          <w:ilvl w:val="1"/>
          <w:numId w:val="70"/>
        </w:numPr>
        <w:tabs>
          <w:tab w:val="left" w:pos="284"/>
        </w:tabs>
        <w:spacing w:after="40" w:line="320" w:lineRule="exact"/>
        <w:ind w:left="993" w:hanging="567"/>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«gestione degli incidenti»: le azioni e le procedure volte a prevenire, rilevare, analizzare e contenere un incidente o a rispondervi e </w:t>
      </w:r>
      <w:r w:rsidR="00AF5972" w:rsidRPr="00113F33">
        <w:rPr>
          <w:rFonts w:eastAsia="Times New Roman" w:cs="Times New Roman"/>
          <w:color w:val="000000"/>
          <w:kern w:val="0"/>
          <w:sz w:val="26"/>
          <w:szCs w:val="26"/>
          <w:lang w:eastAsia="it-IT"/>
          <w14:ligatures w14:val="none"/>
        </w:rPr>
        <w:t>recuperare</w:t>
      </w:r>
      <w:r w:rsidRPr="00113F33">
        <w:rPr>
          <w:rFonts w:eastAsia="Times New Roman" w:cs="Times New Roman"/>
          <w:color w:val="000000"/>
          <w:kern w:val="0"/>
          <w:sz w:val="26"/>
          <w:szCs w:val="26"/>
          <w:lang w:eastAsia="it-IT"/>
          <w14:ligatures w14:val="none"/>
        </w:rPr>
        <w:t xml:space="preserve"> da esso;</w:t>
      </w:r>
    </w:p>
    <w:p w14:paraId="72A7E02F" w14:textId="77777777" w:rsidR="001F308C" w:rsidRPr="00113F33" w:rsidRDefault="001F308C" w:rsidP="00FE499B">
      <w:pPr>
        <w:pStyle w:val="Paragrafoelenco"/>
        <w:numPr>
          <w:ilvl w:val="1"/>
          <w:numId w:val="70"/>
        </w:numPr>
        <w:tabs>
          <w:tab w:val="left" w:pos="284"/>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«rischio»: </w:t>
      </w:r>
      <w:r w:rsidR="00BB0CEF" w:rsidRPr="00113F33">
        <w:rPr>
          <w:rFonts w:eastAsia="Times New Roman" w:cs="Times New Roman"/>
          <w:color w:val="000000"/>
          <w:kern w:val="0"/>
          <w:sz w:val="26"/>
          <w:szCs w:val="26"/>
          <w:lang w:eastAsia="it-IT"/>
          <w14:ligatures w14:val="none"/>
        </w:rPr>
        <w:t>la combinazione dell’entità dell’impatto</w:t>
      </w:r>
      <w:r w:rsidR="0075051A" w:rsidRPr="00113F33">
        <w:rPr>
          <w:rFonts w:eastAsia="Times New Roman" w:cs="Times New Roman"/>
          <w:color w:val="000000"/>
          <w:kern w:val="0"/>
          <w:sz w:val="26"/>
          <w:szCs w:val="26"/>
          <w:lang w:eastAsia="it-IT"/>
          <w14:ligatures w14:val="none"/>
        </w:rPr>
        <w:t xml:space="preserve"> di un incidente</w:t>
      </w:r>
      <w:r w:rsidR="00BB0CEF" w:rsidRPr="00113F33">
        <w:rPr>
          <w:rFonts w:eastAsia="Times New Roman" w:cs="Times New Roman"/>
          <w:color w:val="000000"/>
          <w:kern w:val="0"/>
          <w:sz w:val="26"/>
          <w:szCs w:val="26"/>
          <w:lang w:eastAsia="it-IT"/>
          <w14:ligatures w14:val="none"/>
        </w:rPr>
        <w:t>, in termini di danno o di perturbazione, e della probabilità che quest’ultimo si verifichi</w:t>
      </w:r>
      <w:r w:rsidRPr="00113F33">
        <w:rPr>
          <w:rFonts w:eastAsia="Times New Roman" w:cs="Times New Roman"/>
          <w:color w:val="000000"/>
          <w:kern w:val="0"/>
          <w:sz w:val="26"/>
          <w:szCs w:val="26"/>
          <w:lang w:eastAsia="it-IT"/>
          <w14:ligatures w14:val="none"/>
        </w:rPr>
        <w:t>;</w:t>
      </w:r>
    </w:p>
    <w:p w14:paraId="2D506403" w14:textId="77777777" w:rsidR="001F308C" w:rsidRPr="00113F33" w:rsidRDefault="001F308C" w:rsidP="00FE499B">
      <w:pPr>
        <w:pStyle w:val="Paragrafoelenco"/>
        <w:numPr>
          <w:ilvl w:val="1"/>
          <w:numId w:val="70"/>
        </w:numPr>
        <w:tabs>
          <w:tab w:val="left" w:pos="284"/>
        </w:tabs>
        <w:spacing w:after="40" w:line="320" w:lineRule="exact"/>
        <w:ind w:left="993" w:hanging="633"/>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«minaccia </w:t>
      </w:r>
      <w:r w:rsidRPr="00113F33">
        <w:rPr>
          <w:rFonts w:eastAsia="Times New Roman" w:cs="Times New Roman"/>
          <w:kern w:val="0"/>
          <w:sz w:val="26"/>
          <w:szCs w:val="26"/>
          <w:lang w:eastAsia="it-IT"/>
          <w14:ligatures w14:val="none"/>
        </w:rPr>
        <w:t>informatica»: qualsiasi circostanza, evento o azione che potrebbe danneggiare, perturbare o avere un impatto negativo di altro tipo su sistemi informativi e di rete, sugli utenti di tali sistemi e altre persone, così come definit</w:t>
      </w:r>
      <w:r w:rsidR="00FB6C02"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dall'articolo 2, punto 8)</w:t>
      </w:r>
      <w:r w:rsidR="001F27D0"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del regolamento (UE) 2019/881;</w:t>
      </w:r>
    </w:p>
    <w:p w14:paraId="0019812A" w14:textId="77777777" w:rsidR="001F308C"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«minaccia informatica significativa»: una minaccia informatica</w:t>
      </w:r>
      <w:r w:rsidR="00C123BA"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che, in base alle sue caratteristiche tecniche, si presume possa avere un grave impatto sui sistemi </w:t>
      </w:r>
      <w:r w:rsidRPr="00113F33">
        <w:rPr>
          <w:rFonts w:eastAsia="Times New Roman" w:cs="Times New Roman"/>
          <w:color w:val="000000"/>
          <w:kern w:val="0"/>
          <w:sz w:val="26"/>
          <w:szCs w:val="26"/>
          <w:lang w:eastAsia="it-IT"/>
          <w14:ligatures w14:val="none"/>
        </w:rPr>
        <w:t>informativi e di rete di un soggetto o sugli utenti dei servizi erogati da un soggetto causando perdite materiali o immateriali considerevoli;</w:t>
      </w:r>
    </w:p>
    <w:p w14:paraId="6D7CD2F7" w14:textId="77777777" w:rsidR="001F308C"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approccio multi-rischio</w:t>
      </w:r>
      <w:r w:rsidRPr="00113F33">
        <w:rPr>
          <w:rFonts w:eastAsia="Times New Roman" w:cs="Times New Roman"/>
          <w:color w:val="000000"/>
          <w:kern w:val="0"/>
          <w:sz w:val="26"/>
          <w:szCs w:val="26"/>
          <w:lang w:eastAsia="it-IT"/>
          <w14:ligatures w14:val="none"/>
        </w:rPr>
        <w:t xml:space="preserve">»: </w:t>
      </w:r>
      <w:r w:rsidR="008B2F5C" w:rsidRPr="00113F33">
        <w:rPr>
          <w:rFonts w:eastAsia="Times New Roman" w:cs="Times New Roman"/>
          <w:color w:val="000000"/>
          <w:kern w:val="0"/>
          <w:sz w:val="26"/>
          <w:szCs w:val="26"/>
          <w:lang w:eastAsia="it-IT"/>
          <w14:ligatures w14:val="none"/>
        </w:rPr>
        <w:t xml:space="preserve">cosiddetto </w:t>
      </w:r>
      <w:r w:rsidRPr="00113F33">
        <w:rPr>
          <w:rFonts w:eastAsia="Times New Roman" w:cs="Times New Roman"/>
          <w:color w:val="000000"/>
          <w:kern w:val="0"/>
          <w:sz w:val="26"/>
          <w:szCs w:val="26"/>
          <w:lang w:eastAsia="it-IT"/>
          <w14:ligatures w14:val="none"/>
        </w:rPr>
        <w:t xml:space="preserve">approccio </w:t>
      </w:r>
      <w:proofErr w:type="spellStart"/>
      <w:r w:rsidRPr="00113F33">
        <w:rPr>
          <w:rFonts w:eastAsia="Times New Roman" w:cs="Times New Roman"/>
          <w:i/>
          <w:iCs/>
          <w:color w:val="000000"/>
          <w:kern w:val="0"/>
          <w:sz w:val="26"/>
          <w:szCs w:val="26"/>
          <w:lang w:eastAsia="it-IT"/>
          <w14:ligatures w14:val="none"/>
        </w:rPr>
        <w:t>all</w:t>
      </w:r>
      <w:proofErr w:type="spellEnd"/>
      <w:r w:rsidRPr="00113F33">
        <w:rPr>
          <w:rFonts w:eastAsia="Times New Roman" w:cs="Times New Roman"/>
          <w:i/>
          <w:iCs/>
          <w:color w:val="000000"/>
          <w:kern w:val="0"/>
          <w:sz w:val="26"/>
          <w:szCs w:val="26"/>
          <w:lang w:eastAsia="it-IT"/>
          <w14:ligatures w14:val="none"/>
        </w:rPr>
        <w:t>-hazards</w:t>
      </w:r>
      <w:r w:rsidRPr="00113F33">
        <w:rPr>
          <w:rFonts w:eastAsia="Times New Roman" w:cs="Times New Roman"/>
          <w:color w:val="000000"/>
          <w:kern w:val="0"/>
          <w:sz w:val="26"/>
          <w:szCs w:val="26"/>
          <w:lang w:eastAsia="it-IT"/>
          <w14:ligatures w14:val="none"/>
        </w:rPr>
        <w:t xml:space="preserve">, l’approccio alla gestione dei rischi che considera </w:t>
      </w:r>
      <w:r w:rsidR="00EB5785" w:rsidRPr="00113F33">
        <w:rPr>
          <w:rFonts w:eastAsia="Times New Roman" w:cs="Times New Roman"/>
          <w:color w:val="000000"/>
          <w:kern w:val="0"/>
          <w:sz w:val="26"/>
          <w:szCs w:val="26"/>
          <w:lang w:eastAsia="it-IT"/>
          <w14:ligatures w14:val="none"/>
        </w:rPr>
        <w:t>quelli</w:t>
      </w:r>
      <w:r w:rsidRPr="00113F33">
        <w:rPr>
          <w:rFonts w:eastAsia="Times New Roman" w:cs="Times New Roman"/>
          <w:color w:val="000000"/>
          <w:kern w:val="0"/>
          <w:sz w:val="26"/>
          <w:szCs w:val="26"/>
          <w:lang w:eastAsia="it-IT"/>
          <w14:ligatures w14:val="none"/>
        </w:rPr>
        <w:t xml:space="preserve"> derivanti da tutte le tipologie di minaccia ai sistemi informativi e di rete nonché al loro contesto fisico, quali furti, incendi, inondazioni, interruzioni, anche parziali, delle telecomunicazioni e della corrente elettrica, </w:t>
      </w:r>
      <w:r w:rsidR="005A440E" w:rsidRPr="00113F33">
        <w:rPr>
          <w:rFonts w:eastAsia="Times New Roman" w:cs="Times New Roman"/>
          <w:color w:val="000000"/>
          <w:kern w:val="0"/>
          <w:sz w:val="26"/>
          <w:szCs w:val="26"/>
          <w:lang w:eastAsia="it-IT"/>
          <w14:ligatures w14:val="none"/>
        </w:rPr>
        <w:t xml:space="preserve">e </w:t>
      </w:r>
      <w:r w:rsidR="003D61B0" w:rsidRPr="00113F33">
        <w:rPr>
          <w:rFonts w:eastAsia="Times New Roman" w:cs="Times New Roman"/>
          <w:color w:val="000000"/>
          <w:kern w:val="0"/>
          <w:sz w:val="26"/>
          <w:szCs w:val="26"/>
          <w:lang w:eastAsia="it-IT"/>
          <w14:ligatures w14:val="none"/>
        </w:rPr>
        <w:t xml:space="preserve">in generale </w:t>
      </w:r>
      <w:r w:rsidRPr="00113F33">
        <w:rPr>
          <w:rFonts w:eastAsia="Times New Roman" w:cs="Times New Roman"/>
          <w:color w:val="000000"/>
          <w:kern w:val="0"/>
          <w:sz w:val="26"/>
          <w:szCs w:val="26"/>
          <w:lang w:eastAsia="it-IT"/>
          <w14:ligatures w14:val="none"/>
        </w:rPr>
        <w:t>accessi fisici non autorizzati</w:t>
      </w:r>
      <w:r w:rsidR="00906FE5" w:rsidRPr="00113F33">
        <w:rPr>
          <w:rFonts w:eastAsia="Times New Roman" w:cs="Times New Roman"/>
          <w:color w:val="000000"/>
          <w:kern w:val="0"/>
          <w:sz w:val="26"/>
          <w:szCs w:val="26"/>
          <w:lang w:eastAsia="it-IT"/>
          <w14:ligatures w14:val="none"/>
        </w:rPr>
        <w:t>;</w:t>
      </w:r>
    </w:p>
    <w:p w14:paraId="68B63C19" w14:textId="77777777" w:rsidR="001F308C" w:rsidRPr="00113F33" w:rsidRDefault="00E31632"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001F308C" w:rsidRPr="00113F33">
        <w:rPr>
          <w:rFonts w:eastAsia="Times New Roman" w:cs="Times New Roman"/>
          <w:color w:val="000000"/>
          <w:kern w:val="0"/>
          <w:sz w:val="26"/>
          <w:szCs w:val="26"/>
          <w:lang w:eastAsia="it-IT"/>
          <w14:ligatures w14:val="none"/>
        </w:rPr>
        <w:t xml:space="preserve">singoli </w:t>
      </w:r>
      <w:r w:rsidR="001F308C" w:rsidRPr="00113F33">
        <w:rPr>
          <w:rFonts w:eastAsia="Times New Roman" w:cs="Times New Roman"/>
          <w:kern w:val="0"/>
          <w:sz w:val="26"/>
          <w:szCs w:val="26"/>
          <w:lang w:eastAsia="it-IT"/>
          <w14:ligatures w14:val="none"/>
        </w:rPr>
        <w:t xml:space="preserve">punti di </w:t>
      </w:r>
      <w:r w:rsidR="00CE163A" w:rsidRPr="00113F33">
        <w:rPr>
          <w:rFonts w:eastAsia="Times New Roman" w:cs="Times New Roman"/>
          <w:kern w:val="0"/>
          <w:sz w:val="26"/>
          <w:szCs w:val="26"/>
          <w:lang w:eastAsia="it-IT"/>
          <w14:ligatures w14:val="none"/>
        </w:rPr>
        <w:t>malfunzionamento</w:t>
      </w:r>
      <w:r w:rsidRPr="00113F33">
        <w:rPr>
          <w:rFonts w:eastAsia="Times New Roman" w:cs="Times New Roman"/>
          <w:color w:val="000000"/>
          <w:kern w:val="0"/>
          <w:sz w:val="26"/>
          <w:szCs w:val="26"/>
          <w:lang w:eastAsia="it-IT"/>
          <w14:ligatures w14:val="none"/>
        </w:rPr>
        <w:t>»</w:t>
      </w:r>
      <w:r w:rsidR="00CE163A" w:rsidRPr="00113F33">
        <w:rPr>
          <w:rFonts w:eastAsia="Times New Roman" w:cs="Times New Roman"/>
          <w:kern w:val="0"/>
          <w:sz w:val="26"/>
          <w:szCs w:val="26"/>
          <w:lang w:eastAsia="it-IT"/>
          <w14:ligatures w14:val="none"/>
        </w:rPr>
        <w:t xml:space="preserve">: </w:t>
      </w:r>
      <w:r w:rsidR="00F573D0" w:rsidRPr="00113F33">
        <w:rPr>
          <w:rFonts w:eastAsia="Times New Roman" w:cs="Times New Roman"/>
          <w:kern w:val="0"/>
          <w:sz w:val="26"/>
          <w:szCs w:val="26"/>
          <w:lang w:eastAsia="it-IT"/>
          <w14:ligatures w14:val="none"/>
        </w:rPr>
        <w:t xml:space="preserve">cosiddetto </w:t>
      </w:r>
      <w:r w:rsidR="001F308C" w:rsidRPr="00113F33">
        <w:rPr>
          <w:rFonts w:eastAsia="Times New Roman" w:cs="Times New Roman"/>
          <w:i/>
          <w:iCs/>
          <w:kern w:val="0"/>
          <w:sz w:val="26"/>
          <w:szCs w:val="26"/>
          <w:lang w:eastAsia="it-IT"/>
          <w14:ligatures w14:val="none"/>
        </w:rPr>
        <w:t xml:space="preserve">single points of </w:t>
      </w:r>
      <w:proofErr w:type="spellStart"/>
      <w:r w:rsidR="001F308C" w:rsidRPr="00113F33">
        <w:rPr>
          <w:rFonts w:eastAsia="Times New Roman" w:cs="Times New Roman"/>
          <w:i/>
          <w:iCs/>
          <w:kern w:val="0"/>
          <w:sz w:val="26"/>
          <w:szCs w:val="26"/>
          <w:lang w:eastAsia="it-IT"/>
          <w14:ligatures w14:val="none"/>
        </w:rPr>
        <w:t>failure</w:t>
      </w:r>
      <w:proofErr w:type="spellEnd"/>
      <w:r w:rsidR="00CE163A" w:rsidRPr="00113F33">
        <w:rPr>
          <w:rFonts w:eastAsia="Times New Roman" w:cs="Times New Roman"/>
          <w:kern w:val="0"/>
          <w:sz w:val="26"/>
          <w:szCs w:val="26"/>
          <w:lang w:eastAsia="it-IT"/>
          <w14:ligatures w14:val="none"/>
        </w:rPr>
        <w:t>,</w:t>
      </w:r>
      <w:r w:rsidR="00044EB5" w:rsidRPr="00113F33">
        <w:rPr>
          <w:rFonts w:eastAsia="Times New Roman" w:cs="Times New Roman"/>
          <w:kern w:val="0"/>
          <w:sz w:val="26"/>
          <w:szCs w:val="26"/>
          <w:lang w:eastAsia="it-IT"/>
          <w14:ligatures w14:val="none"/>
        </w:rPr>
        <w:t xml:space="preserve"> singolo componente</w:t>
      </w:r>
      <w:r w:rsidR="00BB70F3" w:rsidRPr="00113F33">
        <w:rPr>
          <w:rFonts w:eastAsia="Times New Roman" w:cs="Times New Roman"/>
          <w:kern w:val="0"/>
          <w:sz w:val="26"/>
          <w:szCs w:val="26"/>
          <w:lang w:eastAsia="it-IT"/>
          <w14:ligatures w14:val="none"/>
        </w:rPr>
        <w:t xml:space="preserve"> di u</w:t>
      </w:r>
      <w:r w:rsidR="00D06B28" w:rsidRPr="00113F33">
        <w:rPr>
          <w:rFonts w:eastAsia="Times New Roman" w:cs="Times New Roman"/>
          <w:kern w:val="0"/>
          <w:sz w:val="26"/>
          <w:szCs w:val="26"/>
          <w:lang w:eastAsia="it-IT"/>
          <w14:ligatures w14:val="none"/>
        </w:rPr>
        <w:t>n</w:t>
      </w:r>
      <w:r w:rsidR="00BB70F3" w:rsidRPr="00113F33">
        <w:rPr>
          <w:rFonts w:eastAsia="Times New Roman" w:cs="Times New Roman"/>
          <w:kern w:val="0"/>
          <w:sz w:val="26"/>
          <w:szCs w:val="26"/>
          <w:lang w:eastAsia="it-IT"/>
          <w14:ligatures w14:val="none"/>
        </w:rPr>
        <w:t xml:space="preserve"> sistema</w:t>
      </w:r>
      <w:r w:rsidR="00044EB5" w:rsidRPr="00113F33">
        <w:rPr>
          <w:rFonts w:eastAsia="Times New Roman" w:cs="Times New Roman"/>
          <w:kern w:val="0"/>
          <w:sz w:val="26"/>
          <w:szCs w:val="26"/>
          <w:lang w:eastAsia="it-IT"/>
          <w14:ligatures w14:val="none"/>
        </w:rPr>
        <w:t xml:space="preserve"> </w:t>
      </w:r>
      <w:r w:rsidR="009D4ABE" w:rsidRPr="00113F33">
        <w:rPr>
          <w:rFonts w:eastAsia="Times New Roman" w:cs="Times New Roman"/>
          <w:kern w:val="0"/>
          <w:sz w:val="26"/>
          <w:szCs w:val="26"/>
          <w:lang w:eastAsia="it-IT"/>
          <w14:ligatures w14:val="none"/>
        </w:rPr>
        <w:t xml:space="preserve">da cui dipende il funzionamento </w:t>
      </w:r>
      <w:r w:rsidR="00044EB5" w:rsidRPr="00113F33">
        <w:rPr>
          <w:rFonts w:eastAsia="Times New Roman" w:cs="Times New Roman"/>
          <w:kern w:val="0"/>
          <w:sz w:val="26"/>
          <w:szCs w:val="26"/>
          <w:lang w:eastAsia="it-IT"/>
          <w14:ligatures w14:val="none"/>
        </w:rPr>
        <w:t>d</w:t>
      </w:r>
      <w:r w:rsidR="006319F7" w:rsidRPr="00113F33">
        <w:rPr>
          <w:rFonts w:eastAsia="Times New Roman" w:cs="Times New Roman"/>
          <w:kern w:val="0"/>
          <w:sz w:val="26"/>
          <w:szCs w:val="26"/>
          <w:lang w:eastAsia="it-IT"/>
          <w14:ligatures w14:val="none"/>
        </w:rPr>
        <w:t>el</w:t>
      </w:r>
      <w:r w:rsidR="00044EB5" w:rsidRPr="00113F33">
        <w:rPr>
          <w:rFonts w:eastAsia="Times New Roman" w:cs="Times New Roman"/>
          <w:kern w:val="0"/>
          <w:sz w:val="26"/>
          <w:szCs w:val="26"/>
          <w:lang w:eastAsia="it-IT"/>
          <w14:ligatures w14:val="none"/>
        </w:rPr>
        <w:t xml:space="preserve"> </w:t>
      </w:r>
      <w:r w:rsidR="00323551" w:rsidRPr="00113F33">
        <w:rPr>
          <w:rFonts w:eastAsia="Times New Roman" w:cs="Times New Roman"/>
          <w:kern w:val="0"/>
          <w:sz w:val="26"/>
          <w:szCs w:val="26"/>
          <w:lang w:eastAsia="it-IT"/>
          <w14:ligatures w14:val="none"/>
        </w:rPr>
        <w:t>sistema</w:t>
      </w:r>
      <w:r w:rsidR="006319F7" w:rsidRPr="00113F33">
        <w:rPr>
          <w:rFonts w:eastAsia="Times New Roman" w:cs="Times New Roman"/>
          <w:kern w:val="0"/>
          <w:sz w:val="26"/>
          <w:szCs w:val="26"/>
          <w:lang w:eastAsia="it-IT"/>
          <w14:ligatures w14:val="none"/>
        </w:rPr>
        <w:t xml:space="preserve"> stesso</w:t>
      </w:r>
      <w:r w:rsidR="00CE163A" w:rsidRPr="00113F33">
        <w:rPr>
          <w:rFonts w:eastAsia="Times New Roman" w:cs="Times New Roman"/>
          <w:kern w:val="0"/>
          <w:sz w:val="26"/>
          <w:szCs w:val="26"/>
          <w:lang w:eastAsia="it-IT"/>
          <w14:ligatures w14:val="none"/>
        </w:rPr>
        <w:t>;</w:t>
      </w:r>
    </w:p>
    <w:p w14:paraId="322C87FD" w14:textId="77777777" w:rsidR="001F308C"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«prodotto TIC»: un elemento o un gruppo di elementi di un sistema informativo o di rete, così come definito dall'articolo 2, punto 12)</w:t>
      </w:r>
      <w:r w:rsidR="001F27D0"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del regolamento (UE) 2019/881;</w:t>
      </w:r>
    </w:p>
    <w:p w14:paraId="7169C6E1" w14:textId="77777777" w:rsidR="001F308C"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«servizio TIC»:</w:t>
      </w:r>
      <w:r w:rsidRPr="00113F33">
        <w:rPr>
          <w:rFonts w:cs="Times New Roman"/>
          <w:sz w:val="26"/>
          <w:szCs w:val="26"/>
        </w:rPr>
        <w:t xml:space="preserve"> </w:t>
      </w:r>
      <w:r w:rsidRPr="00113F33">
        <w:rPr>
          <w:rFonts w:eastAsia="Times New Roman" w:cs="Times New Roman"/>
          <w:color w:val="000000"/>
          <w:kern w:val="0"/>
          <w:sz w:val="26"/>
          <w:szCs w:val="26"/>
          <w:lang w:eastAsia="it-IT"/>
          <w14:ligatures w14:val="none"/>
        </w:rPr>
        <w:t>un servizio consistente interamente o prevalentemente nella trasmissione, conservazione, recupero o elaborazione di informazioni per mezzo dei sistemi informativi e di rete così come definito dall'articolo 2, punto 13), del regolamento (UE) 2019/881;</w:t>
      </w:r>
    </w:p>
    <w:p w14:paraId="01FF9B01" w14:textId="77777777" w:rsidR="005570EA"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«processo TIC»: un insieme di attività svolte per progettare, sviluppare, fornire o mantenere un prodotto TIC o servizio TIC, così come definito dall'articolo 2, punto 14), del regolamento (UE) 2019/881;</w:t>
      </w:r>
    </w:p>
    <w:p w14:paraId="45EA332E" w14:textId="77777777" w:rsidR="001F308C" w:rsidRPr="00113F33" w:rsidRDefault="001F308C" w:rsidP="00FE499B">
      <w:pPr>
        <w:pStyle w:val="Paragrafoelenco"/>
        <w:numPr>
          <w:ilvl w:val="1"/>
          <w:numId w:val="70"/>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«vulnerabilità»: un punto debole, una suscettibilità o un difetto di prodotti TIC o servizi TIC </w:t>
      </w:r>
      <w:r w:rsidRPr="00113F33">
        <w:rPr>
          <w:rFonts w:eastAsia="Times New Roman" w:cs="Times New Roman"/>
          <w:kern w:val="0"/>
          <w:sz w:val="26"/>
          <w:szCs w:val="26"/>
          <w:lang w:eastAsia="it-IT"/>
          <w14:ligatures w14:val="none"/>
        </w:rPr>
        <w:t>che può essere sfruttato da una minaccia informatica</w:t>
      </w:r>
      <w:r w:rsidRPr="00113F33">
        <w:rPr>
          <w:rFonts w:eastAsia="Times New Roman" w:cs="Times New Roman"/>
          <w:color w:val="000000"/>
          <w:kern w:val="0"/>
          <w:sz w:val="26"/>
          <w:szCs w:val="26"/>
          <w:lang w:eastAsia="it-IT"/>
          <w14:ligatures w14:val="none"/>
        </w:rPr>
        <w:t>;</w:t>
      </w:r>
    </w:p>
    <w:p w14:paraId="44BA3FEF" w14:textId="77777777" w:rsidR="001F308C" w:rsidRPr="00113F33" w:rsidRDefault="001F308C" w:rsidP="00FE499B">
      <w:pPr>
        <w:pStyle w:val="Paragrafoelenco"/>
        <w:numPr>
          <w:ilvl w:val="1"/>
          <w:numId w:val="71"/>
        </w:numPr>
        <w:tabs>
          <w:tab w:val="left" w:pos="284"/>
          <w:tab w:val="left" w:pos="426"/>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lastRenderedPageBreak/>
        <w:t>«specifica tecnica»: una specifica tecnica quale definita all'articolo 2, punto 4), del regolamento (UE) n. 1025/2012</w:t>
      </w:r>
      <w:r w:rsidR="002D614E" w:rsidRPr="002D614E">
        <w:rPr>
          <w:rFonts w:eastAsia="Times New Roman" w:cs="Times New Roman"/>
          <w:color w:val="000000"/>
          <w:kern w:val="0"/>
          <w:sz w:val="26"/>
          <w:szCs w:val="26"/>
          <w:lang w:eastAsia="it-IT"/>
          <w14:ligatures w14:val="none"/>
        </w:rPr>
        <w:t xml:space="preserve"> </w:t>
      </w:r>
      <w:r w:rsidR="002D614E" w:rsidRPr="00113F33">
        <w:rPr>
          <w:rFonts w:eastAsia="Times New Roman" w:cs="Times New Roman"/>
          <w:color w:val="000000"/>
          <w:kern w:val="0"/>
          <w:sz w:val="26"/>
          <w:szCs w:val="26"/>
          <w:lang w:eastAsia="it-IT"/>
          <w14:ligatures w14:val="none"/>
        </w:rPr>
        <w:t xml:space="preserve">del Parlamento europeo e del Consiglio, del </w:t>
      </w:r>
      <w:r w:rsidR="002D614E">
        <w:rPr>
          <w:rFonts w:eastAsia="Times New Roman" w:cs="Times New Roman"/>
          <w:color w:val="000000"/>
          <w:kern w:val="0"/>
          <w:sz w:val="26"/>
          <w:szCs w:val="26"/>
          <w:lang w:eastAsia="it-IT"/>
          <w14:ligatures w14:val="none"/>
        </w:rPr>
        <w:t>25</w:t>
      </w:r>
      <w:r w:rsidR="002D614E" w:rsidRPr="00113F33">
        <w:rPr>
          <w:rFonts w:eastAsia="Times New Roman" w:cs="Times New Roman"/>
          <w:color w:val="000000"/>
          <w:kern w:val="0"/>
          <w:sz w:val="26"/>
          <w:szCs w:val="26"/>
          <w:lang w:eastAsia="it-IT"/>
          <w14:ligatures w14:val="none"/>
        </w:rPr>
        <w:t xml:space="preserve"> </w:t>
      </w:r>
      <w:r w:rsidR="002D614E">
        <w:rPr>
          <w:rFonts w:eastAsia="Times New Roman" w:cs="Times New Roman"/>
          <w:color w:val="000000"/>
          <w:kern w:val="0"/>
          <w:sz w:val="26"/>
          <w:szCs w:val="26"/>
          <w:lang w:eastAsia="it-IT"/>
          <w14:ligatures w14:val="none"/>
        </w:rPr>
        <w:t>ottobre 2012</w:t>
      </w:r>
      <w:r w:rsidRPr="00113F33">
        <w:rPr>
          <w:rFonts w:eastAsia="Times New Roman" w:cs="Times New Roman"/>
          <w:color w:val="000000"/>
          <w:kern w:val="0"/>
          <w:sz w:val="26"/>
          <w:szCs w:val="26"/>
          <w:lang w:eastAsia="it-IT"/>
          <w14:ligatures w14:val="none"/>
        </w:rPr>
        <w:t>;</w:t>
      </w:r>
    </w:p>
    <w:p w14:paraId="38338499"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«punto di interscambio internet»: </w:t>
      </w:r>
      <w:r w:rsidR="00D97D75" w:rsidRPr="00113F33">
        <w:rPr>
          <w:rFonts w:eastAsia="Times New Roman" w:cs="Times New Roman"/>
          <w:color w:val="000000"/>
          <w:kern w:val="0"/>
          <w:sz w:val="26"/>
          <w:szCs w:val="26"/>
          <w:lang w:eastAsia="it-IT"/>
          <w14:ligatures w14:val="none"/>
        </w:rPr>
        <w:t xml:space="preserve">cosiddetto </w:t>
      </w:r>
      <w:r w:rsidR="00D97D75" w:rsidRPr="00113F33">
        <w:rPr>
          <w:rStyle w:val="hgkelc"/>
          <w:rFonts w:cs="Times New Roman"/>
          <w:i/>
          <w:iCs/>
          <w:sz w:val="26"/>
          <w:szCs w:val="26"/>
        </w:rPr>
        <w:t xml:space="preserve">internet </w:t>
      </w:r>
      <w:proofErr w:type="spellStart"/>
      <w:r w:rsidR="00D97D75" w:rsidRPr="00113F33">
        <w:rPr>
          <w:rStyle w:val="hgkelc"/>
          <w:rFonts w:cs="Times New Roman"/>
          <w:i/>
          <w:iCs/>
          <w:sz w:val="26"/>
          <w:szCs w:val="26"/>
        </w:rPr>
        <w:t>exchange</w:t>
      </w:r>
      <w:proofErr w:type="spellEnd"/>
      <w:r w:rsidR="00D97D75" w:rsidRPr="00113F33">
        <w:rPr>
          <w:rStyle w:val="hgkelc"/>
          <w:rFonts w:cs="Times New Roman"/>
          <w:i/>
          <w:iCs/>
          <w:sz w:val="26"/>
          <w:szCs w:val="26"/>
        </w:rPr>
        <w:t xml:space="preserve"> point</w:t>
      </w:r>
      <w:r w:rsidR="00D97D75" w:rsidRPr="00113F33">
        <w:rPr>
          <w:rStyle w:val="hgkelc"/>
          <w:rFonts w:cs="Times New Roman"/>
          <w:sz w:val="26"/>
          <w:szCs w:val="26"/>
        </w:rPr>
        <w:t xml:space="preserve"> (IXP),</w:t>
      </w:r>
      <w:r w:rsidR="00D97D75"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un'infrastruttura di rete che consente l'interconnessione di più di due reti indipendenti (sistemi autonomi), principalmente al fine di agevolare lo scambio del traffico internet, che fornisce interconnessione soltanto ai sistemi autonomi e che non richiede che il traffico internet che passa tra qualsiasi coppia di sistemi autonomi partecipanti passi attraverso un terzo sistema autonomo né altera o interferisce altrimenti con tale traffico;</w:t>
      </w:r>
    </w:p>
    <w:p w14:paraId="2B72B414"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«sistema dei nomi di dominio</w:t>
      </w:r>
      <w:r w:rsidRPr="00113F33">
        <w:rPr>
          <w:rFonts w:eastAsia="Times New Roman" w:cs="Times New Roman"/>
          <w:color w:val="000000"/>
          <w:kern w:val="0"/>
          <w:sz w:val="26"/>
          <w:szCs w:val="26"/>
          <w:lang w:eastAsia="it-IT"/>
          <w14:ligatures w14:val="none"/>
        </w:rPr>
        <w:t>»:</w:t>
      </w:r>
      <w:r w:rsidR="00B725F4" w:rsidRPr="00113F33">
        <w:rPr>
          <w:rFonts w:eastAsia="Times New Roman" w:cs="Times New Roman"/>
          <w:color w:val="000000"/>
          <w:kern w:val="0"/>
          <w:sz w:val="26"/>
          <w:szCs w:val="26"/>
          <w:lang w:eastAsia="it-IT"/>
          <w14:ligatures w14:val="none"/>
        </w:rPr>
        <w:t xml:space="preserve"> </w:t>
      </w:r>
      <w:r w:rsidR="00885457" w:rsidRPr="00113F33">
        <w:rPr>
          <w:rFonts w:eastAsia="Times New Roman" w:cs="Times New Roman"/>
          <w:color w:val="000000"/>
          <w:kern w:val="0"/>
          <w:sz w:val="26"/>
          <w:szCs w:val="26"/>
          <w:lang w:eastAsia="it-IT"/>
          <w14:ligatures w14:val="none"/>
        </w:rPr>
        <w:t xml:space="preserve">cosiddetto </w:t>
      </w:r>
      <w:r w:rsidR="00B725F4" w:rsidRPr="00113F33">
        <w:rPr>
          <w:rFonts w:eastAsia="Times New Roman" w:cs="Times New Roman"/>
          <w:i/>
          <w:iCs/>
          <w:color w:val="000000"/>
          <w:kern w:val="0"/>
          <w:sz w:val="26"/>
          <w:szCs w:val="26"/>
          <w:lang w:eastAsia="it-IT"/>
          <w14:ligatures w14:val="none"/>
        </w:rPr>
        <w:t xml:space="preserve">domain name </w:t>
      </w:r>
      <w:r w:rsidR="00E85DA5" w:rsidRPr="00113F33">
        <w:rPr>
          <w:rFonts w:eastAsia="Times New Roman" w:cs="Times New Roman"/>
          <w:i/>
          <w:iCs/>
          <w:color w:val="000000"/>
          <w:kern w:val="0"/>
          <w:sz w:val="26"/>
          <w:szCs w:val="26"/>
          <w:lang w:eastAsia="it-IT"/>
          <w14:ligatures w14:val="none"/>
        </w:rPr>
        <w:t>system</w:t>
      </w:r>
      <w:r w:rsidR="00E85DA5" w:rsidRPr="00113F33">
        <w:rPr>
          <w:rFonts w:eastAsia="Times New Roman" w:cs="Times New Roman"/>
          <w:color w:val="000000"/>
          <w:kern w:val="0"/>
          <w:sz w:val="26"/>
          <w:szCs w:val="26"/>
          <w:lang w:eastAsia="it-IT"/>
          <w14:ligatures w14:val="none"/>
        </w:rPr>
        <w:t xml:space="preserve"> </w:t>
      </w:r>
      <w:r w:rsidR="00B725F4" w:rsidRPr="00113F33">
        <w:rPr>
          <w:rFonts w:eastAsia="Times New Roman" w:cs="Times New Roman"/>
          <w:color w:val="000000"/>
          <w:kern w:val="0"/>
          <w:sz w:val="26"/>
          <w:szCs w:val="26"/>
          <w:lang w:eastAsia="it-IT"/>
          <w14:ligatures w14:val="none"/>
        </w:rPr>
        <w:t xml:space="preserve">(DNS), </w:t>
      </w:r>
      <w:r w:rsidRPr="00113F33">
        <w:rPr>
          <w:rFonts w:eastAsia="Times New Roman" w:cs="Times New Roman"/>
          <w:color w:val="000000"/>
          <w:kern w:val="0"/>
          <w:sz w:val="26"/>
          <w:szCs w:val="26"/>
          <w:lang w:eastAsia="it-IT"/>
          <w14:ligatures w14:val="none"/>
        </w:rPr>
        <w:t xml:space="preserve">un sistema di nomi gerarchico e distribuito che consente l'identificazione di servizi e risorse su internet, permettendo ai dispositivi degli utenti finali di utilizzare i servizi di </w:t>
      </w:r>
      <w:r w:rsidR="00995CC7" w:rsidRPr="00113F33">
        <w:rPr>
          <w:rFonts w:eastAsia="Times New Roman" w:cs="Times New Roman"/>
          <w:color w:val="000000"/>
          <w:kern w:val="0"/>
          <w:sz w:val="26"/>
          <w:szCs w:val="26"/>
          <w:lang w:eastAsia="it-IT"/>
          <w14:ligatures w14:val="none"/>
        </w:rPr>
        <w:t xml:space="preserve">instradamento </w:t>
      </w:r>
      <w:r w:rsidRPr="00113F33">
        <w:rPr>
          <w:rFonts w:eastAsia="Times New Roman" w:cs="Times New Roman"/>
          <w:color w:val="000000"/>
          <w:kern w:val="0"/>
          <w:sz w:val="26"/>
          <w:szCs w:val="26"/>
          <w:lang w:eastAsia="it-IT"/>
          <w14:ligatures w14:val="none"/>
        </w:rPr>
        <w:t>e connettività di internet al fine di accedere a tali servizi e risorse;</w:t>
      </w:r>
    </w:p>
    <w:p w14:paraId="6A733C94"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«fornitore di servizi </w:t>
      </w:r>
      <w:r w:rsidR="000A1FFA" w:rsidRPr="00113F33">
        <w:rPr>
          <w:rFonts w:eastAsia="Times New Roman" w:cs="Times New Roman"/>
          <w:color w:val="000000"/>
          <w:kern w:val="0"/>
          <w:sz w:val="26"/>
          <w:szCs w:val="26"/>
          <w:lang w:eastAsia="it-IT"/>
          <w14:ligatures w14:val="none"/>
        </w:rPr>
        <w:t xml:space="preserve">di </w:t>
      </w:r>
      <w:r w:rsidR="00B725F4" w:rsidRPr="00113F33">
        <w:rPr>
          <w:rFonts w:eastAsia="Times New Roman" w:cs="Times New Roman"/>
          <w:color w:val="000000"/>
          <w:kern w:val="0"/>
          <w:sz w:val="26"/>
          <w:szCs w:val="26"/>
          <w:lang w:eastAsia="it-IT"/>
          <w14:ligatures w14:val="none"/>
        </w:rPr>
        <w:t>sistema dei nomi di dominio</w:t>
      </w:r>
      <w:r w:rsidRPr="00113F33">
        <w:rPr>
          <w:rFonts w:eastAsia="Times New Roman" w:cs="Times New Roman"/>
          <w:color w:val="000000"/>
          <w:kern w:val="0"/>
          <w:sz w:val="26"/>
          <w:szCs w:val="26"/>
          <w:lang w:eastAsia="it-IT"/>
          <w14:ligatures w14:val="none"/>
        </w:rPr>
        <w:t>»: un soggetto che fornisce</w:t>
      </w:r>
      <w:r w:rsidR="00334A02" w:rsidRPr="00113F33">
        <w:rPr>
          <w:rFonts w:eastAsia="Times New Roman" w:cs="Times New Roman"/>
          <w:color w:val="000000"/>
          <w:kern w:val="0"/>
          <w:sz w:val="26"/>
          <w:szCs w:val="26"/>
          <w:lang w:eastAsia="it-IT"/>
          <w14:ligatures w14:val="none"/>
        </w:rPr>
        <w:t>:</w:t>
      </w:r>
    </w:p>
    <w:p w14:paraId="61E7E762" w14:textId="77777777" w:rsidR="001F308C" w:rsidRPr="00113F33" w:rsidRDefault="001F308C" w:rsidP="00FE499B">
      <w:pPr>
        <w:pStyle w:val="Paragrafoelenco"/>
        <w:numPr>
          <w:ilvl w:val="2"/>
          <w:numId w:val="71"/>
        </w:numPr>
        <w:tabs>
          <w:tab w:val="left" w:pos="284"/>
          <w:tab w:val="left" w:pos="426"/>
        </w:tabs>
        <w:spacing w:after="40" w:line="320" w:lineRule="exact"/>
        <w:ind w:left="1276" w:hanging="28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 di risoluzione dei nomi di dominio ricorsivi accessibili al pubblico per gli utenti finali di internet; o</w:t>
      </w:r>
    </w:p>
    <w:p w14:paraId="18A490D7" w14:textId="77777777" w:rsidR="001F308C" w:rsidRPr="00113F33" w:rsidRDefault="001F308C" w:rsidP="00FE499B">
      <w:pPr>
        <w:pStyle w:val="Paragrafoelenco"/>
        <w:numPr>
          <w:ilvl w:val="2"/>
          <w:numId w:val="71"/>
        </w:numPr>
        <w:tabs>
          <w:tab w:val="left" w:pos="284"/>
          <w:tab w:val="left" w:pos="426"/>
        </w:tabs>
        <w:spacing w:after="40" w:line="320" w:lineRule="exact"/>
        <w:ind w:left="1276" w:hanging="28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servizi di risoluzione dei nomi di dominio </w:t>
      </w:r>
      <w:r w:rsidR="007F49C9" w:rsidRPr="00113F33">
        <w:rPr>
          <w:rFonts w:eastAsia="Times New Roman" w:cs="Times New Roman"/>
          <w:color w:val="000000"/>
          <w:kern w:val="0"/>
          <w:sz w:val="26"/>
          <w:szCs w:val="26"/>
          <w:lang w:eastAsia="it-IT"/>
          <w14:ligatures w14:val="none"/>
        </w:rPr>
        <w:t xml:space="preserve">autoritativi </w:t>
      </w:r>
      <w:r w:rsidRPr="00113F33">
        <w:rPr>
          <w:rFonts w:eastAsia="Times New Roman" w:cs="Times New Roman"/>
          <w:color w:val="000000"/>
          <w:kern w:val="0"/>
          <w:sz w:val="26"/>
          <w:szCs w:val="26"/>
          <w:lang w:eastAsia="it-IT"/>
          <w14:ligatures w14:val="none"/>
        </w:rPr>
        <w:t>per uso da parte di terzi, fatta eccezione per i server dei nomi radice</w:t>
      </w:r>
      <w:r w:rsidR="005D144C" w:rsidRPr="00113F33">
        <w:rPr>
          <w:rFonts w:eastAsia="Times New Roman" w:cs="Times New Roman"/>
          <w:color w:val="000000"/>
          <w:kern w:val="0"/>
          <w:sz w:val="26"/>
          <w:szCs w:val="26"/>
          <w:lang w:eastAsia="it-IT"/>
          <w14:ligatures w14:val="none"/>
        </w:rPr>
        <w:t xml:space="preserve"> (c</w:t>
      </w:r>
      <w:r w:rsidR="00885457" w:rsidRPr="00113F33">
        <w:rPr>
          <w:rFonts w:eastAsia="Times New Roman" w:cs="Times New Roman"/>
          <w:color w:val="000000"/>
          <w:kern w:val="0"/>
          <w:sz w:val="26"/>
          <w:szCs w:val="26"/>
          <w:lang w:eastAsia="it-IT"/>
          <w14:ligatures w14:val="none"/>
        </w:rPr>
        <w:t>osiddetto</w:t>
      </w:r>
      <w:r w:rsidR="005D144C" w:rsidRPr="00113F33">
        <w:rPr>
          <w:rFonts w:eastAsia="Times New Roman" w:cs="Times New Roman"/>
          <w:color w:val="000000"/>
          <w:kern w:val="0"/>
          <w:sz w:val="26"/>
          <w:szCs w:val="26"/>
          <w:lang w:eastAsia="it-IT"/>
          <w14:ligatures w14:val="none"/>
        </w:rPr>
        <w:t xml:space="preserve"> </w:t>
      </w:r>
      <w:r w:rsidR="005D144C" w:rsidRPr="00113F33">
        <w:rPr>
          <w:rFonts w:eastAsia="Times New Roman" w:cs="Times New Roman"/>
          <w:i/>
          <w:iCs/>
          <w:color w:val="000000"/>
          <w:kern w:val="0"/>
          <w:sz w:val="26"/>
          <w:szCs w:val="26"/>
          <w:lang w:eastAsia="it-IT"/>
          <w14:ligatures w14:val="none"/>
        </w:rPr>
        <w:t xml:space="preserve">root </w:t>
      </w:r>
      <w:proofErr w:type="spellStart"/>
      <w:r w:rsidR="005D144C" w:rsidRPr="00113F33">
        <w:rPr>
          <w:rFonts w:eastAsia="Times New Roman" w:cs="Times New Roman"/>
          <w:i/>
          <w:iCs/>
          <w:color w:val="000000"/>
          <w:kern w:val="0"/>
          <w:sz w:val="26"/>
          <w:szCs w:val="26"/>
          <w:lang w:eastAsia="it-IT"/>
          <w14:ligatures w14:val="none"/>
        </w:rPr>
        <w:t>nameserver</w:t>
      </w:r>
      <w:proofErr w:type="spellEnd"/>
      <w:r w:rsidR="005D144C"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w:t>
      </w:r>
    </w:p>
    <w:p w14:paraId="7C5553B4"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00F26348" w:rsidRPr="00113F33">
        <w:rPr>
          <w:rFonts w:eastAsia="Times New Roman" w:cs="Times New Roman"/>
          <w:color w:val="000000"/>
          <w:kern w:val="0"/>
          <w:sz w:val="26"/>
          <w:szCs w:val="26"/>
          <w:lang w:eastAsia="it-IT"/>
          <w14:ligatures w14:val="none"/>
        </w:rPr>
        <w:t xml:space="preserve">gestore di </w:t>
      </w:r>
      <w:r w:rsidRPr="00113F33">
        <w:rPr>
          <w:rFonts w:eastAsia="Times New Roman" w:cs="Times New Roman"/>
          <w:color w:val="000000"/>
          <w:kern w:val="0"/>
          <w:sz w:val="26"/>
          <w:szCs w:val="26"/>
          <w:lang w:eastAsia="it-IT"/>
          <w14:ligatures w14:val="none"/>
        </w:rPr>
        <w:t>registro dei nomi di dominio di primo livello»:</w:t>
      </w:r>
      <w:r w:rsidR="00AC7C31" w:rsidRPr="00113F33">
        <w:rPr>
          <w:rFonts w:eastAsia="Times New Roman" w:cs="Times New Roman"/>
          <w:color w:val="000000"/>
          <w:kern w:val="0"/>
          <w:sz w:val="26"/>
          <w:szCs w:val="26"/>
          <w:lang w:eastAsia="it-IT"/>
          <w14:ligatures w14:val="none"/>
        </w:rPr>
        <w:t xml:space="preserve"> </w:t>
      </w:r>
      <w:r w:rsidR="00885457" w:rsidRPr="00113F33">
        <w:rPr>
          <w:rFonts w:eastAsia="Times New Roman" w:cs="Times New Roman"/>
          <w:color w:val="000000"/>
          <w:kern w:val="0"/>
          <w:sz w:val="26"/>
          <w:szCs w:val="26"/>
          <w:lang w:eastAsia="it-IT"/>
          <w14:ligatures w14:val="none"/>
        </w:rPr>
        <w:t xml:space="preserve">cosiddetto </w:t>
      </w:r>
      <w:r w:rsidR="00AC7C31" w:rsidRPr="00113F33">
        <w:rPr>
          <w:rFonts w:eastAsia="Times New Roman" w:cs="Times New Roman"/>
          <w:color w:val="000000"/>
          <w:kern w:val="0"/>
          <w:sz w:val="26"/>
          <w:szCs w:val="26"/>
          <w:lang w:eastAsia="it-IT"/>
          <w14:ligatures w14:val="none"/>
        </w:rPr>
        <w:t xml:space="preserve">registro dei nomi </w:t>
      </w:r>
      <w:r w:rsidR="009774D2" w:rsidRPr="00113F33">
        <w:rPr>
          <w:rFonts w:eastAsia="Times New Roman" w:cs="Times New Roman"/>
          <w:color w:val="000000"/>
          <w:kern w:val="0"/>
          <w:sz w:val="26"/>
          <w:szCs w:val="26"/>
          <w:lang w:eastAsia="it-IT"/>
          <w14:ligatures w14:val="none"/>
        </w:rPr>
        <w:t>TLD (</w:t>
      </w:r>
      <w:r w:rsidR="009774D2" w:rsidRPr="00113F33">
        <w:rPr>
          <w:rFonts w:eastAsia="Times New Roman" w:cs="Times New Roman"/>
          <w:i/>
          <w:iCs/>
          <w:color w:val="000000"/>
          <w:kern w:val="0"/>
          <w:sz w:val="26"/>
          <w:szCs w:val="26"/>
          <w:lang w:eastAsia="it-IT"/>
          <w14:ligatures w14:val="none"/>
        </w:rPr>
        <w:t xml:space="preserve">top </w:t>
      </w:r>
      <w:proofErr w:type="spellStart"/>
      <w:r w:rsidR="009774D2" w:rsidRPr="00113F33">
        <w:rPr>
          <w:rFonts w:eastAsia="Times New Roman" w:cs="Times New Roman"/>
          <w:i/>
          <w:iCs/>
          <w:color w:val="000000"/>
          <w:kern w:val="0"/>
          <w:sz w:val="26"/>
          <w:szCs w:val="26"/>
          <w:lang w:eastAsia="it-IT"/>
          <w14:ligatures w14:val="none"/>
        </w:rPr>
        <w:t>level</w:t>
      </w:r>
      <w:proofErr w:type="spellEnd"/>
      <w:r w:rsidR="009774D2" w:rsidRPr="00113F33">
        <w:rPr>
          <w:rFonts w:eastAsia="Times New Roman" w:cs="Times New Roman"/>
          <w:i/>
          <w:iCs/>
          <w:color w:val="000000"/>
          <w:kern w:val="0"/>
          <w:sz w:val="26"/>
          <w:szCs w:val="26"/>
          <w:lang w:eastAsia="it-IT"/>
          <w14:ligatures w14:val="none"/>
        </w:rPr>
        <w:t xml:space="preserve"> domain</w:t>
      </w:r>
      <w:r w:rsidR="009774D2" w:rsidRPr="00113F33">
        <w:rPr>
          <w:rFonts w:eastAsia="Times New Roman" w:cs="Times New Roman"/>
          <w:color w:val="000000"/>
          <w:kern w:val="0"/>
          <w:sz w:val="26"/>
          <w:szCs w:val="26"/>
          <w:lang w:eastAsia="it-IT"/>
          <w14:ligatures w14:val="none"/>
        </w:rPr>
        <w:t xml:space="preserve">) o </w:t>
      </w:r>
      <w:proofErr w:type="spellStart"/>
      <w:r w:rsidR="009774D2" w:rsidRPr="00113F33">
        <w:rPr>
          <w:rFonts w:eastAsia="Times New Roman" w:cs="Times New Roman"/>
          <w:i/>
          <w:iCs/>
          <w:color w:val="000000"/>
          <w:kern w:val="0"/>
          <w:sz w:val="26"/>
          <w:szCs w:val="26"/>
          <w:lang w:eastAsia="it-IT"/>
          <w14:ligatures w14:val="none"/>
        </w:rPr>
        <w:t>registry</w:t>
      </w:r>
      <w:proofErr w:type="spellEnd"/>
      <w:r w:rsidR="009774D2"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soggetto cui è stato delegato uno specifico dominio di primo livello e che è responsabile dell'amministrazione di tale </w:t>
      </w:r>
      <w:r w:rsidR="009774D2" w:rsidRPr="00113F33">
        <w:rPr>
          <w:rFonts w:eastAsia="Times New Roman" w:cs="Times New Roman"/>
          <w:color w:val="000000"/>
          <w:kern w:val="0"/>
          <w:sz w:val="26"/>
          <w:szCs w:val="26"/>
          <w:lang w:eastAsia="it-IT"/>
          <w14:ligatures w14:val="none"/>
        </w:rPr>
        <w:t>dominio di primo livello</w:t>
      </w:r>
      <w:r w:rsidRPr="00113F33">
        <w:rPr>
          <w:rFonts w:eastAsia="Times New Roman" w:cs="Times New Roman"/>
          <w:color w:val="000000"/>
          <w:kern w:val="0"/>
          <w:sz w:val="26"/>
          <w:szCs w:val="26"/>
          <w:lang w:eastAsia="it-IT"/>
          <w14:ligatures w14:val="none"/>
        </w:rPr>
        <w:t xml:space="preserve">, compresa la registrazione dei nomi di dominio sotto tale </w:t>
      </w:r>
      <w:r w:rsidR="009774D2" w:rsidRPr="00113F33">
        <w:rPr>
          <w:rFonts w:eastAsia="Times New Roman" w:cs="Times New Roman"/>
          <w:color w:val="000000"/>
          <w:kern w:val="0"/>
          <w:sz w:val="26"/>
          <w:szCs w:val="26"/>
          <w:lang w:eastAsia="it-IT"/>
          <w14:ligatures w14:val="none"/>
        </w:rPr>
        <w:t>dominio di primo livello</w:t>
      </w:r>
      <w:r w:rsidRPr="00113F33">
        <w:rPr>
          <w:rFonts w:eastAsia="Times New Roman" w:cs="Times New Roman"/>
          <w:color w:val="000000"/>
          <w:kern w:val="0"/>
          <w:sz w:val="26"/>
          <w:szCs w:val="26"/>
          <w:lang w:eastAsia="it-IT"/>
          <w14:ligatures w14:val="none"/>
        </w:rPr>
        <w:t xml:space="preserve">, e del funzionamento tecnico di tale </w:t>
      </w:r>
      <w:r w:rsidR="009774D2" w:rsidRPr="00113F33">
        <w:rPr>
          <w:rFonts w:eastAsia="Times New Roman" w:cs="Times New Roman"/>
          <w:color w:val="000000"/>
          <w:kern w:val="0"/>
          <w:sz w:val="26"/>
          <w:szCs w:val="26"/>
          <w:lang w:eastAsia="it-IT"/>
          <w14:ligatures w14:val="none"/>
        </w:rPr>
        <w:t>dominio di primo livello</w:t>
      </w:r>
      <w:r w:rsidRPr="00113F33">
        <w:rPr>
          <w:rFonts w:eastAsia="Times New Roman" w:cs="Times New Roman"/>
          <w:color w:val="000000"/>
          <w:kern w:val="0"/>
          <w:sz w:val="26"/>
          <w:szCs w:val="26"/>
          <w:lang w:eastAsia="it-IT"/>
          <w14:ligatures w14:val="none"/>
        </w:rPr>
        <w:t xml:space="preserve">, compresi il funzionamento dei server dei nomi, la manutenzione delle banche dati e la distribuzione dei file di zona </w:t>
      </w:r>
      <w:r w:rsidR="009774D2" w:rsidRPr="00113F33">
        <w:rPr>
          <w:rFonts w:eastAsia="Times New Roman" w:cs="Times New Roman"/>
          <w:color w:val="000000"/>
          <w:kern w:val="0"/>
          <w:sz w:val="26"/>
          <w:szCs w:val="26"/>
          <w:lang w:eastAsia="it-IT"/>
          <w14:ligatures w14:val="none"/>
        </w:rPr>
        <w:t xml:space="preserve">del dominio di primo livello </w:t>
      </w:r>
      <w:r w:rsidRPr="00113F33">
        <w:rPr>
          <w:rFonts w:eastAsia="Times New Roman" w:cs="Times New Roman"/>
          <w:color w:val="000000"/>
          <w:kern w:val="0"/>
          <w:sz w:val="26"/>
          <w:szCs w:val="26"/>
          <w:lang w:eastAsia="it-IT"/>
          <w14:ligatures w14:val="none"/>
        </w:rPr>
        <w:t xml:space="preserve">tra i server dei nomi, indipendentemente dal fatto che una qualsiasi di tali operazioni sia effettuata dal soggetto stesso o sia esternalizzata, ma escludendo le situazioni in cui i nomi </w:t>
      </w:r>
      <w:r w:rsidR="009774D2" w:rsidRPr="00113F33">
        <w:rPr>
          <w:rFonts w:eastAsia="Times New Roman" w:cs="Times New Roman"/>
          <w:color w:val="000000"/>
          <w:kern w:val="0"/>
          <w:sz w:val="26"/>
          <w:szCs w:val="26"/>
          <w:lang w:eastAsia="it-IT"/>
          <w14:ligatures w14:val="none"/>
        </w:rPr>
        <w:t xml:space="preserve">di dominio di primo livello </w:t>
      </w:r>
      <w:r w:rsidRPr="00113F33">
        <w:rPr>
          <w:rFonts w:eastAsia="Times New Roman" w:cs="Times New Roman"/>
          <w:color w:val="000000"/>
          <w:kern w:val="0"/>
          <w:sz w:val="26"/>
          <w:szCs w:val="26"/>
          <w:lang w:eastAsia="it-IT"/>
          <w14:ligatures w14:val="none"/>
        </w:rPr>
        <w:t>sono utilizzati da un registro esclusivamente per uso proprio;</w:t>
      </w:r>
    </w:p>
    <w:p w14:paraId="70792B28"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00131CD6" w:rsidRPr="00113F33">
        <w:rPr>
          <w:rFonts w:eastAsia="Times New Roman" w:cs="Times New Roman"/>
          <w:kern w:val="0"/>
          <w:sz w:val="26"/>
          <w:szCs w:val="26"/>
          <w:lang w:eastAsia="it-IT"/>
          <w14:ligatures w14:val="none"/>
        </w:rPr>
        <w:t>fornitore</w:t>
      </w:r>
      <w:r w:rsidRPr="00113F33">
        <w:rPr>
          <w:rFonts w:eastAsia="Times New Roman" w:cs="Times New Roman"/>
          <w:kern w:val="0"/>
          <w:sz w:val="26"/>
          <w:szCs w:val="26"/>
          <w:lang w:eastAsia="it-IT"/>
          <w14:ligatures w14:val="none"/>
        </w:rPr>
        <w:t xml:space="preserve"> </w:t>
      </w:r>
      <w:r w:rsidR="00131CD6"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servizi di registrazione di nomi di dominio</w:t>
      </w:r>
      <w:r w:rsidRPr="00113F33">
        <w:rPr>
          <w:rFonts w:eastAsia="Times New Roman" w:cs="Times New Roman"/>
          <w:color w:val="000000"/>
          <w:kern w:val="0"/>
          <w:sz w:val="26"/>
          <w:szCs w:val="26"/>
          <w:lang w:eastAsia="it-IT"/>
          <w14:ligatures w14:val="none"/>
        </w:rPr>
        <w:t xml:space="preserve">»: un </w:t>
      </w:r>
      <w:r w:rsidRPr="00113F33">
        <w:rPr>
          <w:rFonts w:eastAsia="Times New Roman" w:cs="Times New Roman"/>
          <w:i/>
          <w:iCs/>
          <w:color w:val="000000"/>
          <w:kern w:val="0"/>
          <w:sz w:val="26"/>
          <w:szCs w:val="26"/>
          <w:lang w:eastAsia="it-IT"/>
          <w14:ligatures w14:val="none"/>
        </w:rPr>
        <w:t>registrar</w:t>
      </w:r>
      <w:r w:rsidRPr="00113F33">
        <w:rPr>
          <w:rFonts w:eastAsia="Times New Roman" w:cs="Times New Roman"/>
          <w:color w:val="000000"/>
          <w:kern w:val="0"/>
          <w:sz w:val="26"/>
          <w:szCs w:val="26"/>
          <w:lang w:eastAsia="it-IT"/>
          <w14:ligatures w14:val="none"/>
        </w:rPr>
        <w:t xml:space="preserve"> o un agente che agisce per conto di registrar, come un fornitore o un rivenditore di servizi di registrazione per la privacy o di proxy;</w:t>
      </w:r>
    </w:p>
    <w:p w14:paraId="737986A7"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servizio digitale</w:t>
      </w:r>
      <w:r w:rsidRPr="00113F33">
        <w:rPr>
          <w:rFonts w:eastAsia="Times New Roman" w:cs="Times New Roman"/>
          <w:color w:val="000000"/>
          <w:kern w:val="0"/>
          <w:sz w:val="26"/>
          <w:szCs w:val="26"/>
          <w:lang w:eastAsia="it-IT"/>
          <w14:ligatures w14:val="none"/>
        </w:rPr>
        <w:t>»: qualsiasi servizio della società dell'informazione, vale a dire qualsiasi servizio prestato normalmente dietro retribuzione, a distanza, per via elettronica e a richiesta individuale di un destinatario di servizi, quale definito all'articolo 1, paragrafo 1, lettera b), della direttiva (UE) 2015/1535 del Parlamento europeo e del Consiglio</w:t>
      </w:r>
      <w:r w:rsidR="002D614E">
        <w:rPr>
          <w:rFonts w:eastAsia="Times New Roman" w:cs="Times New Roman"/>
          <w:color w:val="000000"/>
          <w:kern w:val="0"/>
          <w:sz w:val="26"/>
          <w:szCs w:val="26"/>
          <w:lang w:eastAsia="it-IT"/>
          <w14:ligatures w14:val="none"/>
        </w:rPr>
        <w:t>, del 9 settembre 2015</w:t>
      </w:r>
      <w:r w:rsidRPr="00113F33">
        <w:rPr>
          <w:rFonts w:eastAsia="Times New Roman" w:cs="Times New Roman"/>
          <w:color w:val="000000"/>
          <w:kern w:val="0"/>
          <w:sz w:val="26"/>
          <w:szCs w:val="26"/>
          <w:lang w:eastAsia="it-IT"/>
          <w14:ligatures w14:val="none"/>
        </w:rPr>
        <w:t>;</w:t>
      </w:r>
    </w:p>
    <w:p w14:paraId="182FAEE1"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«servizio fiduciario»: un servizio fiduciario quale definito all'articolo 3, punto 16), del regolamento (UE) n. 910/2014</w:t>
      </w:r>
      <w:r w:rsidR="00E46FC2" w:rsidRPr="00E46FC2">
        <w:rPr>
          <w:rFonts w:eastAsia="Times New Roman" w:cs="Times New Roman"/>
          <w:color w:val="000000"/>
          <w:kern w:val="0"/>
          <w:sz w:val="26"/>
          <w:szCs w:val="26"/>
          <w:lang w:eastAsia="it-IT"/>
          <w14:ligatures w14:val="none"/>
        </w:rPr>
        <w:t xml:space="preserve"> del Parlamento europeo e del Consiglio</w:t>
      </w:r>
      <w:r w:rsidR="00E46FC2">
        <w:rPr>
          <w:rFonts w:eastAsia="Times New Roman" w:cs="Times New Roman"/>
          <w:color w:val="000000"/>
          <w:kern w:val="0"/>
          <w:sz w:val="26"/>
          <w:szCs w:val="26"/>
          <w:lang w:eastAsia="it-IT"/>
          <w14:ligatures w14:val="none"/>
        </w:rPr>
        <w:t>, del 23 luglio 2024</w:t>
      </w:r>
      <w:r w:rsidRPr="00113F33">
        <w:rPr>
          <w:rFonts w:eastAsia="Times New Roman" w:cs="Times New Roman"/>
          <w:color w:val="000000"/>
          <w:kern w:val="0"/>
          <w:sz w:val="26"/>
          <w:szCs w:val="26"/>
          <w:lang w:eastAsia="it-IT"/>
          <w14:ligatures w14:val="none"/>
        </w:rPr>
        <w:t>;</w:t>
      </w:r>
    </w:p>
    <w:p w14:paraId="7854AB1A"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«prestatore di servizi fiduciari»: una persona fisica o giuridica che presta uno o più servizi fiduciari, o come prestatore di servizi fiduciari qualificato o come prestatore </w:t>
      </w:r>
      <w:r w:rsidRPr="00113F33">
        <w:rPr>
          <w:rFonts w:eastAsia="Times New Roman" w:cs="Times New Roman"/>
          <w:color w:val="000000"/>
          <w:kern w:val="0"/>
          <w:sz w:val="26"/>
          <w:szCs w:val="26"/>
          <w:lang w:eastAsia="it-IT"/>
          <w14:ligatures w14:val="none"/>
        </w:rPr>
        <w:lastRenderedPageBreak/>
        <w:t>di servizi fiduciari non qualificato, quale definito all'articolo 3, punto 19), del regolamento (UE) n. 910/2014;</w:t>
      </w:r>
    </w:p>
    <w:p w14:paraId="6334FB94"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«servizio fiduciario qualificato»: un servizio fiduciario che soddisfa i requisiti pertinenti stabiliti nel regolamento</w:t>
      </w:r>
      <w:r w:rsidR="00AA3C61" w:rsidRPr="00113F33">
        <w:rPr>
          <w:rFonts w:eastAsia="Times New Roman" w:cs="Times New Roman"/>
          <w:color w:val="000000"/>
          <w:kern w:val="0"/>
          <w:sz w:val="26"/>
          <w:szCs w:val="26"/>
          <w:lang w:eastAsia="it-IT"/>
          <w14:ligatures w14:val="none"/>
        </w:rPr>
        <w:t xml:space="preserve"> (UE) n. </w:t>
      </w:r>
      <w:r w:rsidR="00B57FB8" w:rsidRPr="00113F33">
        <w:rPr>
          <w:rFonts w:eastAsia="Times New Roman" w:cs="Times New Roman"/>
          <w:color w:val="000000"/>
          <w:kern w:val="0"/>
          <w:sz w:val="26"/>
          <w:szCs w:val="26"/>
          <w:lang w:eastAsia="it-IT"/>
          <w14:ligatures w14:val="none"/>
        </w:rPr>
        <w:t>910/2014, ai sensi dell'articolo 3, punto 17)</w:t>
      </w:r>
      <w:r w:rsidR="00D375A1" w:rsidRPr="00113F33">
        <w:rPr>
          <w:rFonts w:eastAsia="Times New Roman" w:cs="Times New Roman"/>
          <w:color w:val="000000"/>
          <w:kern w:val="0"/>
          <w:sz w:val="26"/>
          <w:szCs w:val="26"/>
          <w:lang w:eastAsia="it-IT"/>
          <w14:ligatures w14:val="none"/>
        </w:rPr>
        <w:t xml:space="preserve"> dello stesso</w:t>
      </w:r>
      <w:r w:rsidRPr="00113F33">
        <w:rPr>
          <w:rFonts w:eastAsia="Times New Roman" w:cs="Times New Roman"/>
          <w:color w:val="000000"/>
          <w:kern w:val="0"/>
          <w:sz w:val="26"/>
          <w:szCs w:val="26"/>
          <w:lang w:eastAsia="it-IT"/>
          <w14:ligatures w14:val="none"/>
        </w:rPr>
        <w:t>;</w:t>
      </w:r>
    </w:p>
    <w:p w14:paraId="02A455C7" w14:textId="77777777" w:rsidR="001F308C" w:rsidRPr="00113F33" w:rsidRDefault="001F308C" w:rsidP="00FE499B">
      <w:pPr>
        <w:pStyle w:val="Paragrafoelenco"/>
        <w:numPr>
          <w:ilvl w:val="1"/>
          <w:numId w:val="71"/>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«prestatore di servizi fiduciari qualificato»: un prestatore di servizi fiduciari che presta uno o più servizi fiduciari qualificati e cui l’organismo di vigilanza assegna la qualifica di prestatore di servizi fiduciari qualificato, quale definito all'articolo 3, punto 20), del regolamento (UE) n. 910/2014;</w:t>
      </w:r>
    </w:p>
    <w:p w14:paraId="757B742E" w14:textId="77777777" w:rsidR="001F308C" w:rsidRPr="00113F33" w:rsidRDefault="001F308C" w:rsidP="00F7310B">
      <w:pPr>
        <w:pStyle w:val="Paragrafoelenco"/>
        <w:numPr>
          <w:ilvl w:val="1"/>
          <w:numId w:val="72"/>
        </w:numPr>
        <w:tabs>
          <w:tab w:val="left" w:pos="284"/>
          <w:tab w:val="left" w:pos="426"/>
        </w:tabs>
        <w:spacing w:after="40" w:line="320" w:lineRule="exact"/>
        <w:ind w:left="993" w:hanging="709"/>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«mercato online»: un servizio che utilizza un software, compresi siti web, parte di siti web o un’applicazione, gestito da o per conto del professionista, che permette ai consumatori di concludere contratti a distanza con altri professionisti o consumatori, quale definito all'articolo 2, lettera n), della direttiva 2005/29/CE del Parlamento europeo e del Consiglio</w:t>
      </w:r>
      <w:r w:rsidR="00546737">
        <w:rPr>
          <w:rFonts w:eastAsia="Times New Roman" w:cs="Times New Roman"/>
          <w:color w:val="000000"/>
          <w:kern w:val="0"/>
          <w:sz w:val="26"/>
          <w:szCs w:val="26"/>
          <w:lang w:eastAsia="it-IT"/>
          <w14:ligatures w14:val="none"/>
        </w:rPr>
        <w:t>, dell’11 maggio 2005</w:t>
      </w:r>
      <w:r w:rsidRPr="00113F33">
        <w:rPr>
          <w:rFonts w:eastAsia="Times New Roman" w:cs="Times New Roman"/>
          <w:color w:val="000000"/>
          <w:kern w:val="0"/>
          <w:sz w:val="26"/>
          <w:szCs w:val="26"/>
          <w:lang w:eastAsia="it-IT"/>
          <w14:ligatures w14:val="none"/>
        </w:rPr>
        <w:t>;</w:t>
      </w:r>
    </w:p>
    <w:p w14:paraId="1C24EE18"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«motore di ricerca online»: un servizio digitale che consente all’utente di formulare domande al fine di effettuare ricerche, in linea di principio, su tutti i siti web, o su tutti i siti web in una lingua particolare, sulla base di un’interrogazione su qualsiasi tema sotto forma di parola chiave, richiesta vocale, frase o di altro input, e che restituisce i risultati in qualsiasi formato in cui possono essere trovate le informazioni relative al contenuto richiesto, quale definito all'articolo 2, punto 5), del regolamento (UE) 2019/1150 del Parlamento europeo e del Consiglio</w:t>
      </w:r>
      <w:r w:rsidR="00546737">
        <w:rPr>
          <w:rFonts w:eastAsia="Times New Roman" w:cs="Times New Roman"/>
          <w:color w:val="000000"/>
          <w:kern w:val="0"/>
          <w:sz w:val="26"/>
          <w:szCs w:val="26"/>
          <w:lang w:eastAsia="it-IT"/>
          <w14:ligatures w14:val="none"/>
        </w:rPr>
        <w:t>, del 20 giugno 2019</w:t>
      </w:r>
      <w:r w:rsidRPr="00113F33">
        <w:rPr>
          <w:rFonts w:eastAsia="Times New Roman" w:cs="Times New Roman"/>
          <w:color w:val="000000"/>
          <w:kern w:val="0"/>
          <w:sz w:val="26"/>
          <w:szCs w:val="26"/>
          <w:lang w:eastAsia="it-IT"/>
          <w14:ligatures w14:val="none"/>
        </w:rPr>
        <w:t>;</w:t>
      </w:r>
    </w:p>
    <w:p w14:paraId="4FCECFFB"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servizio di cloud computing</w:t>
      </w:r>
      <w:r w:rsidRPr="00113F33">
        <w:rPr>
          <w:rFonts w:eastAsia="Times New Roman" w:cs="Times New Roman"/>
          <w:color w:val="000000"/>
          <w:kern w:val="0"/>
          <w:sz w:val="26"/>
          <w:szCs w:val="26"/>
          <w:lang w:eastAsia="it-IT"/>
          <w14:ligatures w14:val="none"/>
        </w:rPr>
        <w:t>»: un servizio digitale che consente l'amministrazione su richiesta di un pool scalabile ed elastico di risorse di calcolo condivisibili e l'ampio accesso remoto a quest'ultimo, anche ove tali risorse sono distribuite in varie ubicazioni;</w:t>
      </w:r>
    </w:p>
    <w:p w14:paraId="4C0DB20A"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«servizio di data center»: un servizio che comprende strutture, o gruppi di strutture, dedicate a ospitare</w:t>
      </w:r>
      <w:r w:rsidR="00095AAE" w:rsidRPr="00113F33">
        <w:rPr>
          <w:rFonts w:eastAsia="Times New Roman" w:cs="Times New Roman"/>
          <w:color w:val="000000"/>
          <w:kern w:val="0"/>
          <w:sz w:val="26"/>
          <w:szCs w:val="26"/>
          <w:lang w:eastAsia="it-IT"/>
          <w14:ligatures w14:val="none"/>
        </w:rPr>
        <w:t xml:space="preserve"> in modo centralizzato</w:t>
      </w:r>
      <w:r w:rsidRPr="00113F33">
        <w:rPr>
          <w:rFonts w:eastAsia="Times New Roman" w:cs="Times New Roman"/>
          <w:color w:val="000000"/>
          <w:kern w:val="0"/>
          <w:sz w:val="26"/>
          <w:szCs w:val="26"/>
          <w:lang w:eastAsia="it-IT"/>
          <w14:ligatures w14:val="none"/>
        </w:rPr>
        <w:t xml:space="preserve">, interconnettere e </w:t>
      </w:r>
      <w:r w:rsidR="000E45F9" w:rsidRPr="00113F33">
        <w:rPr>
          <w:rFonts w:eastAsia="Times New Roman" w:cs="Times New Roman"/>
          <w:color w:val="000000"/>
          <w:kern w:val="0"/>
          <w:sz w:val="26"/>
          <w:szCs w:val="26"/>
          <w:lang w:eastAsia="it-IT"/>
          <w14:ligatures w14:val="none"/>
        </w:rPr>
        <w:t>far funzionare</w:t>
      </w:r>
      <w:r w:rsidRPr="00113F33">
        <w:rPr>
          <w:rFonts w:eastAsia="Times New Roman" w:cs="Times New Roman"/>
          <w:color w:val="000000"/>
          <w:kern w:val="0"/>
          <w:sz w:val="26"/>
          <w:szCs w:val="26"/>
          <w:lang w:eastAsia="it-IT"/>
          <w14:ligatures w14:val="none"/>
        </w:rPr>
        <w:t xml:space="preserve"> apparecchiature informatiche e di rete che forniscono servizi di conservazione, elaborazione e trasporto di dati insieme a tutti gli impianti e le infrastrutture per la distribuzione dell'energia e il controllo ambientale;</w:t>
      </w:r>
    </w:p>
    <w:p w14:paraId="44740C04"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«rete di distribuzione dei contenuti»:</w:t>
      </w:r>
      <w:r w:rsidR="00CE163A" w:rsidRPr="00113F33">
        <w:rPr>
          <w:rFonts w:eastAsia="Times New Roman" w:cs="Times New Roman"/>
          <w:color w:val="000000"/>
          <w:kern w:val="0"/>
          <w:sz w:val="26"/>
          <w:szCs w:val="26"/>
          <w:lang w:eastAsia="it-IT"/>
          <w14:ligatures w14:val="none"/>
        </w:rPr>
        <w:t xml:space="preserve"> c</w:t>
      </w:r>
      <w:r w:rsidR="00D82DD3" w:rsidRPr="00113F33">
        <w:rPr>
          <w:rFonts w:eastAsia="Times New Roman" w:cs="Times New Roman"/>
          <w:color w:val="000000"/>
          <w:kern w:val="0"/>
          <w:sz w:val="26"/>
          <w:szCs w:val="26"/>
          <w:lang w:eastAsia="it-IT"/>
          <w14:ligatures w14:val="none"/>
        </w:rPr>
        <w:t xml:space="preserve">osiddetta </w:t>
      </w:r>
      <w:proofErr w:type="spellStart"/>
      <w:r w:rsidR="00CE163A" w:rsidRPr="00113F33">
        <w:rPr>
          <w:rFonts w:eastAsia="Times New Roman" w:cs="Times New Roman"/>
          <w:i/>
          <w:iCs/>
          <w:color w:val="000000"/>
          <w:kern w:val="0"/>
          <w:sz w:val="26"/>
          <w:szCs w:val="26"/>
          <w:lang w:eastAsia="it-IT"/>
          <w14:ligatures w14:val="none"/>
        </w:rPr>
        <w:t>content</w:t>
      </w:r>
      <w:proofErr w:type="spellEnd"/>
      <w:r w:rsidR="00CE163A" w:rsidRPr="00113F33">
        <w:rPr>
          <w:rFonts w:eastAsia="Times New Roman" w:cs="Times New Roman"/>
          <w:i/>
          <w:iCs/>
          <w:color w:val="000000"/>
          <w:kern w:val="0"/>
          <w:sz w:val="26"/>
          <w:szCs w:val="26"/>
          <w:lang w:eastAsia="it-IT"/>
          <w14:ligatures w14:val="none"/>
        </w:rPr>
        <w:t xml:space="preserve"> delivery network</w:t>
      </w:r>
      <w:r w:rsidR="00CE163A" w:rsidRPr="00113F33">
        <w:rPr>
          <w:rFonts w:eastAsia="Times New Roman" w:cs="Times New Roman"/>
          <w:color w:val="000000"/>
          <w:kern w:val="0"/>
          <w:sz w:val="26"/>
          <w:szCs w:val="26"/>
          <w:lang w:eastAsia="it-IT"/>
          <w14:ligatures w14:val="none"/>
        </w:rPr>
        <w:t xml:space="preserve"> (CDN),</w:t>
      </w:r>
      <w:r w:rsidRPr="00113F33">
        <w:rPr>
          <w:rFonts w:eastAsia="Times New Roman" w:cs="Times New Roman"/>
          <w:color w:val="000000"/>
          <w:kern w:val="0"/>
          <w:sz w:val="26"/>
          <w:szCs w:val="26"/>
          <w:lang w:eastAsia="it-IT"/>
          <w14:ligatures w14:val="none"/>
        </w:rPr>
        <w:t xml:space="preserve"> una rete di server distribuiti geograficamente allo scopo di garantire l'elevata disponibilità, l'accessibilità o la rapida distribuzione di contenuti e servizi digitali agli utenti di internet per conto di fornitori di contenuti e servizi;</w:t>
      </w:r>
    </w:p>
    <w:p w14:paraId="32FDBBE3"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«piattaforma di servizi di social network»: una piattaforma che consente agli utenti finali di entrare in contatto, condividere, scoprire e comunicare gli uni con gli altri su molteplici dispositivi, in particolare, attraverso chat, post, video e raccomandazioni;</w:t>
      </w:r>
    </w:p>
    <w:p w14:paraId="4B1DC36A"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«rete pubblica di comunicazione elettronica»:</w:t>
      </w:r>
      <w:r w:rsidRPr="00113F33">
        <w:rPr>
          <w:rFonts w:cs="Times New Roman"/>
          <w:sz w:val="26"/>
          <w:szCs w:val="26"/>
        </w:rPr>
        <w:t xml:space="preserve"> </w:t>
      </w:r>
      <w:r w:rsidRPr="00113F33">
        <w:rPr>
          <w:rFonts w:eastAsia="Times New Roman" w:cs="Times New Roman"/>
          <w:color w:val="000000"/>
          <w:kern w:val="0"/>
          <w:sz w:val="26"/>
          <w:szCs w:val="26"/>
          <w:lang w:eastAsia="it-IT"/>
          <w14:ligatures w14:val="none"/>
        </w:rPr>
        <w:t xml:space="preserve">una rete di comunicazione elettronica, utilizzata interamente o prevalentemente per fornire servizi di comunicazione elettronica accessibili al pubblico, che supporta il trasferimento di informazioni tra </w:t>
      </w:r>
      <w:r w:rsidRPr="00113F33">
        <w:rPr>
          <w:rFonts w:eastAsia="Times New Roman" w:cs="Times New Roman"/>
          <w:color w:val="000000"/>
          <w:kern w:val="0"/>
          <w:sz w:val="26"/>
          <w:szCs w:val="26"/>
          <w:lang w:eastAsia="it-IT"/>
          <w14:ligatures w14:val="none"/>
        </w:rPr>
        <w:lastRenderedPageBreak/>
        <w:t>i punti terminali di rete, quale definita all'articolo 2, punto 8), della direttiva (UE) 2018/1972</w:t>
      </w:r>
      <w:r w:rsidR="00546737" w:rsidRPr="00546737">
        <w:rPr>
          <w:rFonts w:eastAsia="Times New Roman" w:cs="Times New Roman"/>
          <w:color w:val="000000"/>
          <w:kern w:val="0"/>
          <w:sz w:val="26"/>
          <w:szCs w:val="26"/>
          <w:lang w:eastAsia="it-IT"/>
          <w14:ligatures w14:val="none"/>
        </w:rPr>
        <w:t xml:space="preserve"> </w:t>
      </w:r>
      <w:r w:rsidR="00546737" w:rsidRPr="00113F33">
        <w:rPr>
          <w:rFonts w:eastAsia="Times New Roman" w:cs="Times New Roman"/>
          <w:color w:val="000000"/>
          <w:kern w:val="0"/>
          <w:sz w:val="26"/>
          <w:szCs w:val="26"/>
          <w:lang w:eastAsia="it-IT"/>
          <w14:ligatures w14:val="none"/>
        </w:rPr>
        <w:t>del Parlamento europeo e del Consiglio</w:t>
      </w:r>
      <w:r w:rsidR="00546737">
        <w:rPr>
          <w:rFonts w:eastAsia="Times New Roman" w:cs="Times New Roman"/>
          <w:color w:val="000000"/>
          <w:kern w:val="0"/>
          <w:sz w:val="26"/>
          <w:szCs w:val="26"/>
          <w:lang w:eastAsia="it-IT"/>
          <w14:ligatures w14:val="none"/>
        </w:rPr>
        <w:t>, dell’11 dicembre 2018</w:t>
      </w:r>
      <w:r w:rsidRPr="00113F33">
        <w:rPr>
          <w:rFonts w:eastAsia="Times New Roman" w:cs="Times New Roman"/>
          <w:color w:val="000000"/>
          <w:kern w:val="0"/>
          <w:sz w:val="26"/>
          <w:szCs w:val="26"/>
          <w:lang w:eastAsia="it-IT"/>
          <w14:ligatures w14:val="none"/>
        </w:rPr>
        <w:t>;</w:t>
      </w:r>
    </w:p>
    <w:p w14:paraId="4FDE8C14"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«servizio di comunicazione elettronica»: un servizio di comunicazione elettronica quale definito all'articolo 2, punto 4), della direttiva (UE) 2018/1972;</w:t>
      </w:r>
    </w:p>
    <w:p w14:paraId="27B0BB8D"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«soggetto»: una persona fisica o giuridica, costituita e riconosciuta come tale conformemente al diritto nazionale applicabile nel suo luogo di stabilimento, che può, agendo in nome proprio, esercitare diritti ed essere soggetta a obblighi;</w:t>
      </w:r>
    </w:p>
    <w:p w14:paraId="4217D35C" w14:textId="77777777" w:rsidR="001F308C" w:rsidRPr="00113F33" w:rsidRDefault="001F308C" w:rsidP="00FE499B">
      <w:pPr>
        <w:pStyle w:val="Paragrafoelenco"/>
        <w:numPr>
          <w:ilvl w:val="1"/>
          <w:numId w:val="72"/>
        </w:numPr>
        <w:tabs>
          <w:tab w:val="left" w:pos="284"/>
          <w:tab w:val="left" w:pos="426"/>
        </w:tabs>
        <w:spacing w:after="40" w:line="320" w:lineRule="exact"/>
        <w:ind w:left="993" w:hanging="63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«fornitore di servizi gestiti»: un soggetto che fornisce servizi relativi all'installazione, alla gestione, al funzionamento o alla manutenzione di prodotti, reti, infrastrutture, applicazioni TIC o di qualsiasi altro sistema informati</w:t>
      </w:r>
      <w:r w:rsidR="000259DF" w:rsidRPr="00113F33">
        <w:rPr>
          <w:rFonts w:eastAsia="Times New Roman" w:cs="Times New Roman"/>
          <w:color w:val="000000"/>
          <w:kern w:val="0"/>
          <w:sz w:val="26"/>
          <w:szCs w:val="26"/>
          <w:lang w:eastAsia="it-IT"/>
          <w14:ligatures w14:val="none"/>
        </w:rPr>
        <w:t>v</w:t>
      </w:r>
      <w:r w:rsidRPr="00113F33">
        <w:rPr>
          <w:rFonts w:eastAsia="Times New Roman" w:cs="Times New Roman"/>
          <w:color w:val="000000"/>
          <w:kern w:val="0"/>
          <w:sz w:val="26"/>
          <w:szCs w:val="26"/>
          <w:lang w:eastAsia="it-IT"/>
          <w14:ligatures w14:val="none"/>
        </w:rPr>
        <w:t>o e di rete, tramite assistenza o amministrazione attiva effettuata nei locali dei clienti o a distanza;</w:t>
      </w:r>
    </w:p>
    <w:p w14:paraId="271440AC" w14:textId="77777777" w:rsidR="001F308C" w:rsidRPr="00113F33" w:rsidRDefault="001F308C" w:rsidP="00AB110C">
      <w:pPr>
        <w:pStyle w:val="Paragrafoelenco"/>
        <w:numPr>
          <w:ilvl w:val="1"/>
          <w:numId w:val="73"/>
        </w:numPr>
        <w:tabs>
          <w:tab w:val="left" w:pos="284"/>
          <w:tab w:val="left" w:pos="426"/>
        </w:tabs>
        <w:spacing w:after="40" w:line="320" w:lineRule="exact"/>
        <w:ind w:left="993" w:hanging="567"/>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«fornitore di servizi di sicurezza gestiti»: un fornitore di servizi gestiti che svolge o fornisce assistenza per attività relative alla gestione dei rischi di </w:t>
      </w:r>
      <w:r w:rsidR="00140AB6" w:rsidRPr="00113F33">
        <w:rPr>
          <w:rFonts w:eastAsia="Times New Roman" w:cs="Times New Roman"/>
          <w:color w:val="000000"/>
          <w:kern w:val="0"/>
          <w:sz w:val="26"/>
          <w:szCs w:val="26"/>
          <w:lang w:eastAsia="it-IT"/>
          <w14:ligatures w14:val="none"/>
        </w:rPr>
        <w:t>sicurezza informatica</w:t>
      </w:r>
      <w:r w:rsidRPr="00113F33">
        <w:rPr>
          <w:rFonts w:eastAsia="Times New Roman" w:cs="Times New Roman"/>
          <w:color w:val="000000"/>
          <w:kern w:val="0"/>
          <w:sz w:val="26"/>
          <w:szCs w:val="26"/>
          <w:lang w:eastAsia="it-IT"/>
          <w14:ligatures w14:val="none"/>
        </w:rPr>
        <w:t>;</w:t>
      </w:r>
    </w:p>
    <w:p w14:paraId="4F01CE91" w14:textId="77777777" w:rsidR="001F308C" w:rsidRPr="00113F33" w:rsidRDefault="001F308C" w:rsidP="00AB110C">
      <w:pPr>
        <w:pStyle w:val="Paragrafoelenco"/>
        <w:numPr>
          <w:ilvl w:val="1"/>
          <w:numId w:val="73"/>
        </w:numPr>
        <w:spacing w:after="40" w:line="320" w:lineRule="exact"/>
        <w:ind w:left="993" w:hanging="993"/>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organismo di ricerca</w:t>
      </w:r>
      <w:r w:rsidRPr="00113F33">
        <w:rPr>
          <w:rFonts w:eastAsia="Times New Roman" w:cs="Times New Roman"/>
          <w:color w:val="000000"/>
          <w:kern w:val="0"/>
          <w:sz w:val="26"/>
          <w:szCs w:val="26"/>
          <w:lang w:eastAsia="it-IT"/>
          <w14:ligatures w14:val="none"/>
        </w:rPr>
        <w:t>»: un soggetto che ha come obiettivo principale lo svolgimento di attività di ricerca applicata o di sviluppo sperimentale al fine di sfruttare i risultati di tale ricerca a fini commerciali, ma che non comprende gli istituti di istruzione;</w:t>
      </w:r>
    </w:p>
    <w:p w14:paraId="135E607A" w14:textId="77777777" w:rsidR="001F308C" w:rsidRPr="00113F33" w:rsidRDefault="001F308C" w:rsidP="00FE499B">
      <w:pPr>
        <w:pStyle w:val="Paragrafoelenco"/>
        <w:numPr>
          <w:ilvl w:val="1"/>
          <w:numId w:val="73"/>
        </w:numPr>
        <w:tabs>
          <w:tab w:val="left" w:pos="284"/>
          <w:tab w:val="left" w:pos="426"/>
        </w:tabs>
        <w:spacing w:after="40" w:line="320" w:lineRule="exact"/>
        <w:ind w:left="993" w:hanging="633"/>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«audit»: </w:t>
      </w:r>
      <w:r w:rsidR="00E92B0D" w:rsidRPr="00113F33">
        <w:rPr>
          <w:rFonts w:eastAsia="Times New Roman" w:cs="Times New Roman"/>
          <w:color w:val="000000"/>
          <w:kern w:val="0"/>
          <w:sz w:val="26"/>
          <w:szCs w:val="26"/>
          <w:lang w:eastAsia="it-IT"/>
          <w14:ligatures w14:val="none"/>
        </w:rPr>
        <w:t xml:space="preserve">attività di verifica, </w:t>
      </w:r>
      <w:r w:rsidR="00D20CD4" w:rsidRPr="00113F33">
        <w:rPr>
          <w:rFonts w:eastAsia="Times New Roman" w:cs="Times New Roman"/>
          <w:color w:val="000000"/>
          <w:kern w:val="0"/>
          <w:sz w:val="26"/>
          <w:szCs w:val="26"/>
          <w:lang w:eastAsia="it-IT"/>
          <w14:ligatures w14:val="none"/>
        </w:rPr>
        <w:t xml:space="preserve">a distanza o </w:t>
      </w:r>
      <w:r w:rsidR="00E92B0D" w:rsidRPr="00113F33">
        <w:rPr>
          <w:rFonts w:eastAsia="Times New Roman" w:cs="Times New Roman"/>
          <w:color w:val="000000"/>
          <w:kern w:val="0"/>
          <w:sz w:val="26"/>
          <w:szCs w:val="26"/>
          <w:lang w:eastAsia="it-IT"/>
          <w14:ligatures w14:val="none"/>
        </w:rPr>
        <w:t xml:space="preserve">in loco, </w:t>
      </w:r>
      <w:r w:rsidR="007D49D4" w:rsidRPr="00113F33">
        <w:rPr>
          <w:rFonts w:eastAsia="Times New Roman" w:cs="Times New Roman"/>
          <w:color w:val="000000"/>
          <w:kern w:val="0"/>
          <w:sz w:val="26"/>
          <w:szCs w:val="26"/>
          <w:lang w:eastAsia="it-IT"/>
          <w14:ligatures w14:val="none"/>
        </w:rPr>
        <w:t xml:space="preserve">sistematica, documentata e indipendente </w:t>
      </w:r>
      <w:r w:rsidR="00F86419" w:rsidRPr="00113F33">
        <w:rPr>
          <w:rFonts w:eastAsia="Times New Roman" w:cs="Times New Roman"/>
          <w:color w:val="000000"/>
          <w:kern w:val="0"/>
          <w:sz w:val="26"/>
          <w:szCs w:val="26"/>
          <w:lang w:eastAsia="it-IT"/>
          <w14:ligatures w14:val="none"/>
        </w:rPr>
        <w:t>che</w:t>
      </w:r>
      <w:r w:rsidR="00F86419" w:rsidRPr="00113F33">
        <w:rPr>
          <w:rStyle w:val="testo"/>
          <w:rFonts w:cs="Times New Roman"/>
          <w:sz w:val="26"/>
          <w:szCs w:val="26"/>
        </w:rPr>
        <w:t xml:space="preserve"> ha come scopo quello di </w:t>
      </w:r>
      <w:r w:rsidR="00BE5937" w:rsidRPr="00113F33">
        <w:rPr>
          <w:rStyle w:val="testo"/>
          <w:rFonts w:cs="Times New Roman"/>
          <w:sz w:val="26"/>
          <w:szCs w:val="26"/>
        </w:rPr>
        <w:t>va</w:t>
      </w:r>
      <w:r w:rsidR="003423DE" w:rsidRPr="00113F33">
        <w:rPr>
          <w:rStyle w:val="testo"/>
          <w:rFonts w:cs="Times New Roman"/>
          <w:sz w:val="26"/>
          <w:szCs w:val="26"/>
        </w:rPr>
        <w:t>gli</w:t>
      </w:r>
      <w:r w:rsidR="00BE5937" w:rsidRPr="00113F33">
        <w:rPr>
          <w:rStyle w:val="testo"/>
          <w:rFonts w:cs="Times New Roman"/>
          <w:sz w:val="26"/>
          <w:szCs w:val="26"/>
        </w:rPr>
        <w:t xml:space="preserve">are </w:t>
      </w:r>
      <w:r w:rsidR="00F86419" w:rsidRPr="00113F33">
        <w:rPr>
          <w:rStyle w:val="testo"/>
          <w:rFonts w:cs="Times New Roman"/>
          <w:sz w:val="26"/>
          <w:szCs w:val="26"/>
        </w:rPr>
        <w:t xml:space="preserve">la </w:t>
      </w:r>
      <w:r w:rsidR="0087670D" w:rsidRPr="00113F33">
        <w:rPr>
          <w:rStyle w:val="testo"/>
          <w:rFonts w:cs="Times New Roman"/>
          <w:sz w:val="26"/>
          <w:szCs w:val="26"/>
        </w:rPr>
        <w:t xml:space="preserve">corrispondenza </w:t>
      </w:r>
      <w:r w:rsidR="00E92B0D" w:rsidRPr="00113F33">
        <w:rPr>
          <w:rStyle w:val="testo"/>
          <w:rFonts w:cs="Times New Roman"/>
          <w:sz w:val="26"/>
          <w:szCs w:val="26"/>
        </w:rPr>
        <w:t xml:space="preserve">agli obblighi di cui al capo </w:t>
      </w:r>
      <w:r w:rsidR="00BF6932" w:rsidRPr="00113F33">
        <w:rPr>
          <w:rFonts w:cs="Times New Roman"/>
          <w:noProof/>
          <w:sz w:val="26"/>
          <w:szCs w:val="26"/>
        </w:rPr>
        <w:t>IV</w:t>
      </w:r>
      <w:r w:rsidR="00E92B0D" w:rsidRPr="00113F33">
        <w:rPr>
          <w:rStyle w:val="testo"/>
          <w:rFonts w:cs="Times New Roman"/>
          <w:sz w:val="26"/>
          <w:szCs w:val="26"/>
        </w:rPr>
        <w:t xml:space="preserve"> del presente decreto</w:t>
      </w:r>
      <w:r w:rsidR="001F5277" w:rsidRPr="00113F33">
        <w:rPr>
          <w:rStyle w:val="testo"/>
          <w:rFonts w:cs="Times New Roman"/>
          <w:sz w:val="26"/>
          <w:szCs w:val="26"/>
        </w:rPr>
        <w:t>,</w:t>
      </w:r>
      <w:r w:rsidR="00F62904" w:rsidRPr="00113F33">
        <w:rPr>
          <w:rStyle w:val="testo"/>
          <w:rFonts w:cs="Times New Roman"/>
          <w:sz w:val="26"/>
          <w:szCs w:val="26"/>
        </w:rPr>
        <w:t xml:space="preserve"> </w:t>
      </w:r>
      <w:r w:rsidRPr="00113F33">
        <w:rPr>
          <w:rFonts w:eastAsia="Times New Roman" w:cs="Times New Roman"/>
          <w:color w:val="000000"/>
          <w:kern w:val="0"/>
          <w:sz w:val="26"/>
          <w:szCs w:val="26"/>
          <w:lang w:eastAsia="it-IT"/>
          <w14:ligatures w14:val="none"/>
        </w:rPr>
        <w:t>effettuat</w:t>
      </w:r>
      <w:r w:rsidR="00F62904" w:rsidRPr="00113F33">
        <w:rPr>
          <w:rFonts w:eastAsia="Times New Roman" w:cs="Times New Roman"/>
          <w:color w:val="000000"/>
          <w:kern w:val="0"/>
          <w:sz w:val="26"/>
          <w:szCs w:val="26"/>
          <w:lang w:eastAsia="it-IT"/>
          <w14:ligatures w14:val="none"/>
        </w:rPr>
        <w:t>a</w:t>
      </w:r>
      <w:r w:rsidRPr="00113F33">
        <w:rPr>
          <w:rFonts w:eastAsia="Times New Roman" w:cs="Times New Roman"/>
          <w:color w:val="000000"/>
          <w:kern w:val="0"/>
          <w:sz w:val="26"/>
          <w:szCs w:val="26"/>
          <w:lang w:eastAsia="it-IT"/>
          <w14:ligatures w14:val="none"/>
        </w:rPr>
        <w:t xml:space="preserve"> da un organismo indipendente </w:t>
      </w:r>
      <w:r w:rsidR="00F62904" w:rsidRPr="00113F33">
        <w:rPr>
          <w:rFonts w:eastAsia="Times New Roman" w:cs="Times New Roman"/>
          <w:color w:val="000000"/>
          <w:kern w:val="0"/>
          <w:sz w:val="26"/>
          <w:szCs w:val="26"/>
          <w:lang w:eastAsia="it-IT"/>
          <w14:ligatures w14:val="none"/>
        </w:rPr>
        <w:t xml:space="preserve">qualificato </w:t>
      </w:r>
      <w:r w:rsidRPr="00113F33">
        <w:rPr>
          <w:rFonts w:eastAsia="Times New Roman" w:cs="Times New Roman"/>
          <w:color w:val="000000"/>
          <w:kern w:val="0"/>
          <w:sz w:val="26"/>
          <w:szCs w:val="26"/>
          <w:lang w:eastAsia="it-IT"/>
          <w14:ligatures w14:val="none"/>
        </w:rPr>
        <w:t xml:space="preserve">o </w:t>
      </w:r>
      <w:r w:rsidRPr="00113F33">
        <w:rPr>
          <w:rFonts w:eastAsia="Times New Roman" w:cs="Times New Roman"/>
          <w:kern w:val="0"/>
          <w:sz w:val="26"/>
          <w:szCs w:val="26"/>
          <w:lang w:eastAsia="it-IT"/>
          <w14:ligatures w14:val="none"/>
        </w:rPr>
        <w:t>da</w:t>
      </w:r>
      <w:r w:rsidR="00FA6162" w:rsidRPr="00113F33">
        <w:rPr>
          <w:rFonts w:eastAsia="Times New Roman" w:cs="Times New Roman"/>
          <w:kern w:val="0"/>
          <w:sz w:val="26"/>
          <w:szCs w:val="26"/>
          <w:lang w:eastAsia="it-IT"/>
          <w14:ligatures w14:val="none"/>
        </w:rPr>
        <w:t>ll’A</w:t>
      </w:r>
      <w:r w:rsidRPr="00113F33">
        <w:rPr>
          <w:rFonts w:eastAsia="Times New Roman" w:cs="Times New Roman"/>
          <w:kern w:val="0"/>
          <w:sz w:val="26"/>
          <w:szCs w:val="26"/>
          <w:lang w:eastAsia="it-IT"/>
          <w14:ligatures w14:val="none"/>
        </w:rPr>
        <w:t>utorità</w:t>
      </w:r>
      <w:r w:rsidR="00FA6162" w:rsidRPr="00113F33">
        <w:rPr>
          <w:rFonts w:eastAsia="Times New Roman" w:cs="Times New Roman"/>
          <w:kern w:val="0"/>
          <w:sz w:val="26"/>
          <w:szCs w:val="26"/>
          <w:lang w:eastAsia="it-IT"/>
          <w14:ligatures w14:val="none"/>
        </w:rPr>
        <w:t xml:space="preserve"> nazionale</w:t>
      </w:r>
      <w:r w:rsidRPr="00113F33">
        <w:rPr>
          <w:rFonts w:eastAsia="Times New Roman" w:cs="Times New Roman"/>
          <w:kern w:val="0"/>
          <w:sz w:val="26"/>
          <w:szCs w:val="26"/>
          <w:lang w:eastAsia="it-IT"/>
          <w14:ligatures w14:val="none"/>
        </w:rPr>
        <w:t xml:space="preserve"> competente</w:t>
      </w:r>
      <w:r w:rsidR="00FA6162" w:rsidRPr="00113F33">
        <w:rPr>
          <w:rFonts w:eastAsia="Times New Roman" w:cs="Times New Roman"/>
          <w:kern w:val="0"/>
          <w:sz w:val="26"/>
          <w:szCs w:val="26"/>
          <w:lang w:eastAsia="it-IT"/>
          <w14:ligatures w14:val="none"/>
        </w:rPr>
        <w:t xml:space="preserve"> NIS.</w:t>
      </w:r>
    </w:p>
    <w:p w14:paraId="26A7ECF5" w14:textId="77777777" w:rsidR="001F308C" w:rsidRPr="00113F33" w:rsidRDefault="001F308C" w:rsidP="00352984">
      <w:pPr>
        <w:spacing w:after="40" w:line="320" w:lineRule="exact"/>
        <w:jc w:val="center"/>
        <w:rPr>
          <w:rFonts w:cs="Times New Roman"/>
          <w:sz w:val="26"/>
          <w:szCs w:val="26"/>
        </w:rPr>
      </w:pPr>
    </w:p>
    <w:p w14:paraId="133A352B" w14:textId="77777777" w:rsidR="009962D5"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9962D5" w:rsidRPr="00113F33">
        <w:rPr>
          <w:rFonts w:cs="Times New Roman"/>
          <w:b/>
          <w:sz w:val="26"/>
          <w:szCs w:val="26"/>
        </w:rPr>
        <w:t xml:space="preserve"> </w:t>
      </w:r>
      <w:bookmarkStart w:id="9" w:name="AmbitoDiApplicazione"/>
      <w:r w:rsidR="00BF6932" w:rsidRPr="00113F33">
        <w:rPr>
          <w:rFonts w:cs="Times New Roman"/>
          <w:b/>
          <w:noProof/>
          <w:sz w:val="26"/>
          <w:szCs w:val="26"/>
        </w:rPr>
        <w:t>3</w:t>
      </w:r>
      <w:bookmarkEnd w:id="9"/>
    </w:p>
    <w:p w14:paraId="3B167502" w14:textId="77777777" w:rsidR="009962D5"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9962D5" w:rsidRPr="00113F33">
        <w:rPr>
          <w:rFonts w:cs="Times New Roman"/>
          <w:b/>
          <w:bCs/>
          <w:i/>
          <w:sz w:val="26"/>
          <w:szCs w:val="26"/>
        </w:rPr>
        <w:t>Ambito di applicazione</w:t>
      </w:r>
      <w:r w:rsidRPr="00113F33">
        <w:rPr>
          <w:rFonts w:cs="Times New Roman"/>
          <w:b/>
          <w:bCs/>
          <w:i/>
          <w:sz w:val="26"/>
          <w:szCs w:val="26"/>
        </w:rPr>
        <w:t>)</w:t>
      </w:r>
    </w:p>
    <w:p w14:paraId="6793A504" w14:textId="77777777" w:rsidR="000B282F" w:rsidRPr="00113F33" w:rsidRDefault="000B282F" w:rsidP="00352984">
      <w:pPr>
        <w:spacing w:after="40" w:line="320" w:lineRule="exact"/>
        <w:jc w:val="center"/>
        <w:rPr>
          <w:rFonts w:cs="Times New Roman"/>
          <w:b/>
          <w:bCs/>
          <w:i/>
          <w:sz w:val="26"/>
          <w:szCs w:val="26"/>
        </w:rPr>
      </w:pPr>
    </w:p>
    <w:p w14:paraId="262E7BBF" w14:textId="77777777" w:rsidR="007853FE" w:rsidRPr="00113F33" w:rsidRDefault="00E34AA2" w:rsidP="00352984">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N</w:t>
      </w:r>
      <w:r w:rsidR="00106042" w:rsidRPr="00113F33">
        <w:rPr>
          <w:rFonts w:eastAsia="Times New Roman" w:cs="Times New Roman"/>
          <w:color w:val="000000"/>
          <w:kern w:val="0"/>
          <w:sz w:val="26"/>
          <w:szCs w:val="26"/>
          <w:lang w:eastAsia="it-IT"/>
          <w14:ligatures w14:val="none"/>
        </w:rPr>
        <w:t xml:space="preserve">ell’ambito di applicazione del </w:t>
      </w:r>
      <w:r w:rsidR="007853FE" w:rsidRPr="00113F33">
        <w:rPr>
          <w:rFonts w:eastAsia="Times New Roman" w:cs="Times New Roman"/>
          <w:color w:val="000000"/>
          <w:kern w:val="0"/>
          <w:sz w:val="26"/>
          <w:szCs w:val="26"/>
          <w:lang w:eastAsia="it-IT"/>
          <w14:ligatures w14:val="none"/>
        </w:rPr>
        <w:t>presente decreto</w:t>
      </w:r>
      <w:r w:rsidRPr="00113F33">
        <w:rPr>
          <w:rFonts w:eastAsia="Times New Roman" w:cs="Times New Roman"/>
          <w:color w:val="000000"/>
          <w:kern w:val="0"/>
          <w:sz w:val="26"/>
          <w:szCs w:val="26"/>
          <w:lang w:eastAsia="it-IT"/>
          <w14:ligatures w14:val="none"/>
        </w:rPr>
        <w:t xml:space="preserve"> rientrano</w:t>
      </w:r>
      <w:r w:rsidR="00106042" w:rsidRPr="00113F33">
        <w:rPr>
          <w:rFonts w:eastAsia="Times New Roman" w:cs="Times New Roman"/>
          <w:color w:val="000000"/>
          <w:kern w:val="0"/>
          <w:sz w:val="26"/>
          <w:szCs w:val="26"/>
          <w:lang w:eastAsia="it-IT"/>
          <w14:ligatures w14:val="none"/>
        </w:rPr>
        <w:t xml:space="preserve"> i </w:t>
      </w:r>
      <w:r w:rsidR="007853FE" w:rsidRPr="00113F33">
        <w:rPr>
          <w:rFonts w:eastAsia="Times New Roman" w:cs="Times New Roman"/>
          <w:color w:val="000000"/>
          <w:kern w:val="0"/>
          <w:sz w:val="26"/>
          <w:szCs w:val="26"/>
          <w:lang w:eastAsia="it-IT"/>
          <w14:ligatures w14:val="none"/>
        </w:rPr>
        <w:t xml:space="preserve">soggetti pubblici e privati </w:t>
      </w:r>
      <w:r w:rsidRPr="00113F33">
        <w:rPr>
          <w:rFonts w:eastAsia="Times New Roman" w:cs="Times New Roman"/>
          <w:color w:val="000000"/>
          <w:kern w:val="0"/>
          <w:sz w:val="26"/>
          <w:szCs w:val="26"/>
          <w:lang w:eastAsia="it-IT"/>
          <w14:ligatures w14:val="none"/>
        </w:rPr>
        <w:t>delle tipologie di cui agli allegati I</w:t>
      </w:r>
      <w:r w:rsidR="00F07E40"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II</w:t>
      </w:r>
      <w:r w:rsidR="00F07E40" w:rsidRPr="00113F33">
        <w:rPr>
          <w:rFonts w:eastAsia="Times New Roman" w:cs="Times New Roman"/>
          <w:color w:val="000000"/>
          <w:kern w:val="0"/>
          <w:sz w:val="26"/>
          <w:szCs w:val="26"/>
          <w:lang w:eastAsia="it-IT"/>
          <w14:ligatures w14:val="none"/>
        </w:rPr>
        <w:t>, III e IV</w:t>
      </w:r>
      <w:r w:rsidRPr="00113F33">
        <w:rPr>
          <w:rFonts w:eastAsia="Times New Roman" w:cs="Times New Roman"/>
          <w:color w:val="000000"/>
          <w:kern w:val="0"/>
          <w:sz w:val="26"/>
          <w:szCs w:val="26"/>
          <w:lang w:eastAsia="it-IT"/>
          <w14:ligatures w14:val="none"/>
        </w:rPr>
        <w:t xml:space="preserve"> </w:t>
      </w:r>
      <w:r w:rsidR="008620AA" w:rsidRPr="00113F33">
        <w:rPr>
          <w:rFonts w:eastAsia="Times New Roman" w:cs="Times New Roman"/>
          <w:color w:val="000000"/>
          <w:kern w:val="0"/>
          <w:sz w:val="26"/>
          <w:szCs w:val="26"/>
          <w:lang w:eastAsia="it-IT"/>
          <w14:ligatures w14:val="none"/>
        </w:rPr>
        <w:t xml:space="preserve">che sono </w:t>
      </w:r>
      <w:r w:rsidRPr="00113F33">
        <w:rPr>
          <w:rFonts w:eastAsia="Times New Roman" w:cs="Times New Roman"/>
          <w:color w:val="000000"/>
          <w:kern w:val="0"/>
          <w:sz w:val="26"/>
          <w:szCs w:val="26"/>
          <w:lang w:eastAsia="it-IT"/>
          <w14:ligatures w14:val="none"/>
        </w:rPr>
        <w:t xml:space="preserve">sottoposti </w:t>
      </w:r>
      <w:r w:rsidR="008620AA" w:rsidRPr="00113F33">
        <w:rPr>
          <w:rFonts w:eastAsia="Times New Roman" w:cs="Times New Roman"/>
          <w:color w:val="000000"/>
          <w:kern w:val="0"/>
          <w:sz w:val="26"/>
          <w:szCs w:val="26"/>
          <w:lang w:eastAsia="it-IT"/>
          <w14:ligatures w14:val="none"/>
        </w:rPr>
        <w:t xml:space="preserve">alla giurisdizione nazionale ai sensi dell’articolo </w:t>
      </w:r>
      <w:r w:rsidR="00BF6932" w:rsidRPr="00113F33">
        <w:rPr>
          <w:rFonts w:cs="Times New Roman"/>
          <w:noProof/>
          <w:sz w:val="26"/>
          <w:szCs w:val="26"/>
        </w:rPr>
        <w:t>5</w:t>
      </w:r>
      <w:r w:rsidR="00597F9C"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 xml:space="preserve">Gli allegati I e II </w:t>
      </w:r>
      <w:r w:rsidR="00525247" w:rsidRPr="00113F33">
        <w:rPr>
          <w:rFonts w:eastAsia="Times New Roman" w:cs="Times New Roman"/>
          <w:color w:val="000000"/>
          <w:kern w:val="0"/>
          <w:sz w:val="26"/>
          <w:szCs w:val="26"/>
          <w:lang w:eastAsia="it-IT"/>
          <w14:ligatures w14:val="none"/>
        </w:rPr>
        <w:t xml:space="preserve">descrivono i settori ritenuti, rispettivamente, altamente critici e critici, nonché i relativi sottosettori e </w:t>
      </w:r>
      <w:r w:rsidR="00292AA3" w:rsidRPr="00113F33">
        <w:rPr>
          <w:rFonts w:eastAsia="Times New Roman" w:cs="Times New Roman"/>
          <w:color w:val="000000"/>
          <w:kern w:val="0"/>
          <w:sz w:val="26"/>
          <w:szCs w:val="26"/>
          <w:lang w:eastAsia="it-IT"/>
          <w14:ligatures w14:val="none"/>
        </w:rPr>
        <w:t>tipologie</w:t>
      </w:r>
      <w:r w:rsidR="00525247" w:rsidRPr="00113F33">
        <w:rPr>
          <w:rFonts w:eastAsia="Times New Roman" w:cs="Times New Roman"/>
          <w:color w:val="000000"/>
          <w:kern w:val="0"/>
          <w:sz w:val="26"/>
          <w:szCs w:val="26"/>
          <w:lang w:eastAsia="it-IT"/>
          <w14:ligatures w14:val="none"/>
        </w:rPr>
        <w:t xml:space="preserve"> di soggett</w:t>
      </w:r>
      <w:r w:rsidR="001B0C74" w:rsidRPr="00113F33">
        <w:rPr>
          <w:rFonts w:eastAsia="Times New Roman" w:cs="Times New Roman"/>
          <w:color w:val="000000"/>
          <w:kern w:val="0"/>
          <w:sz w:val="26"/>
          <w:szCs w:val="26"/>
          <w:lang w:eastAsia="it-IT"/>
          <w14:ligatures w14:val="none"/>
        </w:rPr>
        <w:t>o</w:t>
      </w:r>
      <w:r w:rsidR="00525247" w:rsidRPr="00113F33">
        <w:rPr>
          <w:rFonts w:eastAsia="Times New Roman" w:cs="Times New Roman"/>
          <w:color w:val="000000"/>
          <w:kern w:val="0"/>
          <w:sz w:val="26"/>
          <w:szCs w:val="26"/>
          <w:lang w:eastAsia="it-IT"/>
          <w14:ligatures w14:val="none"/>
        </w:rPr>
        <w:t>.</w:t>
      </w:r>
      <w:r w:rsidR="00ED2F1E" w:rsidRPr="00113F33">
        <w:rPr>
          <w:rFonts w:eastAsia="Times New Roman" w:cs="Times New Roman"/>
          <w:color w:val="000000"/>
          <w:kern w:val="0"/>
          <w:sz w:val="26"/>
          <w:szCs w:val="26"/>
          <w:lang w:eastAsia="it-IT"/>
          <w14:ligatures w14:val="none"/>
        </w:rPr>
        <w:t xml:space="preserve"> Gli allegati III e IV descrivono,</w:t>
      </w:r>
      <w:r w:rsidR="00E602BE" w:rsidRPr="00113F33">
        <w:rPr>
          <w:rFonts w:eastAsia="Times New Roman" w:cs="Times New Roman"/>
          <w:color w:val="000000"/>
          <w:kern w:val="0"/>
          <w:sz w:val="26"/>
          <w:szCs w:val="26"/>
          <w:lang w:eastAsia="it-IT"/>
          <w14:ligatures w14:val="none"/>
        </w:rPr>
        <w:t xml:space="preserve"> </w:t>
      </w:r>
      <w:r w:rsidR="00ED2F1E" w:rsidRPr="00113F33">
        <w:rPr>
          <w:rFonts w:eastAsia="Times New Roman" w:cs="Times New Roman"/>
          <w:color w:val="000000"/>
          <w:kern w:val="0"/>
          <w:sz w:val="26"/>
          <w:szCs w:val="26"/>
          <w:lang w:eastAsia="it-IT"/>
          <w14:ligatures w14:val="none"/>
        </w:rPr>
        <w:t xml:space="preserve">rispettivamente, </w:t>
      </w:r>
      <w:r w:rsidR="00884771" w:rsidRPr="00113F33">
        <w:rPr>
          <w:rFonts w:eastAsia="Times New Roman" w:cs="Times New Roman"/>
          <w:color w:val="000000"/>
          <w:kern w:val="0"/>
          <w:sz w:val="26"/>
          <w:szCs w:val="26"/>
          <w:lang w:eastAsia="it-IT"/>
          <w14:ligatures w14:val="none"/>
        </w:rPr>
        <w:t xml:space="preserve">le </w:t>
      </w:r>
      <w:r w:rsidR="00ED2F1E" w:rsidRPr="00113F33">
        <w:rPr>
          <w:rFonts w:eastAsia="Times New Roman" w:cs="Times New Roman"/>
          <w:color w:val="000000"/>
          <w:kern w:val="0"/>
          <w:sz w:val="26"/>
          <w:szCs w:val="26"/>
          <w:lang w:eastAsia="it-IT"/>
          <w14:ligatures w14:val="none"/>
        </w:rPr>
        <w:t xml:space="preserve">categorie di pubbliche amministrazioni </w:t>
      </w:r>
      <w:r w:rsidR="00397597" w:rsidRPr="00113F33">
        <w:rPr>
          <w:rFonts w:eastAsia="Times New Roman" w:cs="Times New Roman"/>
          <w:color w:val="000000"/>
          <w:kern w:val="0"/>
          <w:sz w:val="26"/>
          <w:szCs w:val="26"/>
          <w:lang w:eastAsia="it-IT"/>
          <w14:ligatures w14:val="none"/>
        </w:rPr>
        <w:t xml:space="preserve">e </w:t>
      </w:r>
      <w:r w:rsidR="00884771" w:rsidRPr="00113F33">
        <w:rPr>
          <w:rFonts w:eastAsia="Times New Roman" w:cs="Times New Roman"/>
          <w:color w:val="000000"/>
          <w:kern w:val="0"/>
          <w:sz w:val="26"/>
          <w:szCs w:val="26"/>
          <w:lang w:eastAsia="it-IT"/>
          <w14:ligatures w14:val="none"/>
        </w:rPr>
        <w:t xml:space="preserve">le </w:t>
      </w:r>
      <w:r w:rsidR="006619FE" w:rsidRPr="00113F33">
        <w:rPr>
          <w:rFonts w:eastAsia="Times New Roman" w:cs="Times New Roman"/>
          <w:color w:val="000000"/>
          <w:kern w:val="0"/>
          <w:sz w:val="26"/>
          <w:szCs w:val="26"/>
          <w:lang w:eastAsia="it-IT"/>
          <w14:ligatures w14:val="none"/>
        </w:rPr>
        <w:t>ulteriori tipologie di soggetto</w:t>
      </w:r>
      <w:r w:rsidR="00884771" w:rsidRPr="00113F33">
        <w:rPr>
          <w:rFonts w:eastAsia="Times New Roman" w:cs="Times New Roman"/>
          <w:color w:val="000000"/>
          <w:kern w:val="0"/>
          <w:sz w:val="26"/>
          <w:szCs w:val="26"/>
          <w:lang w:eastAsia="it-IT"/>
          <w14:ligatures w14:val="none"/>
        </w:rPr>
        <w:t xml:space="preserve"> a cui si applica il presente decreto</w:t>
      </w:r>
      <w:r w:rsidR="006619FE" w:rsidRPr="00113F33">
        <w:rPr>
          <w:rFonts w:eastAsia="Times New Roman" w:cs="Times New Roman"/>
          <w:color w:val="000000"/>
          <w:kern w:val="0"/>
          <w:sz w:val="26"/>
          <w:szCs w:val="26"/>
          <w:lang w:eastAsia="it-IT"/>
          <w14:ligatures w14:val="none"/>
        </w:rPr>
        <w:t>.</w:t>
      </w:r>
    </w:p>
    <w:p w14:paraId="604E1A70" w14:textId="7EA51B45" w:rsidR="009962D5" w:rsidRPr="00113F33" w:rsidRDefault="00546737"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3B3761">
        <w:rPr>
          <w:rFonts w:eastAsia="Times New Roman" w:cs="Times New Roman"/>
          <w:color w:val="000000"/>
          <w:kern w:val="0"/>
          <w:sz w:val="26"/>
          <w:szCs w:val="26"/>
          <w:lang w:eastAsia="it-IT"/>
          <w14:ligatures w14:val="none"/>
        </w:rPr>
        <w:t>Il</w:t>
      </w:r>
      <w:r>
        <w:rPr>
          <w:rFonts w:eastAsia="Times New Roman" w:cs="Times New Roman"/>
          <w:color w:val="000000"/>
          <w:kern w:val="0"/>
          <w:sz w:val="26"/>
          <w:szCs w:val="26"/>
          <w:lang w:eastAsia="it-IT"/>
          <w14:ligatures w14:val="none"/>
        </w:rPr>
        <w:t xml:space="preserve"> </w:t>
      </w:r>
      <w:r w:rsidR="00E22C1A" w:rsidRPr="00113F33">
        <w:rPr>
          <w:rFonts w:eastAsia="Times New Roman" w:cs="Times New Roman"/>
          <w:color w:val="000000"/>
          <w:kern w:val="0"/>
          <w:sz w:val="26"/>
          <w:szCs w:val="26"/>
          <w:lang w:eastAsia="it-IT"/>
          <w14:ligatures w14:val="none"/>
        </w:rPr>
        <w:t xml:space="preserve">presente decreto </w:t>
      </w:r>
      <w:r w:rsidR="006A59DF" w:rsidRPr="00113F33">
        <w:rPr>
          <w:rFonts w:eastAsia="Times New Roman" w:cs="Times New Roman"/>
          <w:color w:val="000000"/>
          <w:kern w:val="0"/>
          <w:sz w:val="26"/>
          <w:szCs w:val="26"/>
          <w:lang w:eastAsia="it-IT"/>
          <w14:ligatures w14:val="none"/>
        </w:rPr>
        <w:t>s</w:t>
      </w:r>
      <w:r w:rsidR="00E22C1A" w:rsidRPr="00113F33">
        <w:rPr>
          <w:rFonts w:eastAsia="Times New Roman" w:cs="Times New Roman"/>
          <w:color w:val="000000"/>
          <w:kern w:val="0"/>
          <w:sz w:val="26"/>
          <w:szCs w:val="26"/>
          <w:lang w:eastAsia="it-IT"/>
          <w14:ligatures w14:val="none"/>
        </w:rPr>
        <w:t>i a</w:t>
      </w:r>
      <w:r w:rsidR="00106042" w:rsidRPr="00113F33">
        <w:rPr>
          <w:rFonts w:eastAsia="Times New Roman" w:cs="Times New Roman"/>
          <w:color w:val="000000"/>
          <w:kern w:val="0"/>
          <w:sz w:val="26"/>
          <w:szCs w:val="26"/>
          <w:lang w:eastAsia="it-IT"/>
          <w14:ligatures w14:val="none"/>
        </w:rPr>
        <w:t xml:space="preserve">pplica </w:t>
      </w:r>
      <w:r w:rsidR="00394D28" w:rsidRPr="00113F33">
        <w:rPr>
          <w:rFonts w:eastAsia="Times New Roman" w:cs="Times New Roman"/>
          <w:sz w:val="26"/>
          <w:szCs w:val="26"/>
          <w:lang w:eastAsia="it-IT"/>
        </w:rPr>
        <w:t xml:space="preserve">ai soggetti delle tipologie di cui all'allegato I e II, </w:t>
      </w:r>
      <w:r w:rsidR="00E34AA2" w:rsidRPr="00113F33">
        <w:rPr>
          <w:rFonts w:cs="Times New Roman"/>
          <w:sz w:val="26"/>
          <w:szCs w:val="26"/>
        </w:rPr>
        <w:t>c</w:t>
      </w:r>
      <w:r w:rsidR="00E34AA2" w:rsidRPr="00113F33">
        <w:rPr>
          <w:rFonts w:eastAsia="Times New Roman" w:cs="Times New Roman"/>
          <w:color w:val="000000"/>
          <w:kern w:val="0"/>
          <w:sz w:val="26"/>
          <w:szCs w:val="26"/>
          <w:lang w:eastAsia="it-IT"/>
          <w14:ligatures w14:val="none"/>
        </w:rPr>
        <w:t>he superano i massimali per le piccole imprese ai sensi dell'articolo 2, paragrafo 2, dell'allegato alla raccomandazione 2003/361/CE</w:t>
      </w:r>
      <w:r w:rsidR="009962D5" w:rsidRPr="00113F33">
        <w:rPr>
          <w:rFonts w:eastAsia="Times New Roman" w:cs="Times New Roman"/>
          <w:kern w:val="0"/>
          <w:sz w:val="26"/>
          <w:szCs w:val="26"/>
          <w:lang w:eastAsia="it-IT"/>
          <w14:ligatures w14:val="none"/>
        </w:rPr>
        <w:t>.</w:t>
      </w:r>
    </w:p>
    <w:p w14:paraId="2F59228A" w14:textId="77777777" w:rsidR="009962D5" w:rsidRPr="00113F33" w:rsidRDefault="009962D5" w:rsidP="00352984">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L</w:t>
      </w:r>
      <w:r w:rsidR="00A85EBB"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articolo 3, paragrafo 4</w:t>
      </w:r>
      <w:r w:rsidRPr="00113F33">
        <w:rPr>
          <w:rFonts w:eastAsia="Times New Roman" w:cs="Times New Roman"/>
          <w:color w:val="000000"/>
          <w:kern w:val="0"/>
          <w:sz w:val="26"/>
          <w:szCs w:val="26"/>
          <w:lang w:eastAsia="it-IT"/>
          <w14:ligatures w14:val="none"/>
        </w:rPr>
        <w:t>, dell</w:t>
      </w:r>
      <w:r w:rsidR="00A85EBB"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allegato </w:t>
      </w:r>
      <w:r w:rsidR="00BF524F" w:rsidRPr="00113F33">
        <w:rPr>
          <w:rFonts w:eastAsia="Times New Roman" w:cs="Times New Roman"/>
          <w:kern w:val="0"/>
          <w:sz w:val="26"/>
          <w:szCs w:val="26"/>
          <w:lang w:eastAsia="it-IT"/>
          <w14:ligatures w14:val="none"/>
        </w:rPr>
        <w:t>alla raccomandazione 2003/361/CE</w:t>
      </w:r>
      <w:r w:rsidR="00BF524F" w:rsidRPr="00113F33">
        <w:rPr>
          <w:rFonts w:eastAsia="Times New Roman" w:cs="Times New Roman"/>
          <w:color w:val="000000"/>
          <w:kern w:val="0"/>
          <w:sz w:val="26"/>
          <w:szCs w:val="26"/>
          <w:lang w:eastAsia="it-IT"/>
          <w14:ligatures w14:val="none"/>
        </w:rPr>
        <w:t xml:space="preserve"> </w:t>
      </w:r>
      <w:r w:rsidR="00546737">
        <w:rPr>
          <w:rFonts w:eastAsia="Times New Roman" w:cs="Times New Roman"/>
          <w:color w:val="000000"/>
          <w:kern w:val="0"/>
          <w:sz w:val="26"/>
          <w:szCs w:val="26"/>
          <w:lang w:eastAsia="it-IT"/>
          <w14:ligatures w14:val="none"/>
        </w:rPr>
        <w:t xml:space="preserve">della Commissione, del 6 maggio 2003, </w:t>
      </w:r>
      <w:r w:rsidRPr="00113F33">
        <w:rPr>
          <w:rFonts w:eastAsia="Times New Roman" w:cs="Times New Roman"/>
          <w:color w:val="000000"/>
          <w:kern w:val="0"/>
          <w:sz w:val="26"/>
          <w:szCs w:val="26"/>
          <w:lang w:eastAsia="it-IT"/>
          <w14:ligatures w14:val="none"/>
        </w:rPr>
        <w:t>non si applica ai fini del presente decreto.</w:t>
      </w:r>
      <w:r w:rsidRPr="00113F33">
        <w:rPr>
          <w:rFonts w:cs="Times New Roman"/>
          <w:sz w:val="26"/>
          <w:szCs w:val="26"/>
        </w:rPr>
        <w:t xml:space="preserve"> </w:t>
      </w:r>
    </w:p>
    <w:p w14:paraId="098ED889" w14:textId="6E5E7A9D" w:rsidR="002309CA" w:rsidRPr="00113F33" w:rsidRDefault="00DC15E3"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Per determinare se un soggetto è da considerarsi una media o grande impresa ai sensi dell</w:t>
      </w:r>
      <w:r w:rsidR="00A85EBB" w:rsidRPr="00113F33">
        <w:rPr>
          <w:rFonts w:eastAsia="Times New Roman" w:cs="Times New Roman"/>
          <w:kern w:val="0"/>
          <w:sz w:val="26"/>
          <w:szCs w:val="26"/>
          <w:lang w:eastAsia="it-IT"/>
          <w14:ligatures w14:val="none"/>
        </w:rPr>
        <w:t>’</w:t>
      </w:r>
      <w:r w:rsidR="00931A7F" w:rsidRPr="00113F33">
        <w:rPr>
          <w:rFonts w:eastAsia="Times New Roman" w:cs="Times New Roman"/>
          <w:kern w:val="0"/>
          <w:sz w:val="26"/>
          <w:szCs w:val="26"/>
          <w:lang w:eastAsia="it-IT"/>
          <w14:ligatures w14:val="none"/>
        </w:rPr>
        <w:t>articolo</w:t>
      </w:r>
      <w:r w:rsidRPr="00113F33">
        <w:rPr>
          <w:rFonts w:eastAsia="Times New Roman" w:cs="Times New Roman"/>
          <w:kern w:val="0"/>
          <w:sz w:val="26"/>
          <w:szCs w:val="26"/>
          <w:lang w:eastAsia="it-IT"/>
          <w14:ligatures w14:val="none"/>
        </w:rPr>
        <w:t xml:space="preserve"> 2 dell</w:t>
      </w:r>
      <w:r w:rsidR="00A85EBB"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allegato della raccomandazione 2003/361/CE, si applica l</w:t>
      </w:r>
      <w:r w:rsidR="00AD2406" w:rsidRPr="00113F33">
        <w:rPr>
          <w:rFonts w:cs="Times New Roman"/>
          <w:sz w:val="26"/>
          <w:szCs w:val="26"/>
        </w:rPr>
        <w:t>’</w:t>
      </w:r>
      <w:r w:rsidR="00931A7F" w:rsidRPr="00113F33">
        <w:rPr>
          <w:rFonts w:cs="Times New Roman"/>
          <w:sz w:val="26"/>
          <w:szCs w:val="26"/>
        </w:rPr>
        <w:t>articolo</w:t>
      </w:r>
      <w:r w:rsidR="00AD2406" w:rsidRPr="00113F33">
        <w:rPr>
          <w:rFonts w:cs="Times New Roman"/>
          <w:sz w:val="26"/>
          <w:szCs w:val="26"/>
        </w:rPr>
        <w:t xml:space="preserve"> </w:t>
      </w:r>
      <w:r w:rsidR="00AD2406" w:rsidRPr="00113F33">
        <w:rPr>
          <w:rFonts w:eastAsia="Times New Roman" w:cs="Times New Roman"/>
          <w:kern w:val="0"/>
          <w:sz w:val="26"/>
          <w:szCs w:val="26"/>
          <w:lang w:eastAsia="it-IT"/>
          <w14:ligatures w14:val="none"/>
        </w:rPr>
        <w:t xml:space="preserve">6, </w:t>
      </w:r>
      <w:r w:rsidR="00931A7F" w:rsidRPr="00113F33">
        <w:rPr>
          <w:rFonts w:eastAsia="Times New Roman" w:cs="Times New Roman"/>
          <w:kern w:val="0"/>
          <w:sz w:val="26"/>
          <w:szCs w:val="26"/>
          <w:lang w:eastAsia="it-IT"/>
          <w14:ligatures w14:val="none"/>
        </w:rPr>
        <w:t>paragrafo</w:t>
      </w:r>
      <w:r w:rsidR="00AD2406" w:rsidRPr="00113F33">
        <w:rPr>
          <w:rFonts w:eastAsia="Times New Roman" w:cs="Times New Roman"/>
          <w:kern w:val="0"/>
          <w:sz w:val="26"/>
          <w:szCs w:val="26"/>
          <w:lang w:eastAsia="it-IT"/>
          <w14:ligatures w14:val="none"/>
        </w:rPr>
        <w:t xml:space="preserve"> 2,</w:t>
      </w:r>
      <w:r w:rsidRPr="00113F33">
        <w:rPr>
          <w:rFonts w:eastAsia="Times New Roman" w:cs="Times New Roman"/>
          <w:kern w:val="0"/>
          <w:sz w:val="26"/>
          <w:szCs w:val="26"/>
          <w:lang w:eastAsia="it-IT"/>
          <w14:ligatures w14:val="none"/>
        </w:rPr>
        <w:t xml:space="preserve"> del medesimo allegato, salvo che ciò non sia proporzionato, tenuto </w:t>
      </w:r>
      <w:r w:rsidR="00E90FD9" w:rsidRPr="00113F33">
        <w:rPr>
          <w:rFonts w:eastAsia="Times New Roman" w:cs="Times New Roman"/>
          <w:kern w:val="0"/>
          <w:sz w:val="26"/>
          <w:szCs w:val="26"/>
          <w:lang w:eastAsia="it-IT"/>
          <w14:ligatures w14:val="none"/>
        </w:rPr>
        <w:t xml:space="preserve">anche </w:t>
      </w:r>
      <w:r w:rsidR="00AD2406" w:rsidRPr="00113F33">
        <w:rPr>
          <w:rFonts w:eastAsia="Times New Roman" w:cs="Times New Roman"/>
          <w:kern w:val="0"/>
          <w:sz w:val="26"/>
          <w:szCs w:val="26"/>
          <w:lang w:eastAsia="it-IT"/>
          <w14:ligatures w14:val="none"/>
        </w:rPr>
        <w:t xml:space="preserve">conto dell’indipendenza del soggetto dalle sue imprese collegate in termini di sistemi </w:t>
      </w:r>
      <w:r w:rsidR="00AD2406" w:rsidRPr="00113F33">
        <w:rPr>
          <w:rFonts w:eastAsia="Times New Roman" w:cs="Times New Roman"/>
          <w:kern w:val="0"/>
          <w:sz w:val="26"/>
          <w:szCs w:val="26"/>
          <w:lang w:eastAsia="it-IT"/>
          <w14:ligatures w14:val="none"/>
        </w:rPr>
        <w:lastRenderedPageBreak/>
        <w:t>informativi e di rete che utilizza nella fornitura dei suoi servizi e in termini di servizi che fornisce.</w:t>
      </w:r>
    </w:p>
    <w:p w14:paraId="4815AF6C" w14:textId="77777777" w:rsidR="00787484" w:rsidRPr="00113F33" w:rsidRDefault="00787484"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Il presente decreto si applica, indipendentemente dalle loro dimensioni, anche</w:t>
      </w:r>
      <w:r w:rsidR="000C0602" w:rsidRPr="00113F33">
        <w:rPr>
          <w:rFonts w:eastAsia="Times New Roman" w:cs="Times New Roman"/>
          <w:color w:val="000000"/>
          <w:kern w:val="0"/>
          <w:sz w:val="26"/>
          <w:szCs w:val="26"/>
          <w:lang w:eastAsia="it-IT"/>
          <w14:ligatures w14:val="none"/>
        </w:rPr>
        <w:t>:</w:t>
      </w:r>
    </w:p>
    <w:p w14:paraId="02F7B029" w14:textId="3314DA85" w:rsidR="000C0602" w:rsidRPr="00113F33" w:rsidRDefault="008873AC"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soggetti </w:t>
      </w:r>
      <w:r w:rsidR="000C0602" w:rsidRPr="00113F33">
        <w:rPr>
          <w:rFonts w:eastAsia="Times New Roman" w:cs="Times New Roman"/>
          <w:color w:val="000000"/>
          <w:kern w:val="0"/>
          <w:sz w:val="26"/>
          <w:szCs w:val="26"/>
          <w:lang w:eastAsia="it-IT"/>
          <w14:ligatures w14:val="none"/>
        </w:rPr>
        <w:t xml:space="preserve">che sono identificati come soggetti critici ai sensi del decreto legislativo, che recepisce </w:t>
      </w:r>
      <w:r w:rsidR="000C0602" w:rsidRPr="00113F33">
        <w:rPr>
          <w:rFonts w:eastAsia="Times New Roman" w:cs="Times New Roman"/>
          <w:kern w:val="0"/>
          <w:sz w:val="26"/>
          <w:szCs w:val="26"/>
          <w:lang w:eastAsia="it-IT"/>
          <w14:ligatures w14:val="none"/>
        </w:rPr>
        <w:t>la direttiva (UE) 2022/2557</w:t>
      </w:r>
      <w:r w:rsidR="00546737" w:rsidRPr="00546737">
        <w:rPr>
          <w:rFonts w:eastAsia="Times New Roman" w:cs="Times New Roman"/>
          <w:color w:val="000000"/>
          <w:kern w:val="0"/>
          <w:sz w:val="26"/>
          <w:szCs w:val="26"/>
          <w:lang w:eastAsia="it-IT"/>
          <w14:ligatures w14:val="none"/>
        </w:rPr>
        <w:t xml:space="preserve"> </w:t>
      </w:r>
      <w:r w:rsidR="00546737" w:rsidRPr="00113F33">
        <w:rPr>
          <w:rFonts w:eastAsia="Times New Roman" w:cs="Times New Roman"/>
          <w:color w:val="000000"/>
          <w:kern w:val="0"/>
          <w:sz w:val="26"/>
          <w:szCs w:val="26"/>
          <w:lang w:eastAsia="it-IT"/>
          <w14:ligatures w14:val="none"/>
        </w:rPr>
        <w:t>del Parlamento europeo e del Consiglio</w:t>
      </w:r>
      <w:r w:rsidR="00546737">
        <w:rPr>
          <w:rFonts w:eastAsia="Times New Roman" w:cs="Times New Roman"/>
          <w:color w:val="000000"/>
          <w:kern w:val="0"/>
          <w:sz w:val="26"/>
          <w:szCs w:val="26"/>
          <w:lang w:eastAsia="it-IT"/>
          <w14:ligatures w14:val="none"/>
        </w:rPr>
        <w:t>,</w:t>
      </w:r>
      <w:r w:rsidR="00546737" w:rsidRPr="00113F33">
        <w:rPr>
          <w:rFonts w:eastAsia="Times New Roman" w:cs="Times New Roman"/>
          <w:color w:val="000000"/>
          <w:kern w:val="0"/>
          <w:sz w:val="26"/>
          <w:szCs w:val="26"/>
          <w:lang w:eastAsia="it-IT"/>
          <w14:ligatures w14:val="none"/>
        </w:rPr>
        <w:t xml:space="preserve"> del 14 dicembre 2022</w:t>
      </w:r>
      <w:r w:rsidR="000C0602" w:rsidRPr="00113F33">
        <w:rPr>
          <w:rFonts w:eastAsia="Times New Roman" w:cs="Times New Roman"/>
          <w:color w:val="000000"/>
          <w:kern w:val="0"/>
          <w:sz w:val="26"/>
          <w:szCs w:val="26"/>
          <w:lang w:eastAsia="it-IT"/>
          <w14:ligatures w14:val="none"/>
        </w:rPr>
        <w:t>;</w:t>
      </w:r>
    </w:p>
    <w:p w14:paraId="732DB3E9" w14:textId="77777777" w:rsidR="0098400F" w:rsidRPr="00113F33" w:rsidRDefault="0098400F"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fornitori di reti </w:t>
      </w:r>
      <w:r w:rsidR="00CB479D" w:rsidRPr="00113F33">
        <w:rPr>
          <w:rFonts w:eastAsia="Times New Roman" w:cs="Times New Roman"/>
          <w:color w:val="000000"/>
          <w:kern w:val="0"/>
          <w:sz w:val="26"/>
          <w:szCs w:val="26"/>
          <w:lang w:eastAsia="it-IT"/>
          <w14:ligatures w14:val="none"/>
        </w:rPr>
        <w:t xml:space="preserve">pubbliche </w:t>
      </w:r>
      <w:r w:rsidRPr="00113F33">
        <w:rPr>
          <w:rFonts w:eastAsia="Times New Roman" w:cs="Times New Roman"/>
          <w:color w:val="000000"/>
          <w:kern w:val="0"/>
          <w:sz w:val="26"/>
          <w:szCs w:val="26"/>
          <w:lang w:eastAsia="it-IT"/>
          <w14:ligatures w14:val="none"/>
        </w:rPr>
        <w:t>di comunicazione elettronic</w:t>
      </w:r>
      <w:r w:rsidR="005A4A12" w:rsidRPr="00113F33">
        <w:rPr>
          <w:rFonts w:eastAsia="Times New Roman" w:cs="Times New Roman"/>
          <w:color w:val="000000"/>
          <w:kern w:val="0"/>
          <w:sz w:val="26"/>
          <w:szCs w:val="26"/>
          <w:lang w:eastAsia="it-IT"/>
          <w14:ligatures w14:val="none"/>
        </w:rPr>
        <w:t>a</w:t>
      </w:r>
      <w:r w:rsidRPr="00113F33">
        <w:rPr>
          <w:rFonts w:eastAsia="Times New Roman" w:cs="Times New Roman"/>
          <w:color w:val="000000"/>
          <w:kern w:val="0"/>
          <w:sz w:val="26"/>
          <w:szCs w:val="26"/>
          <w:lang w:eastAsia="it-IT"/>
          <w14:ligatures w14:val="none"/>
        </w:rPr>
        <w:t xml:space="preserve"> o di servizi di comunicazione elettronica accessibili al pubblico;</w:t>
      </w:r>
    </w:p>
    <w:p w14:paraId="3B5BF97E" w14:textId="77777777" w:rsidR="002D05A3" w:rsidRPr="00113F33" w:rsidRDefault="002D05A3"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w:t>
      </w:r>
      <w:r w:rsidR="009E2009" w:rsidRPr="00113F33">
        <w:rPr>
          <w:rFonts w:eastAsia="Times New Roman" w:cs="Times New Roman"/>
          <w:color w:val="000000"/>
          <w:kern w:val="0"/>
          <w:sz w:val="26"/>
          <w:szCs w:val="26"/>
          <w:lang w:eastAsia="it-IT"/>
          <w14:ligatures w14:val="none"/>
        </w:rPr>
        <w:t>prestatori</w:t>
      </w:r>
      <w:r w:rsidR="000C0602" w:rsidRPr="00113F33">
        <w:rPr>
          <w:rFonts w:eastAsia="Times New Roman" w:cs="Times New Roman"/>
          <w:color w:val="000000"/>
          <w:kern w:val="0"/>
          <w:sz w:val="26"/>
          <w:szCs w:val="26"/>
          <w:lang w:eastAsia="it-IT"/>
          <w14:ligatures w14:val="none"/>
        </w:rPr>
        <w:t xml:space="preserve"> </w:t>
      </w:r>
      <w:r w:rsidR="002D7CEB" w:rsidRPr="00113F33">
        <w:rPr>
          <w:rFonts w:eastAsia="Times New Roman" w:cs="Times New Roman"/>
          <w:color w:val="000000"/>
          <w:kern w:val="0"/>
          <w:sz w:val="26"/>
          <w:szCs w:val="26"/>
          <w:lang w:eastAsia="it-IT"/>
          <w14:ligatures w14:val="none"/>
        </w:rPr>
        <w:t xml:space="preserve">di </w:t>
      </w:r>
      <w:r w:rsidR="000C0602" w:rsidRPr="00113F33">
        <w:rPr>
          <w:rFonts w:eastAsia="Times New Roman" w:cs="Times New Roman"/>
          <w:color w:val="000000"/>
          <w:kern w:val="0"/>
          <w:sz w:val="26"/>
          <w:szCs w:val="26"/>
          <w:lang w:eastAsia="it-IT"/>
          <w14:ligatures w14:val="none"/>
        </w:rPr>
        <w:t>servizi fiduciari;</w:t>
      </w:r>
    </w:p>
    <w:p w14:paraId="527F2D51" w14:textId="77777777" w:rsidR="00777BCD" w:rsidRPr="00113F33" w:rsidRDefault="002D05A3"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w:t>
      </w:r>
      <w:r w:rsidR="009E2009" w:rsidRPr="00113F33">
        <w:rPr>
          <w:rFonts w:eastAsia="Times New Roman" w:cs="Times New Roman"/>
          <w:color w:val="000000"/>
          <w:kern w:val="0"/>
          <w:sz w:val="26"/>
          <w:szCs w:val="26"/>
          <w:lang w:eastAsia="it-IT"/>
          <w14:ligatures w14:val="none"/>
        </w:rPr>
        <w:t>gestori di</w:t>
      </w:r>
      <w:r w:rsidR="000C0602" w:rsidRPr="00113F33">
        <w:rPr>
          <w:rFonts w:eastAsia="Times New Roman" w:cs="Times New Roman"/>
          <w:kern w:val="0"/>
          <w:sz w:val="26"/>
          <w:szCs w:val="26"/>
          <w:lang w:eastAsia="it-IT"/>
          <w14:ligatures w14:val="none"/>
        </w:rPr>
        <w:t xml:space="preserve"> registri dei nomi di dominio di primo livello </w:t>
      </w:r>
      <w:r w:rsidR="009E2009" w:rsidRPr="00113F33">
        <w:rPr>
          <w:rFonts w:eastAsia="Times New Roman" w:cs="Times New Roman"/>
          <w:kern w:val="0"/>
          <w:sz w:val="26"/>
          <w:szCs w:val="26"/>
          <w:lang w:eastAsia="it-IT"/>
          <w14:ligatures w14:val="none"/>
        </w:rPr>
        <w:t>e fornitori di</w:t>
      </w:r>
      <w:r w:rsidR="000C0602" w:rsidRPr="00113F33">
        <w:rPr>
          <w:rFonts w:eastAsia="Times New Roman" w:cs="Times New Roman"/>
          <w:kern w:val="0"/>
          <w:sz w:val="26"/>
          <w:szCs w:val="26"/>
          <w:lang w:eastAsia="it-IT"/>
          <w14:ligatures w14:val="none"/>
        </w:rPr>
        <w:t xml:space="preserve"> servizi di sistema dei nomi di dominio</w:t>
      </w:r>
      <w:r w:rsidR="002E4DF3" w:rsidRPr="00113F33">
        <w:rPr>
          <w:rFonts w:eastAsia="Times New Roman" w:cs="Times New Roman"/>
          <w:kern w:val="0"/>
          <w:sz w:val="26"/>
          <w:szCs w:val="26"/>
          <w:lang w:eastAsia="it-IT"/>
          <w14:ligatures w14:val="none"/>
        </w:rPr>
        <w:t>;</w:t>
      </w:r>
    </w:p>
    <w:p w14:paraId="73FA4E65" w14:textId="77777777" w:rsidR="002E4DF3" w:rsidRPr="00113F33" w:rsidRDefault="002E4DF3"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w:t>
      </w:r>
      <w:r w:rsidR="006B7CFA" w:rsidRPr="00113F33">
        <w:rPr>
          <w:rFonts w:eastAsia="Times New Roman" w:cs="Times New Roman"/>
          <w:color w:val="000000"/>
          <w:kern w:val="0"/>
          <w:sz w:val="26"/>
          <w:szCs w:val="26"/>
          <w:lang w:eastAsia="it-IT"/>
          <w14:ligatures w14:val="none"/>
        </w:rPr>
        <w:t>fornitori di</w:t>
      </w:r>
      <w:r w:rsidRPr="00113F33">
        <w:rPr>
          <w:rFonts w:cs="Times New Roman"/>
          <w:sz w:val="26"/>
          <w:szCs w:val="26"/>
          <w:lang w:eastAsia="it-IT"/>
        </w:rPr>
        <w:t xml:space="preserve"> servizi di registrazione dei nomi di dominio.</w:t>
      </w:r>
    </w:p>
    <w:p w14:paraId="649E6DF4" w14:textId="77777777" w:rsidR="007E7F6B" w:rsidRPr="00113F33" w:rsidRDefault="007E7F6B" w:rsidP="00352984">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bookmarkStart w:id="10" w:name="_Hlk166250768"/>
      <w:bookmarkStart w:id="11" w:name="_Ref154567261"/>
      <w:r w:rsidRPr="00113F33">
        <w:rPr>
          <w:rFonts w:eastAsia="Times New Roman" w:cs="Times New Roman"/>
          <w:color w:val="000000"/>
          <w:kern w:val="0"/>
          <w:sz w:val="26"/>
          <w:szCs w:val="26"/>
          <w:lang w:eastAsia="it-IT"/>
          <w14:ligatures w14:val="none"/>
        </w:rPr>
        <w:t>Il presente decreto si applica</w:t>
      </w:r>
      <w:r w:rsidR="00EB4642"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w:t>
      </w:r>
      <w:r w:rsidR="00E5617E" w:rsidRPr="00113F33">
        <w:rPr>
          <w:rFonts w:eastAsia="Times New Roman" w:cs="Times New Roman"/>
          <w:color w:val="000000"/>
          <w:kern w:val="0"/>
          <w:sz w:val="26"/>
          <w:szCs w:val="26"/>
          <w:lang w:eastAsia="it-IT"/>
          <w14:ligatures w14:val="none"/>
        </w:rPr>
        <w:t>altresì</w:t>
      </w:r>
      <w:r w:rsidRPr="00113F33">
        <w:rPr>
          <w:rFonts w:eastAsia="Times New Roman" w:cs="Times New Roman"/>
          <w:color w:val="000000"/>
          <w:kern w:val="0"/>
          <w:sz w:val="26"/>
          <w:szCs w:val="26"/>
          <w:lang w:eastAsia="it-IT"/>
          <w14:ligatures w14:val="none"/>
        </w:rPr>
        <w:t xml:space="preserve">, indipendentemente dalle loro dimensioni, anche alle pubbliche amministrazioni di cui </w:t>
      </w:r>
      <w:r w:rsidRPr="00113F33">
        <w:rPr>
          <w:rFonts w:eastAsia="Times New Roman" w:cs="Times New Roman"/>
          <w:kern w:val="0"/>
          <w:sz w:val="26"/>
          <w:szCs w:val="26"/>
          <w:lang w:eastAsia="it-IT"/>
          <w14:ligatures w14:val="none"/>
        </w:rPr>
        <w:t xml:space="preserve">all’articolo 1, comma 3, </w:t>
      </w:r>
      <w:r w:rsidR="00546737">
        <w:rPr>
          <w:rFonts w:eastAsia="Times New Roman" w:cs="Times New Roman"/>
          <w:kern w:val="0"/>
          <w:sz w:val="26"/>
          <w:szCs w:val="26"/>
          <w:lang w:eastAsia="it-IT"/>
          <w14:ligatures w14:val="none"/>
        </w:rPr>
        <w:t xml:space="preserve">della </w:t>
      </w:r>
      <w:r w:rsidRPr="00113F33">
        <w:rPr>
          <w:rFonts w:eastAsia="Times New Roman" w:cs="Times New Roman"/>
          <w:kern w:val="0"/>
          <w:sz w:val="26"/>
          <w:szCs w:val="26"/>
          <w:lang w:eastAsia="it-IT"/>
          <w14:ligatures w14:val="none"/>
        </w:rPr>
        <w:t xml:space="preserve">legge 31 dicembre 2009, n. 196, ricomprese nelle categorie elencate nell’allegato III </w:t>
      </w:r>
      <w:r w:rsidR="00E7668F"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che</w:t>
      </w:r>
      <w:r w:rsidR="00E7668F" w:rsidRPr="00113F33">
        <w:rPr>
          <w:rFonts w:eastAsia="Times New Roman" w:cs="Times New Roman"/>
          <w:kern w:val="0"/>
          <w:sz w:val="26"/>
          <w:szCs w:val="26"/>
          <w:lang w:eastAsia="it-IT"/>
          <w14:ligatures w14:val="none"/>
        </w:rPr>
        <w:t>, a tal fine,</w:t>
      </w:r>
      <w:r w:rsidRPr="00113F33">
        <w:rPr>
          <w:rFonts w:eastAsia="Times New Roman" w:cs="Times New Roman"/>
          <w:kern w:val="0"/>
          <w:sz w:val="26"/>
          <w:szCs w:val="26"/>
          <w:lang w:eastAsia="it-IT"/>
          <w14:ligatures w14:val="none"/>
        </w:rPr>
        <w:t xml:space="preserve"> sono considerate</w:t>
      </w:r>
      <w:r w:rsidR="00D4428F" w:rsidRPr="00113F33">
        <w:rPr>
          <w:rFonts w:eastAsia="Times New Roman" w:cs="Times New Roman"/>
          <w:kern w:val="0"/>
          <w:sz w:val="26"/>
          <w:szCs w:val="26"/>
          <w:lang w:eastAsia="it-IT"/>
          <w14:ligatures w14:val="none"/>
        </w:rPr>
        <w:t>:</w:t>
      </w:r>
    </w:p>
    <w:p w14:paraId="2CED0DD2" w14:textId="77777777" w:rsidR="007E7F6B" w:rsidRPr="00113F33" w:rsidRDefault="007E7F6B" w:rsidP="00352984">
      <w:pPr>
        <w:pStyle w:val="Paragrafoelenco"/>
        <w:numPr>
          <w:ilvl w:val="1"/>
          <w:numId w:val="3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amministrazioni central</w:t>
      </w:r>
      <w:r w:rsidR="009E13E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w:t>
      </w:r>
    </w:p>
    <w:p w14:paraId="1D380583" w14:textId="77777777" w:rsidR="007E7F6B" w:rsidRPr="00113F33" w:rsidRDefault="007E7F6B" w:rsidP="00352984">
      <w:pPr>
        <w:pStyle w:val="Paragrafoelenco"/>
        <w:numPr>
          <w:ilvl w:val="1"/>
          <w:numId w:val="3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amministrazioni regional</w:t>
      </w:r>
      <w:r w:rsidR="009E13E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w:t>
      </w:r>
    </w:p>
    <w:p w14:paraId="09382C5D" w14:textId="77777777" w:rsidR="007E7F6B" w:rsidRPr="00113F33" w:rsidRDefault="007E7F6B" w:rsidP="00352984">
      <w:pPr>
        <w:pStyle w:val="Paragrafoelenco"/>
        <w:numPr>
          <w:ilvl w:val="1"/>
          <w:numId w:val="3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amministrazioni local</w:t>
      </w:r>
      <w:r w:rsidR="009E13E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w:t>
      </w:r>
    </w:p>
    <w:p w14:paraId="4B0AA0FC" w14:textId="77777777" w:rsidR="007E7F6B" w:rsidRPr="00113F33" w:rsidRDefault="007E7F6B" w:rsidP="00352984">
      <w:pPr>
        <w:pStyle w:val="Paragrafoelenco"/>
        <w:numPr>
          <w:ilvl w:val="1"/>
          <w:numId w:val="3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amministrazioni </w:t>
      </w:r>
      <w:r w:rsidR="001C7C43" w:rsidRPr="00113F33">
        <w:rPr>
          <w:rFonts w:eastAsia="Times New Roman" w:cs="Times New Roman"/>
          <w:kern w:val="0"/>
          <w:sz w:val="26"/>
          <w:szCs w:val="26"/>
          <w:lang w:eastAsia="it-IT"/>
          <w14:ligatures w14:val="none"/>
        </w:rPr>
        <w:t xml:space="preserve">di tipologia </w:t>
      </w:r>
      <w:r w:rsidRPr="00113F33">
        <w:rPr>
          <w:rFonts w:eastAsia="Times New Roman" w:cs="Times New Roman"/>
          <w:kern w:val="0"/>
          <w:sz w:val="26"/>
          <w:szCs w:val="26"/>
          <w:lang w:eastAsia="it-IT"/>
          <w14:ligatures w14:val="none"/>
        </w:rPr>
        <w:t>divers</w:t>
      </w:r>
      <w:r w:rsidR="001C7C43"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da quelle elencate alle lettere a), b) e c).</w:t>
      </w:r>
    </w:p>
    <w:p w14:paraId="71CEBC09" w14:textId="58BCDB10" w:rsidR="008C1BC4" w:rsidRPr="00113F33" w:rsidRDefault="008C1BC4" w:rsidP="007B47B7">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Sulla base di un criterio di gradualità, </w:t>
      </w:r>
      <w:r w:rsidR="00315F4D" w:rsidRPr="00113F33">
        <w:rPr>
          <w:rFonts w:eastAsia="Times New Roman" w:cs="Times New Roman"/>
          <w:color w:val="000000"/>
          <w:kern w:val="0"/>
          <w:sz w:val="26"/>
          <w:szCs w:val="26"/>
          <w:lang w:eastAsia="it-IT"/>
          <w14:ligatures w14:val="none"/>
        </w:rPr>
        <w:t xml:space="preserve">dell’evoluzione del grado di esposizione al rischio della pubblica amministrazione, della probabilità che si verifichino incidenti e della loro gravità, compreso il loro impatto sociale ed economico, tenuto conto anche dei criteri di cui al comma 9, </w:t>
      </w:r>
      <w:r w:rsidRPr="00113F33">
        <w:rPr>
          <w:rFonts w:eastAsia="Times New Roman" w:cs="Times New Roman"/>
          <w:color w:val="000000"/>
          <w:kern w:val="0"/>
          <w:sz w:val="26"/>
          <w:szCs w:val="26"/>
          <w:lang w:eastAsia="it-IT"/>
          <w14:ligatures w14:val="none"/>
        </w:rPr>
        <w:t xml:space="preserve">con uno o più decreti del Presidente del Consiglio dei ministri adottati secondo le </w:t>
      </w:r>
      <w:r w:rsidRPr="00113F33">
        <w:rPr>
          <w:rFonts w:eastAsia="Times New Roman" w:cs="Times New Roman"/>
          <w:kern w:val="0"/>
          <w:sz w:val="26"/>
          <w:szCs w:val="26"/>
          <w:lang w:eastAsia="it-IT"/>
          <w14:ligatures w14:val="none"/>
        </w:rPr>
        <w:t xml:space="preserve">modalità di cui all’articolo </w:t>
      </w:r>
      <w:r w:rsidR="00BF6932" w:rsidRPr="00113F33">
        <w:rPr>
          <w:rFonts w:cs="Times New Roman"/>
          <w:noProof/>
          <w:sz w:val="26"/>
          <w:szCs w:val="26"/>
        </w:rPr>
        <w:t>40</w:t>
      </w:r>
      <w:r w:rsidRPr="00113F33">
        <w:rPr>
          <w:rFonts w:eastAsia="Times New Roman" w:cs="Times New Roman"/>
          <w:kern w:val="0"/>
          <w:sz w:val="26"/>
          <w:szCs w:val="26"/>
          <w:lang w:eastAsia="it-IT"/>
          <w14:ligatures w14:val="none"/>
        </w:rPr>
        <w:t xml:space="preserve">, comma </w:t>
      </w:r>
      <w:r w:rsidRPr="00113F33">
        <w:rPr>
          <w:rFonts w:eastAsia="Times New Roman" w:cs="Times New Roman"/>
          <w:color w:val="000000"/>
          <w:kern w:val="0"/>
          <w:sz w:val="26"/>
          <w:szCs w:val="26"/>
          <w:lang w:eastAsia="it-IT"/>
          <w14:ligatures w14:val="none"/>
        </w:rPr>
        <w:t>2, possono essere individuate ulteriori categorie di pubbliche amministrazioni a cui si applica il presente decreto al fine di adeguare l’elenco di categorie di cui all’allegato III.</w:t>
      </w:r>
    </w:p>
    <w:bookmarkEnd w:id="10"/>
    <w:p w14:paraId="231092F7" w14:textId="1D9226A9" w:rsidR="00E5617E" w:rsidRPr="00113F33" w:rsidRDefault="00E5617E" w:rsidP="007B47B7">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Il presente decreto si applica,</w:t>
      </w:r>
      <w:r w:rsidR="007F2DAF" w:rsidRPr="00113F33">
        <w:rPr>
          <w:rFonts w:eastAsia="Times New Roman" w:cs="Times New Roman"/>
          <w:kern w:val="0"/>
          <w:sz w:val="26"/>
          <w:szCs w:val="26"/>
          <w:lang w:eastAsia="it-IT"/>
          <w14:ligatures w14:val="none"/>
        </w:rPr>
        <w:t xml:space="preserve"> altresì,</w:t>
      </w:r>
      <w:r w:rsidRPr="00113F33">
        <w:rPr>
          <w:rFonts w:eastAsia="Times New Roman" w:cs="Times New Roman"/>
          <w:kern w:val="0"/>
          <w:sz w:val="26"/>
          <w:szCs w:val="26"/>
          <w:lang w:eastAsia="it-IT"/>
          <w14:ligatures w14:val="none"/>
        </w:rPr>
        <w:t xml:space="preserve"> indipendentemente </w:t>
      </w:r>
      <w:r w:rsidRPr="00113F33">
        <w:rPr>
          <w:rFonts w:eastAsia="Times New Roman" w:cs="Times New Roman"/>
          <w:color w:val="000000"/>
          <w:kern w:val="0"/>
          <w:sz w:val="26"/>
          <w:szCs w:val="26"/>
          <w:lang w:eastAsia="it-IT"/>
          <w14:ligatures w14:val="none"/>
        </w:rPr>
        <w:t>dalle loro dimensioni</w:t>
      </w:r>
      <w:r w:rsidRPr="00113F33">
        <w:rPr>
          <w:rFonts w:eastAsia="Times New Roman" w:cs="Times New Roman"/>
          <w:kern w:val="0"/>
          <w:sz w:val="26"/>
          <w:szCs w:val="26"/>
          <w:lang w:eastAsia="it-IT"/>
          <w14:ligatures w14:val="none"/>
        </w:rPr>
        <w:t>, anche</w:t>
      </w:r>
      <w:r w:rsidR="0039466C" w:rsidRPr="00113F33">
        <w:rPr>
          <w:rFonts w:eastAsia="Times New Roman" w:cs="Times New Roman"/>
          <w:kern w:val="0"/>
          <w:sz w:val="26"/>
          <w:szCs w:val="26"/>
          <w:lang w:eastAsia="it-IT"/>
          <w14:ligatures w14:val="none"/>
        </w:rPr>
        <w:t xml:space="preserve"> ai soggetti </w:t>
      </w:r>
      <w:r w:rsidR="006C1832" w:rsidRPr="00113F33">
        <w:rPr>
          <w:rFonts w:eastAsia="Times New Roman" w:cs="Times New Roman"/>
          <w:kern w:val="0"/>
          <w:sz w:val="26"/>
          <w:szCs w:val="26"/>
          <w:lang w:eastAsia="it-IT"/>
          <w14:ligatures w14:val="none"/>
        </w:rPr>
        <w:t xml:space="preserve">delle tipologie </w:t>
      </w:r>
      <w:r w:rsidR="0039466C" w:rsidRPr="00113F33">
        <w:rPr>
          <w:rFonts w:eastAsia="Times New Roman" w:cs="Times New Roman"/>
          <w:kern w:val="0"/>
          <w:sz w:val="26"/>
          <w:szCs w:val="26"/>
          <w:lang w:eastAsia="it-IT"/>
          <w14:ligatures w14:val="none"/>
        </w:rPr>
        <w:t>di cui all’allegato IV</w:t>
      </w:r>
      <w:r w:rsidR="00AF27D7" w:rsidRPr="00113F33">
        <w:rPr>
          <w:rFonts w:eastAsia="Times New Roman" w:cs="Times New Roman"/>
          <w:kern w:val="0"/>
          <w:sz w:val="26"/>
          <w:szCs w:val="26"/>
          <w:lang w:eastAsia="it-IT"/>
          <w14:ligatures w14:val="none"/>
        </w:rPr>
        <w:t xml:space="preserve">, </w:t>
      </w:r>
      <w:r w:rsidR="00414B2F" w:rsidRPr="00113F33">
        <w:rPr>
          <w:rFonts w:eastAsia="Times New Roman" w:cs="Times New Roman"/>
          <w:color w:val="000000"/>
          <w:kern w:val="0"/>
          <w:sz w:val="26"/>
          <w:szCs w:val="26"/>
          <w:lang w:eastAsia="it-IT"/>
          <w14:ligatures w14:val="none"/>
        </w:rPr>
        <w:t>individuati secondo le procedure di cui al comma 13</w:t>
      </w:r>
      <w:r w:rsidR="00B767F8" w:rsidRPr="00113F33">
        <w:rPr>
          <w:rFonts w:eastAsia="Times New Roman" w:cs="Times New Roman"/>
          <w:color w:val="000000"/>
          <w:kern w:val="0"/>
          <w:sz w:val="26"/>
          <w:szCs w:val="26"/>
          <w:lang w:eastAsia="it-IT"/>
          <w14:ligatures w14:val="none"/>
        </w:rPr>
        <w:t>.</w:t>
      </w:r>
    </w:p>
    <w:p w14:paraId="63DD7422" w14:textId="77777777" w:rsidR="009962D5" w:rsidRPr="00113F33" w:rsidRDefault="009962D5" w:rsidP="00352984">
      <w:pPr>
        <w:pStyle w:val="Paragrafoelenco"/>
        <w:numPr>
          <w:ilvl w:val="0"/>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Il presente decreto si applica</w:t>
      </w:r>
      <w:r w:rsidR="006161AC" w:rsidRPr="00113F33">
        <w:rPr>
          <w:rFonts w:eastAsia="Times New Roman" w:cs="Times New Roman"/>
          <w:kern w:val="0"/>
          <w:sz w:val="26"/>
          <w:szCs w:val="26"/>
          <w:lang w:eastAsia="it-IT"/>
          <w14:ligatures w14:val="none"/>
        </w:rPr>
        <w:t>,</w:t>
      </w:r>
      <w:r w:rsidR="001421EA" w:rsidRPr="00113F33">
        <w:rPr>
          <w:rFonts w:eastAsia="Times New Roman" w:cs="Times New Roman"/>
          <w:kern w:val="0"/>
          <w:sz w:val="26"/>
          <w:szCs w:val="26"/>
          <w:lang w:eastAsia="it-IT"/>
          <w14:ligatures w14:val="none"/>
        </w:rPr>
        <w:t xml:space="preserve"> altresì</w:t>
      </w:r>
      <w:r w:rsidR="006161AC"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anche ai soggetti</w:t>
      </w:r>
      <w:r w:rsidR="00A85EBB" w:rsidRPr="00113F33">
        <w:rPr>
          <w:rFonts w:eastAsia="Times New Roman" w:cs="Times New Roman"/>
          <w:kern w:val="0"/>
          <w:sz w:val="26"/>
          <w:szCs w:val="26"/>
          <w:lang w:eastAsia="it-IT"/>
          <w14:ligatures w14:val="none"/>
        </w:rPr>
        <w:t xml:space="preserve"> </w:t>
      </w:r>
      <w:r w:rsidR="00AB2ABD" w:rsidRPr="00113F33">
        <w:rPr>
          <w:rFonts w:eastAsia="Times New Roman" w:cs="Times New Roman"/>
          <w:kern w:val="0"/>
          <w:sz w:val="26"/>
          <w:szCs w:val="26"/>
          <w:lang w:eastAsia="it-IT"/>
          <w14:ligatures w14:val="none"/>
        </w:rPr>
        <w:t xml:space="preserve">dei settori </w:t>
      </w:r>
      <w:r w:rsidR="00F91E03" w:rsidRPr="00113F33">
        <w:rPr>
          <w:rFonts w:eastAsia="Times New Roman" w:cs="Times New Roman"/>
          <w:kern w:val="0"/>
          <w:sz w:val="26"/>
          <w:szCs w:val="26"/>
          <w:lang w:eastAsia="it-IT"/>
          <w14:ligatures w14:val="none"/>
        </w:rPr>
        <w:t>o</w:t>
      </w:r>
      <w:r w:rsidR="00AB2ABD" w:rsidRPr="00113F33">
        <w:rPr>
          <w:rFonts w:eastAsia="Times New Roman" w:cs="Times New Roman"/>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 xml:space="preserve">delle tipologie di cui </w:t>
      </w:r>
      <w:r w:rsidR="00394D28" w:rsidRPr="00113F33">
        <w:rPr>
          <w:rFonts w:eastAsia="Times New Roman" w:cs="Times New Roman"/>
          <w:color w:val="000000"/>
          <w:kern w:val="0"/>
          <w:sz w:val="26"/>
          <w:szCs w:val="26"/>
          <w:lang w:eastAsia="it-IT"/>
          <w14:ligatures w14:val="none"/>
        </w:rPr>
        <w:t>agli allegati</w:t>
      </w:r>
      <w:r w:rsidRPr="00113F33">
        <w:rPr>
          <w:rFonts w:eastAsia="Times New Roman" w:cs="Times New Roman"/>
          <w:color w:val="000000"/>
          <w:kern w:val="0"/>
          <w:sz w:val="26"/>
          <w:szCs w:val="26"/>
          <w:lang w:eastAsia="it-IT"/>
          <w14:ligatures w14:val="none"/>
        </w:rPr>
        <w:t xml:space="preserve"> I</w:t>
      </w:r>
      <w:r w:rsidR="00226D10"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II</w:t>
      </w:r>
      <w:r w:rsidR="00F91E03" w:rsidRPr="00113F33">
        <w:rPr>
          <w:rFonts w:eastAsia="Times New Roman" w:cs="Times New Roman"/>
          <w:color w:val="000000"/>
          <w:kern w:val="0"/>
          <w:sz w:val="26"/>
          <w:szCs w:val="26"/>
          <w:lang w:eastAsia="it-IT"/>
          <w14:ligatures w14:val="none"/>
        </w:rPr>
        <w:t>, III</w:t>
      </w:r>
      <w:r w:rsidR="00226D10" w:rsidRPr="00113F33">
        <w:rPr>
          <w:rFonts w:eastAsia="Times New Roman" w:cs="Times New Roman"/>
          <w:kern w:val="0"/>
          <w:sz w:val="26"/>
          <w:szCs w:val="26"/>
          <w:lang w:eastAsia="it-IT"/>
          <w14:ligatures w14:val="none"/>
        </w:rPr>
        <w:t xml:space="preserve"> e IV,</w:t>
      </w:r>
      <w:r w:rsidR="00993D77" w:rsidRPr="00113F33">
        <w:rPr>
          <w:rFonts w:eastAsia="Times New Roman" w:cs="Times New Roman"/>
          <w:kern w:val="0"/>
          <w:sz w:val="26"/>
          <w:szCs w:val="26"/>
          <w:lang w:eastAsia="it-IT"/>
          <w14:ligatures w14:val="none"/>
        </w:rPr>
        <w:t xml:space="preserve"> indipendentemente </w:t>
      </w:r>
      <w:r w:rsidR="00993D77" w:rsidRPr="00113F33">
        <w:rPr>
          <w:rFonts w:eastAsia="Times New Roman" w:cs="Times New Roman"/>
          <w:color w:val="000000"/>
          <w:kern w:val="0"/>
          <w:sz w:val="26"/>
          <w:szCs w:val="26"/>
          <w:lang w:eastAsia="it-IT"/>
          <w14:ligatures w14:val="none"/>
        </w:rPr>
        <w:t>dalle loro dimensioni</w:t>
      </w:r>
      <w:r w:rsidR="00414B2F" w:rsidRPr="00113F33">
        <w:rPr>
          <w:rFonts w:eastAsia="Times New Roman" w:cs="Times New Roman"/>
          <w:color w:val="000000"/>
          <w:kern w:val="0"/>
          <w:sz w:val="26"/>
          <w:szCs w:val="26"/>
          <w:lang w:eastAsia="it-IT"/>
          <w14:ligatures w14:val="none"/>
        </w:rPr>
        <w:t>, individuati secondo le procedure di cui al comma 13</w:t>
      </w:r>
      <w:r w:rsidR="00993D77"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qualora:</w:t>
      </w:r>
      <w:bookmarkEnd w:id="11"/>
    </w:p>
    <w:p w14:paraId="41BD1AE9" w14:textId="5EA33795" w:rsidR="008A241D" w:rsidRPr="00113F33" w:rsidRDefault="00071F0C" w:rsidP="00352984">
      <w:pPr>
        <w:pStyle w:val="Paragrafoelenco"/>
        <w:numPr>
          <w:ilvl w:val="1"/>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il soggetto sia</w:t>
      </w:r>
      <w:r w:rsidR="008A241D" w:rsidRPr="00113F33">
        <w:rPr>
          <w:rFonts w:eastAsia="Times New Roman" w:cs="Times New Roman"/>
          <w:color w:val="000000"/>
          <w:kern w:val="0"/>
          <w:sz w:val="26"/>
          <w:szCs w:val="26"/>
          <w:lang w:eastAsia="it-IT"/>
          <w14:ligatures w14:val="none"/>
        </w:rPr>
        <w:t xml:space="preserve"> identificat</w:t>
      </w:r>
      <w:r w:rsidR="00A74552" w:rsidRPr="00113F33">
        <w:rPr>
          <w:rFonts w:eastAsia="Times New Roman" w:cs="Times New Roman"/>
          <w:color w:val="000000"/>
          <w:kern w:val="0"/>
          <w:sz w:val="26"/>
          <w:szCs w:val="26"/>
          <w:lang w:eastAsia="it-IT"/>
          <w14:ligatures w14:val="none"/>
        </w:rPr>
        <w:t>o</w:t>
      </w:r>
      <w:r w:rsidR="008A241D" w:rsidRPr="00113F33">
        <w:rPr>
          <w:rFonts w:eastAsia="Times New Roman" w:cs="Times New Roman"/>
          <w:color w:val="000000"/>
          <w:kern w:val="0"/>
          <w:sz w:val="26"/>
          <w:szCs w:val="26"/>
          <w:lang w:eastAsia="it-IT"/>
          <w14:ligatures w14:val="none"/>
        </w:rPr>
        <w:t xml:space="preserve"> prima dell</w:t>
      </w:r>
      <w:r w:rsidR="005F0186" w:rsidRPr="00113F33">
        <w:rPr>
          <w:rFonts w:eastAsia="Times New Roman" w:cs="Times New Roman"/>
          <w:color w:val="000000"/>
          <w:kern w:val="0"/>
          <w:sz w:val="26"/>
          <w:szCs w:val="26"/>
          <w:lang w:eastAsia="it-IT"/>
          <w14:ligatures w14:val="none"/>
        </w:rPr>
        <w:t xml:space="preserve">a data di </w:t>
      </w:r>
      <w:r w:rsidR="008A241D" w:rsidRPr="00113F33">
        <w:rPr>
          <w:rFonts w:eastAsia="Times New Roman" w:cs="Times New Roman"/>
          <w:color w:val="000000"/>
          <w:kern w:val="0"/>
          <w:sz w:val="26"/>
          <w:szCs w:val="26"/>
          <w:lang w:eastAsia="it-IT"/>
          <w14:ligatures w14:val="none"/>
        </w:rPr>
        <w:t>entrata in vigore del presente decreto come operator</w:t>
      </w:r>
      <w:r w:rsidRPr="00113F33">
        <w:rPr>
          <w:rFonts w:eastAsia="Times New Roman" w:cs="Times New Roman"/>
          <w:color w:val="000000"/>
          <w:kern w:val="0"/>
          <w:sz w:val="26"/>
          <w:szCs w:val="26"/>
          <w:lang w:eastAsia="it-IT"/>
          <w14:ligatures w14:val="none"/>
        </w:rPr>
        <w:t>e</w:t>
      </w:r>
      <w:r w:rsidR="008A241D" w:rsidRPr="00113F33">
        <w:rPr>
          <w:rFonts w:eastAsia="Times New Roman" w:cs="Times New Roman"/>
          <w:color w:val="000000"/>
          <w:kern w:val="0"/>
          <w:sz w:val="26"/>
          <w:szCs w:val="26"/>
          <w:lang w:eastAsia="it-IT"/>
          <w14:ligatures w14:val="none"/>
        </w:rPr>
        <w:t xml:space="preserve"> di servizi essenziali ai sensi del decreto legislativo 18 maggio 2018, n. 65</w:t>
      </w:r>
      <w:r w:rsidR="008A241D" w:rsidRPr="00D120CE">
        <w:rPr>
          <w:rFonts w:eastAsia="Times New Roman" w:cs="Times New Roman"/>
          <w:color w:val="000000"/>
          <w:kern w:val="0"/>
          <w:sz w:val="26"/>
          <w:szCs w:val="26"/>
          <w:lang w:eastAsia="it-IT"/>
          <w14:ligatures w14:val="none"/>
        </w:rPr>
        <w:t>;</w:t>
      </w:r>
    </w:p>
    <w:p w14:paraId="0EBE3F54" w14:textId="77777777" w:rsidR="009962D5" w:rsidRPr="00113F33" w:rsidRDefault="009962D5" w:rsidP="00352984">
      <w:pPr>
        <w:pStyle w:val="Paragrafoelenco"/>
        <w:numPr>
          <w:ilvl w:val="1"/>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il soggetto sia l'unico fornitore nazionale di un servizio che è essenziale per il mantenimento di attività sociali o economiche fondamentali;</w:t>
      </w:r>
    </w:p>
    <w:p w14:paraId="33903576" w14:textId="77777777" w:rsidR="009962D5" w:rsidRPr="00113F33" w:rsidRDefault="009962D5" w:rsidP="00352984">
      <w:pPr>
        <w:pStyle w:val="Paragrafoelenco"/>
        <w:numPr>
          <w:ilvl w:val="1"/>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una perturbazione del servizio fornito dal soggetto potrebbe avere un impatto significativo sulla sicurezza pubblica, l'incolumità pubblica o la salute pubblica;</w:t>
      </w:r>
    </w:p>
    <w:p w14:paraId="3E5FAF55" w14:textId="77777777" w:rsidR="009962D5" w:rsidRPr="00113F33" w:rsidRDefault="009962D5" w:rsidP="00352984">
      <w:pPr>
        <w:pStyle w:val="Paragrafoelenco"/>
        <w:numPr>
          <w:ilvl w:val="1"/>
          <w:numId w:val="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lastRenderedPageBreak/>
        <w:t>una perturbazione del servizio fornito dal soggetto potrebbe comportare un rischio sistemico significativo, in particolare per i settori nei quali tale perturbazione potrebbe avere un impatto transfrontaliero;</w:t>
      </w:r>
    </w:p>
    <w:p w14:paraId="77D623F2" w14:textId="787DEAF3" w:rsidR="000E7026" w:rsidRPr="00113F33" w:rsidRDefault="009962D5"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il </w:t>
      </w:r>
      <w:r w:rsidRPr="00113F33">
        <w:rPr>
          <w:rFonts w:eastAsia="Times New Roman" w:cs="Times New Roman"/>
          <w:kern w:val="0"/>
          <w:sz w:val="26"/>
          <w:szCs w:val="26"/>
          <w:lang w:eastAsia="it-IT"/>
          <w14:ligatures w14:val="none"/>
        </w:rPr>
        <w:t>soggetto sia critico in ragione della sua particolare importanza a livello nazionale o regionale per quel particolare settore o tipo di servizio o per altri settori indipendenti nel territorio dello Stato;</w:t>
      </w:r>
    </w:p>
    <w:p w14:paraId="6D2DF379" w14:textId="77777777" w:rsidR="001B107D" w:rsidRPr="00113F33" w:rsidRDefault="001B107D" w:rsidP="00352984">
      <w:pPr>
        <w:pStyle w:val="Paragrafoelenco"/>
        <w:numPr>
          <w:ilvl w:val="1"/>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soggetto sia considerato critico ai sensi del presente decreto quale elemento sistemico della catena di approvvigionamento, anche digitale, di uno o più soggetti considerati essenziali o importanti.</w:t>
      </w:r>
    </w:p>
    <w:p w14:paraId="16E24CD7" w14:textId="3992D0D9" w:rsidR="00280C6C" w:rsidRPr="00113F33" w:rsidRDefault="007E7F6B"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presente decreto si applica, </w:t>
      </w:r>
      <w:r w:rsidR="00B645C1" w:rsidRPr="00113F33">
        <w:rPr>
          <w:rFonts w:eastAsia="Times New Roman" w:cs="Times New Roman"/>
          <w:kern w:val="0"/>
          <w:sz w:val="26"/>
          <w:szCs w:val="26"/>
          <w:lang w:eastAsia="it-IT"/>
          <w14:ligatures w14:val="none"/>
        </w:rPr>
        <w:t>infine</w:t>
      </w:r>
      <w:r w:rsidRPr="00113F33">
        <w:rPr>
          <w:rFonts w:eastAsia="Times New Roman" w:cs="Times New Roman"/>
          <w:kern w:val="0"/>
          <w:sz w:val="26"/>
          <w:szCs w:val="26"/>
          <w:lang w:eastAsia="it-IT"/>
          <w14:ligatures w14:val="none"/>
        </w:rPr>
        <w:t xml:space="preserve">, indipendentemente dalle </w:t>
      </w:r>
      <w:r w:rsidR="00170ACD" w:rsidRPr="00113F33">
        <w:rPr>
          <w:rFonts w:eastAsia="Times New Roman" w:cs="Times New Roman"/>
          <w:kern w:val="0"/>
          <w:sz w:val="26"/>
          <w:szCs w:val="26"/>
          <w:lang w:eastAsia="it-IT"/>
          <w14:ligatures w14:val="none"/>
        </w:rPr>
        <w:t>sue dimensioni</w:t>
      </w:r>
      <w:r w:rsidRPr="00113F33">
        <w:rPr>
          <w:rFonts w:eastAsia="Times New Roman" w:cs="Times New Roman"/>
          <w:kern w:val="0"/>
          <w:sz w:val="26"/>
          <w:szCs w:val="26"/>
          <w:lang w:eastAsia="it-IT"/>
          <w14:ligatures w14:val="none"/>
        </w:rPr>
        <w:t xml:space="preserve">, </w:t>
      </w:r>
      <w:r w:rsidR="00056082" w:rsidRPr="00113F33">
        <w:rPr>
          <w:rFonts w:eastAsia="Times New Roman" w:cs="Times New Roman"/>
          <w:kern w:val="0"/>
          <w:sz w:val="26"/>
          <w:szCs w:val="26"/>
          <w:lang w:eastAsia="it-IT"/>
          <w14:ligatures w14:val="none"/>
        </w:rPr>
        <w:t>all</w:t>
      </w:r>
      <w:r w:rsidR="00917D71" w:rsidRPr="00113F33">
        <w:rPr>
          <w:rFonts w:eastAsia="Times New Roman" w:cs="Times New Roman"/>
          <w:kern w:val="0"/>
          <w:sz w:val="26"/>
          <w:szCs w:val="26"/>
          <w:lang w:eastAsia="it-IT"/>
          <w14:ligatures w14:val="none"/>
        </w:rPr>
        <w:t>’</w:t>
      </w:r>
      <w:r w:rsidR="008B439E" w:rsidRPr="00113F33">
        <w:rPr>
          <w:rFonts w:eastAsia="Times New Roman" w:cs="Times New Roman"/>
          <w:kern w:val="0"/>
          <w:sz w:val="26"/>
          <w:szCs w:val="26"/>
          <w:lang w:eastAsia="it-IT"/>
          <w14:ligatures w14:val="none"/>
        </w:rPr>
        <w:t>impres</w:t>
      </w:r>
      <w:r w:rsidR="00917D71" w:rsidRPr="00113F33">
        <w:rPr>
          <w:rFonts w:eastAsia="Times New Roman" w:cs="Times New Roman"/>
          <w:kern w:val="0"/>
          <w:sz w:val="26"/>
          <w:szCs w:val="26"/>
          <w:lang w:eastAsia="it-IT"/>
          <w14:ligatures w14:val="none"/>
        </w:rPr>
        <w:t>a</w:t>
      </w:r>
      <w:r w:rsidR="008B439E" w:rsidRPr="00113F33">
        <w:rPr>
          <w:rFonts w:eastAsia="Times New Roman" w:cs="Times New Roman"/>
          <w:kern w:val="0"/>
          <w:sz w:val="26"/>
          <w:szCs w:val="26"/>
          <w:lang w:eastAsia="it-IT"/>
          <w14:ligatures w14:val="none"/>
        </w:rPr>
        <w:t xml:space="preserve"> </w:t>
      </w:r>
      <w:r w:rsidR="009B7296" w:rsidRPr="00113F33">
        <w:rPr>
          <w:rFonts w:eastAsia="Times New Roman" w:cs="Times New Roman"/>
          <w:kern w:val="0"/>
          <w:sz w:val="26"/>
          <w:szCs w:val="26"/>
          <w:lang w:eastAsia="it-IT"/>
          <w14:ligatures w14:val="none"/>
        </w:rPr>
        <w:t>collegat</w:t>
      </w:r>
      <w:r w:rsidR="00917D71" w:rsidRPr="00113F33">
        <w:rPr>
          <w:rFonts w:eastAsia="Times New Roman" w:cs="Times New Roman"/>
          <w:kern w:val="0"/>
          <w:sz w:val="26"/>
          <w:szCs w:val="26"/>
          <w:lang w:eastAsia="it-IT"/>
          <w14:ligatures w14:val="none"/>
        </w:rPr>
        <w:t>a</w:t>
      </w:r>
      <w:r w:rsidR="009B7296" w:rsidRPr="00113F33">
        <w:rPr>
          <w:rFonts w:eastAsia="Times New Roman" w:cs="Times New Roman"/>
          <w:kern w:val="0"/>
          <w:sz w:val="26"/>
          <w:szCs w:val="26"/>
          <w:lang w:eastAsia="it-IT"/>
          <w14:ligatures w14:val="none"/>
        </w:rPr>
        <w:t xml:space="preserve"> </w:t>
      </w:r>
      <w:r w:rsidR="009D06AD" w:rsidRPr="00113F33">
        <w:rPr>
          <w:rFonts w:eastAsia="Times New Roman" w:cs="Times New Roman"/>
          <w:kern w:val="0"/>
          <w:sz w:val="26"/>
          <w:szCs w:val="26"/>
          <w:lang w:eastAsia="it-IT"/>
          <w14:ligatures w14:val="none"/>
        </w:rPr>
        <w:t>ad</w:t>
      </w:r>
      <w:r w:rsidR="009B7296" w:rsidRPr="00113F33">
        <w:rPr>
          <w:rFonts w:eastAsia="Times New Roman" w:cs="Times New Roman"/>
          <w:kern w:val="0"/>
          <w:sz w:val="26"/>
          <w:szCs w:val="26"/>
          <w:lang w:eastAsia="it-IT"/>
          <w14:ligatures w14:val="none"/>
        </w:rPr>
        <w:t xml:space="preserve"> un soggetto</w:t>
      </w:r>
      <w:r w:rsidR="000432A9" w:rsidRPr="00113F33">
        <w:rPr>
          <w:rFonts w:eastAsia="Times New Roman" w:cs="Times New Roman"/>
          <w:kern w:val="0"/>
          <w:sz w:val="26"/>
          <w:szCs w:val="26"/>
          <w:lang w:eastAsia="it-IT"/>
          <w14:ligatures w14:val="none"/>
        </w:rPr>
        <w:t xml:space="preserve"> essenziale </w:t>
      </w:r>
      <w:r w:rsidR="00280C6C" w:rsidRPr="00113F33">
        <w:rPr>
          <w:rFonts w:eastAsia="Times New Roman" w:cs="Times New Roman"/>
          <w:kern w:val="0"/>
          <w:sz w:val="26"/>
          <w:szCs w:val="26"/>
          <w:lang w:eastAsia="it-IT"/>
          <w14:ligatures w14:val="none"/>
        </w:rPr>
        <w:t>o importante</w:t>
      </w:r>
      <w:r w:rsidR="009F631C" w:rsidRPr="00113F33">
        <w:rPr>
          <w:rFonts w:eastAsia="Times New Roman" w:cs="Times New Roman"/>
          <w:kern w:val="0"/>
          <w:sz w:val="26"/>
          <w:szCs w:val="26"/>
          <w:lang w:eastAsia="it-IT"/>
          <w14:ligatures w14:val="none"/>
        </w:rPr>
        <w:t>,</w:t>
      </w:r>
      <w:r w:rsidR="00280C6C" w:rsidRPr="00113F33">
        <w:rPr>
          <w:rFonts w:eastAsia="Times New Roman" w:cs="Times New Roman"/>
          <w:kern w:val="0"/>
          <w:sz w:val="26"/>
          <w:szCs w:val="26"/>
          <w:lang w:eastAsia="it-IT"/>
          <w14:ligatures w14:val="none"/>
        </w:rPr>
        <w:t xml:space="preserve"> se soddisfa almeno uno dei seguenti criteri:</w:t>
      </w:r>
    </w:p>
    <w:p w14:paraId="02AA8C88" w14:textId="77777777" w:rsidR="00993E8C" w:rsidRPr="00113F33" w:rsidRDefault="00993E8C" w:rsidP="00352984">
      <w:pPr>
        <w:pStyle w:val="Paragrafoelenco"/>
        <w:numPr>
          <w:ilvl w:val="1"/>
          <w:numId w:val="6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adotta decisioni</w:t>
      </w:r>
      <w:r w:rsidR="008F7AA3" w:rsidRPr="00113F33">
        <w:rPr>
          <w:rFonts w:eastAsia="Times New Roman" w:cs="Times New Roman"/>
          <w:kern w:val="0"/>
          <w:sz w:val="26"/>
          <w:szCs w:val="26"/>
          <w:lang w:eastAsia="it-IT"/>
          <w14:ligatures w14:val="none"/>
        </w:rPr>
        <w:t xml:space="preserve"> o esercita un</w:t>
      </w:r>
      <w:r w:rsidR="002C42D0" w:rsidRPr="00113F33">
        <w:rPr>
          <w:rFonts w:eastAsia="Times New Roman" w:cs="Times New Roman"/>
          <w:kern w:val="0"/>
          <w:sz w:val="26"/>
          <w:szCs w:val="26"/>
          <w:lang w:eastAsia="it-IT"/>
          <w14:ligatures w14:val="none"/>
        </w:rPr>
        <w:t xml:space="preserve">a influenza </w:t>
      </w:r>
      <w:r w:rsidR="00596326" w:rsidRPr="00113F33">
        <w:rPr>
          <w:rFonts w:eastAsia="Times New Roman" w:cs="Times New Roman"/>
          <w:kern w:val="0"/>
          <w:sz w:val="26"/>
          <w:szCs w:val="26"/>
          <w:lang w:eastAsia="it-IT"/>
          <w14:ligatures w14:val="none"/>
        </w:rPr>
        <w:t xml:space="preserve">dominante </w:t>
      </w:r>
      <w:r w:rsidR="008F7AA3" w:rsidRPr="00113F33">
        <w:rPr>
          <w:rFonts w:eastAsia="Times New Roman" w:cs="Times New Roman"/>
          <w:kern w:val="0"/>
          <w:sz w:val="26"/>
          <w:szCs w:val="26"/>
          <w:lang w:eastAsia="it-IT"/>
          <w14:ligatures w14:val="none"/>
        </w:rPr>
        <w:t>sulle decisioni</w:t>
      </w:r>
      <w:r w:rsidRPr="00113F33">
        <w:rPr>
          <w:rFonts w:eastAsia="Times New Roman" w:cs="Times New Roman"/>
          <w:kern w:val="0"/>
          <w:sz w:val="26"/>
          <w:szCs w:val="26"/>
          <w:lang w:eastAsia="it-IT"/>
          <w14:ligatures w14:val="none"/>
        </w:rPr>
        <w:t xml:space="preserve"> relative alle misure di gestione del rischio per la sicurezza </w:t>
      </w:r>
      <w:r w:rsidRPr="00113F33">
        <w:rPr>
          <w:rFonts w:cs="Times New Roman"/>
          <w:sz w:val="26"/>
          <w:szCs w:val="26"/>
        </w:rPr>
        <w:t>informatica</w:t>
      </w:r>
      <w:r w:rsidR="008A03C7" w:rsidRPr="00113F33">
        <w:rPr>
          <w:rFonts w:cs="Times New Roman"/>
          <w:sz w:val="26"/>
          <w:szCs w:val="26"/>
        </w:rPr>
        <w:t xml:space="preserve"> di un soggetto important</w:t>
      </w:r>
      <w:r w:rsidR="004877FF" w:rsidRPr="00113F33">
        <w:rPr>
          <w:rFonts w:cs="Times New Roman"/>
          <w:sz w:val="26"/>
          <w:szCs w:val="26"/>
        </w:rPr>
        <w:t>e</w:t>
      </w:r>
      <w:r w:rsidR="008A03C7" w:rsidRPr="00113F33">
        <w:rPr>
          <w:rFonts w:cs="Times New Roman"/>
          <w:sz w:val="26"/>
          <w:szCs w:val="26"/>
        </w:rPr>
        <w:t xml:space="preserve"> o essenziale</w:t>
      </w:r>
      <w:r w:rsidRPr="00113F33">
        <w:rPr>
          <w:rFonts w:cs="Times New Roman"/>
          <w:sz w:val="26"/>
          <w:szCs w:val="26"/>
        </w:rPr>
        <w:t>;</w:t>
      </w:r>
    </w:p>
    <w:p w14:paraId="63DDE843" w14:textId="77777777" w:rsidR="00280C6C" w:rsidRPr="00113F33" w:rsidRDefault="00F10AAB" w:rsidP="00352984">
      <w:pPr>
        <w:pStyle w:val="Paragrafoelenco"/>
        <w:numPr>
          <w:ilvl w:val="1"/>
          <w:numId w:val="6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detiene o gestisce sistemi informativi e di rete da cui dipende la fornitura dei servizi del soggetto importante o essenziale;</w:t>
      </w:r>
    </w:p>
    <w:p w14:paraId="53244EA6" w14:textId="77777777" w:rsidR="007155ED" w:rsidRPr="00113F33" w:rsidRDefault="007155ED" w:rsidP="00352984">
      <w:pPr>
        <w:pStyle w:val="Paragrafoelenco"/>
        <w:numPr>
          <w:ilvl w:val="1"/>
          <w:numId w:val="6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effettua operazioni di sicurezza </w:t>
      </w:r>
      <w:r w:rsidRPr="00113F33">
        <w:rPr>
          <w:rFonts w:cs="Times New Roman"/>
          <w:sz w:val="26"/>
          <w:szCs w:val="26"/>
        </w:rPr>
        <w:t>informatica del soggetto importante o essenziale;</w:t>
      </w:r>
    </w:p>
    <w:p w14:paraId="32EA0DE6" w14:textId="77777777" w:rsidR="00F10AAB" w:rsidRPr="00113F33" w:rsidRDefault="009F631C" w:rsidP="00352984">
      <w:pPr>
        <w:pStyle w:val="Paragrafoelenco"/>
        <w:numPr>
          <w:ilvl w:val="1"/>
          <w:numId w:val="6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fornisce servizi TIC o di </w:t>
      </w:r>
      <w:r w:rsidR="00B70816" w:rsidRPr="00113F33">
        <w:rPr>
          <w:rFonts w:eastAsia="Times New Roman" w:cs="Times New Roman"/>
          <w:kern w:val="0"/>
          <w:sz w:val="26"/>
          <w:szCs w:val="26"/>
          <w:lang w:eastAsia="it-IT"/>
          <w14:ligatures w14:val="none"/>
        </w:rPr>
        <w:t>sicurezza, anche gestiti, al soggetto importante o essenziale.</w:t>
      </w:r>
    </w:p>
    <w:p w14:paraId="5823F0FE" w14:textId="77777777" w:rsidR="00F34446" w:rsidRPr="00113F33" w:rsidRDefault="00923310"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Resta ferma la disciplina in materia di protezione dei dati personali di cui al regolamento (UE) 2016/679</w:t>
      </w:r>
      <w:r w:rsidR="00546737" w:rsidRPr="00546737">
        <w:rPr>
          <w:rFonts w:eastAsia="Times New Roman" w:cs="Times New Roman"/>
          <w:color w:val="000000"/>
          <w:kern w:val="0"/>
          <w:sz w:val="26"/>
          <w:szCs w:val="26"/>
          <w:lang w:eastAsia="it-IT"/>
          <w14:ligatures w14:val="none"/>
        </w:rPr>
        <w:t xml:space="preserve"> </w:t>
      </w:r>
      <w:r w:rsidR="00546737" w:rsidRPr="00546737">
        <w:rPr>
          <w:rFonts w:eastAsia="Times New Roman" w:cs="Times New Roman"/>
          <w:kern w:val="0"/>
          <w:sz w:val="26"/>
          <w:szCs w:val="26"/>
          <w:lang w:eastAsia="it-IT"/>
          <w14:ligatures w14:val="none"/>
        </w:rPr>
        <w:t>del Parlamento europeo e del Consiglio, del 27 aprile 2016</w:t>
      </w:r>
      <w:r w:rsidR="00546737">
        <w:rPr>
          <w:rFonts w:eastAsia="Times New Roman" w:cs="Times New Roman"/>
          <w:kern w:val="0"/>
          <w:sz w:val="26"/>
          <w:szCs w:val="26"/>
          <w:lang w:eastAsia="it-IT"/>
          <w14:ligatures w14:val="none"/>
        </w:rPr>
        <w:t>,</w:t>
      </w:r>
      <w:r w:rsidR="00024D1D" w:rsidRPr="00113F33">
        <w:rPr>
          <w:rFonts w:eastAsia="Times New Roman" w:cs="Times New Roman"/>
          <w:kern w:val="0"/>
          <w:sz w:val="26"/>
          <w:szCs w:val="26"/>
          <w:lang w:eastAsia="it-IT"/>
          <w14:ligatures w14:val="none"/>
        </w:rPr>
        <w:t xml:space="preserve"> </w:t>
      </w:r>
      <w:r w:rsidR="00AE1DEF" w:rsidRPr="00113F33">
        <w:rPr>
          <w:rFonts w:eastAsia="Times New Roman" w:cs="Times New Roman"/>
          <w:kern w:val="0"/>
          <w:sz w:val="26"/>
          <w:szCs w:val="26"/>
          <w:lang w:eastAsia="it-IT"/>
          <w14:ligatures w14:val="none"/>
        </w:rPr>
        <w:t>e al</w:t>
      </w:r>
      <w:r w:rsidR="00647124" w:rsidRPr="00113F33">
        <w:rPr>
          <w:rFonts w:eastAsia="Times New Roman" w:cs="Times New Roman"/>
          <w:kern w:val="0"/>
          <w:sz w:val="26"/>
          <w:szCs w:val="26"/>
          <w:lang w:eastAsia="it-IT"/>
          <w14:ligatures w14:val="none"/>
        </w:rPr>
        <w:t xml:space="preserve"> decreto legislativo 30 giugno 2003, n. 196,</w:t>
      </w:r>
      <w:r w:rsidR="00AE1DEF" w:rsidRPr="00113F33">
        <w:rPr>
          <w:rFonts w:eastAsia="Times New Roman" w:cs="Times New Roman"/>
          <w:kern w:val="0"/>
          <w:sz w:val="26"/>
          <w:szCs w:val="26"/>
          <w:lang w:eastAsia="it-IT"/>
          <w14:ligatures w14:val="none"/>
        </w:rPr>
        <w:t xml:space="preserve"> nonché in materia </w:t>
      </w:r>
      <w:r w:rsidR="000B6217" w:rsidRPr="00113F33">
        <w:rPr>
          <w:rFonts w:eastAsia="Times New Roman" w:cs="Times New Roman"/>
          <w:kern w:val="0"/>
          <w:sz w:val="26"/>
          <w:szCs w:val="26"/>
          <w:lang w:eastAsia="it-IT"/>
          <w14:ligatures w14:val="none"/>
        </w:rPr>
        <w:t>di lotta</w:t>
      </w:r>
      <w:r w:rsidR="001C27F5" w:rsidRPr="00113F33">
        <w:rPr>
          <w:rFonts w:eastAsia="Times New Roman" w:cs="Times New Roman"/>
          <w:kern w:val="0"/>
          <w:sz w:val="26"/>
          <w:szCs w:val="26"/>
          <w:lang w:eastAsia="it-IT"/>
          <w14:ligatures w14:val="none"/>
        </w:rPr>
        <w:t xml:space="preserve"> contro l'abuso e lo sfruttamento sessuale dei minori e la pornografia minorile </w:t>
      </w:r>
      <w:r w:rsidR="00647124" w:rsidRPr="00113F33">
        <w:rPr>
          <w:rFonts w:eastAsia="Times New Roman" w:cs="Times New Roman"/>
          <w:kern w:val="0"/>
          <w:sz w:val="26"/>
          <w:szCs w:val="26"/>
          <w:lang w:eastAsia="it-IT"/>
          <w14:ligatures w14:val="none"/>
        </w:rPr>
        <w:t>di</w:t>
      </w:r>
      <w:r w:rsidR="00AE1DEF" w:rsidRPr="00113F33">
        <w:rPr>
          <w:rFonts w:eastAsia="Times New Roman" w:cs="Times New Roman"/>
          <w:kern w:val="0"/>
          <w:sz w:val="26"/>
          <w:szCs w:val="26"/>
          <w:lang w:eastAsia="it-IT"/>
          <w14:ligatures w14:val="none"/>
        </w:rPr>
        <w:t xml:space="preserve"> cui </w:t>
      </w:r>
      <w:r w:rsidR="00F34446" w:rsidRPr="00113F33">
        <w:rPr>
          <w:rFonts w:eastAsia="Times New Roman" w:cs="Times New Roman"/>
          <w:kern w:val="0"/>
          <w:sz w:val="26"/>
          <w:szCs w:val="26"/>
          <w:lang w:eastAsia="it-IT"/>
          <w14:ligatures w14:val="none"/>
        </w:rPr>
        <w:t>al decreto legislativo 4 marzo 2014, n. 39.</w:t>
      </w:r>
    </w:p>
    <w:p w14:paraId="75E12234" w14:textId="77777777" w:rsidR="00187BAC" w:rsidRPr="00113F33" w:rsidRDefault="007C19F6"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w:t>
      </w:r>
      <w:r w:rsidR="00A23861" w:rsidRPr="00113F33">
        <w:rPr>
          <w:rFonts w:eastAsia="Times New Roman" w:cs="Times New Roman"/>
          <w:kern w:val="0"/>
          <w:sz w:val="26"/>
          <w:szCs w:val="26"/>
          <w:lang w:eastAsia="it-IT"/>
          <w14:ligatures w14:val="none"/>
        </w:rPr>
        <w:t xml:space="preserve">applica la clausola di salvaguardia di cui al comma 4, </w:t>
      </w:r>
      <w:r w:rsidR="005E6B7A" w:rsidRPr="00113F33">
        <w:rPr>
          <w:rFonts w:eastAsia="Times New Roman" w:cs="Times New Roman"/>
          <w:kern w:val="0"/>
          <w:sz w:val="26"/>
          <w:szCs w:val="26"/>
          <w:lang w:eastAsia="it-IT"/>
          <w14:ligatures w14:val="none"/>
        </w:rPr>
        <w:t xml:space="preserve">secondo i </w:t>
      </w:r>
      <w:r w:rsidR="00187BAC" w:rsidRPr="00113F33">
        <w:rPr>
          <w:rFonts w:eastAsia="Times New Roman" w:cs="Times New Roman"/>
          <w:kern w:val="0"/>
          <w:sz w:val="26"/>
          <w:szCs w:val="26"/>
          <w:lang w:eastAsia="it-IT"/>
          <w14:ligatures w14:val="none"/>
        </w:rPr>
        <w:t xml:space="preserve">criteri per la determinazione individuati </w:t>
      </w:r>
      <w:r w:rsidR="008B3C6F" w:rsidRPr="00113F33">
        <w:rPr>
          <w:rFonts w:eastAsia="Times New Roman" w:cs="Times New Roman"/>
          <w:kern w:val="0"/>
          <w:sz w:val="26"/>
          <w:szCs w:val="26"/>
          <w:lang w:eastAsia="it-IT"/>
          <w14:ligatures w14:val="none"/>
        </w:rPr>
        <w:t xml:space="preserve">con </w:t>
      </w:r>
      <w:r w:rsidR="00187BAC" w:rsidRPr="00113F33">
        <w:rPr>
          <w:rFonts w:eastAsia="Times New Roman" w:cs="Times New Roman"/>
          <w:kern w:val="0"/>
          <w:sz w:val="26"/>
          <w:szCs w:val="26"/>
          <w:lang w:eastAsia="it-IT"/>
          <w14:ligatures w14:val="none"/>
        </w:rPr>
        <w:t xml:space="preserve">le modalità di cui all’articolo </w:t>
      </w:r>
      <w:r w:rsidR="00BF6932" w:rsidRPr="00113F33">
        <w:rPr>
          <w:rFonts w:cs="Times New Roman"/>
          <w:noProof/>
          <w:sz w:val="26"/>
          <w:szCs w:val="26"/>
        </w:rPr>
        <w:t>40</w:t>
      </w:r>
      <w:r w:rsidR="00187BAC" w:rsidRPr="00113F33">
        <w:rPr>
          <w:rFonts w:eastAsia="Times New Roman" w:cs="Times New Roman"/>
          <w:kern w:val="0"/>
          <w:sz w:val="26"/>
          <w:szCs w:val="26"/>
          <w:lang w:eastAsia="it-IT"/>
          <w14:ligatures w14:val="none"/>
        </w:rPr>
        <w:t>, comma 1.</w:t>
      </w:r>
    </w:p>
    <w:p w14:paraId="58EA0E3D" w14:textId="7C884667" w:rsidR="009F4862" w:rsidRDefault="00187BAC" w:rsidP="00352984">
      <w:pPr>
        <w:pStyle w:val="Paragrafoelenco"/>
        <w:numPr>
          <w:ilvl w:val="0"/>
          <w:numId w:val="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soggetti di cui a</w:t>
      </w:r>
      <w:r w:rsidR="00414B2F" w:rsidRPr="00113F33">
        <w:rPr>
          <w:rFonts w:eastAsia="Times New Roman" w:cs="Times New Roman"/>
          <w:kern w:val="0"/>
          <w:sz w:val="26"/>
          <w:szCs w:val="26"/>
          <w:lang w:eastAsia="it-IT"/>
          <w14:ligatures w14:val="none"/>
        </w:rPr>
        <w:t>i commi</w:t>
      </w:r>
      <w:r w:rsidR="00AD57FB" w:rsidRPr="00113F33">
        <w:rPr>
          <w:rFonts w:eastAsia="Times New Roman" w:cs="Times New Roman"/>
          <w:kern w:val="0"/>
          <w:sz w:val="26"/>
          <w:szCs w:val="26"/>
          <w:lang w:eastAsia="it-IT"/>
          <w14:ligatures w14:val="none"/>
        </w:rPr>
        <w:t xml:space="preserve"> 8</w:t>
      </w:r>
      <w:r w:rsidR="00CF0FE2" w:rsidRPr="00113F33">
        <w:rPr>
          <w:rFonts w:eastAsia="Times New Roman" w:cs="Times New Roman"/>
          <w:kern w:val="0"/>
          <w:sz w:val="26"/>
          <w:szCs w:val="26"/>
          <w:lang w:eastAsia="it-IT"/>
          <w14:ligatures w14:val="none"/>
        </w:rPr>
        <w:t xml:space="preserve"> e 9</w:t>
      </w:r>
      <w:r w:rsidRPr="00113F33">
        <w:rPr>
          <w:rFonts w:eastAsia="Times New Roman" w:cs="Times New Roman"/>
          <w:kern w:val="0"/>
          <w:sz w:val="26"/>
          <w:szCs w:val="26"/>
          <w:lang w:eastAsia="it-IT"/>
          <w14:ligatures w14:val="none"/>
        </w:rPr>
        <w:t xml:space="preserve"> sono individuati dall’Autorità nazionale competente </w:t>
      </w:r>
      <w:r w:rsidRPr="002F5C21">
        <w:rPr>
          <w:rFonts w:eastAsia="Times New Roman" w:cs="Times New Roman"/>
          <w:kern w:val="0"/>
          <w:sz w:val="26"/>
          <w:szCs w:val="26"/>
          <w:lang w:eastAsia="it-IT"/>
          <w14:ligatures w14:val="none"/>
        </w:rPr>
        <w:t>NIS</w:t>
      </w:r>
      <w:r w:rsidR="005222A7" w:rsidRPr="002F5C21">
        <w:rPr>
          <w:rFonts w:eastAsia="Times New Roman" w:cs="Times New Roman"/>
          <w:kern w:val="0"/>
          <w:sz w:val="26"/>
          <w:szCs w:val="26"/>
          <w:shd w:val="clear" w:color="auto" w:fill="FFF2CC" w:themeFill="accent4" w:themeFillTint="33"/>
          <w:lang w:eastAsia="it-IT"/>
          <w14:ligatures w14:val="none"/>
        </w:rPr>
        <w:t>,</w:t>
      </w:r>
      <w:r w:rsidR="005222A7" w:rsidRPr="003B3761">
        <w:rPr>
          <w:rFonts w:eastAsia="Times New Roman" w:cs="Times New Roman"/>
          <w:kern w:val="0"/>
          <w:sz w:val="26"/>
          <w:szCs w:val="26"/>
          <w:shd w:val="clear" w:color="auto" w:fill="FFF2CC" w:themeFill="accent4" w:themeFillTint="33"/>
          <w:lang w:eastAsia="it-IT"/>
          <w14:ligatures w14:val="none"/>
        </w:rPr>
        <w:t xml:space="preserve"> </w:t>
      </w:r>
      <w:r w:rsidR="005222A7" w:rsidRPr="00D120CE">
        <w:rPr>
          <w:rFonts w:eastAsia="Times New Roman" w:cs="Times New Roman"/>
          <w:kern w:val="0"/>
          <w:sz w:val="26"/>
          <w:szCs w:val="26"/>
          <w:lang w:eastAsia="it-IT"/>
          <w14:ligatures w14:val="none"/>
        </w:rPr>
        <w:t>su proposta delle Autorità di settore,</w:t>
      </w:r>
      <w:r w:rsidRPr="00113F33">
        <w:rPr>
          <w:rFonts w:eastAsia="Times New Roman" w:cs="Times New Roman"/>
          <w:kern w:val="0"/>
          <w:sz w:val="26"/>
          <w:szCs w:val="26"/>
          <w:lang w:eastAsia="it-IT"/>
          <w14:ligatures w14:val="none"/>
        </w:rPr>
        <w:t xml:space="preserve"> secondo le modalità di cui all’articolo</w:t>
      </w:r>
      <w:r w:rsidR="00426F97"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40</w:t>
      </w:r>
      <w:r w:rsidRPr="00113F33">
        <w:rPr>
          <w:rFonts w:eastAsia="Times New Roman" w:cs="Times New Roman"/>
          <w:kern w:val="0"/>
          <w:sz w:val="26"/>
          <w:szCs w:val="26"/>
          <w:lang w:eastAsia="it-IT"/>
          <w14:ligatures w14:val="none"/>
        </w:rPr>
        <w:t>, comma 4</w:t>
      </w:r>
      <w:r w:rsidR="003143A3" w:rsidRPr="00113F33">
        <w:rPr>
          <w:rFonts w:eastAsia="Times New Roman" w:cs="Times New Roman"/>
          <w:kern w:val="0"/>
          <w:sz w:val="26"/>
          <w:szCs w:val="26"/>
          <w:lang w:eastAsia="it-IT"/>
          <w14:ligatures w14:val="none"/>
        </w:rPr>
        <w:t>.</w:t>
      </w:r>
      <w:r w:rsidR="00E05985" w:rsidRPr="00113F33">
        <w:rPr>
          <w:rFonts w:eastAsia="Times New Roman" w:cs="Times New Roman"/>
          <w:kern w:val="0"/>
          <w:sz w:val="26"/>
          <w:szCs w:val="26"/>
          <w:lang w:eastAsia="it-IT"/>
          <w14:ligatures w14:val="none"/>
        </w:rPr>
        <w:t xml:space="preserve"> L’Autorità nazionale competente NIS notifica </w:t>
      </w:r>
      <w:r w:rsidR="008E52CF" w:rsidRPr="00113F33">
        <w:rPr>
          <w:rFonts w:eastAsia="Times New Roman" w:cs="Times New Roman"/>
          <w:kern w:val="0"/>
          <w:sz w:val="26"/>
          <w:szCs w:val="26"/>
          <w:lang w:eastAsia="it-IT"/>
          <w14:ligatures w14:val="none"/>
        </w:rPr>
        <w:t>a tali soggetti la loro individuazione ai fini della regi</w:t>
      </w:r>
      <w:r w:rsidR="00EF72D4" w:rsidRPr="00113F33">
        <w:rPr>
          <w:rFonts w:eastAsia="Times New Roman" w:cs="Times New Roman"/>
          <w:kern w:val="0"/>
          <w:sz w:val="26"/>
          <w:szCs w:val="26"/>
          <w:lang w:eastAsia="it-IT"/>
          <w14:ligatures w14:val="none"/>
        </w:rPr>
        <w:t xml:space="preserve">strazione di cui all’articolo </w:t>
      </w:r>
      <w:r w:rsidR="00BF6932" w:rsidRPr="00113F33">
        <w:rPr>
          <w:rFonts w:cs="Times New Roman"/>
          <w:noProof/>
          <w:sz w:val="26"/>
          <w:szCs w:val="26"/>
        </w:rPr>
        <w:t>7</w:t>
      </w:r>
      <w:r w:rsidR="00EF72D4" w:rsidRPr="00113F33">
        <w:rPr>
          <w:rFonts w:eastAsia="Times New Roman" w:cs="Times New Roman"/>
          <w:kern w:val="0"/>
          <w:sz w:val="26"/>
          <w:szCs w:val="26"/>
          <w:lang w:eastAsia="it-IT"/>
          <w14:ligatures w14:val="none"/>
        </w:rPr>
        <w:t>, comma 1</w:t>
      </w:r>
      <w:r w:rsidR="00C31B89" w:rsidRPr="00113F33">
        <w:rPr>
          <w:rFonts w:eastAsia="Times New Roman" w:cs="Times New Roman"/>
          <w:kern w:val="0"/>
          <w:sz w:val="26"/>
          <w:szCs w:val="26"/>
          <w:lang w:eastAsia="it-IT"/>
          <w14:ligatures w14:val="none"/>
        </w:rPr>
        <w:t>.</w:t>
      </w:r>
    </w:p>
    <w:p w14:paraId="4813405B" w14:textId="3CF997D1" w:rsidR="00105F52" w:rsidRPr="00AE7E66" w:rsidRDefault="00105F52" w:rsidP="00105F52">
      <w:pPr>
        <w:pStyle w:val="Paragrafoelenco"/>
        <w:numPr>
          <w:ilvl w:val="0"/>
          <w:numId w:val="2"/>
        </w:numPr>
        <w:shd w:val="clear" w:color="auto" w:fill="FFFFFF"/>
        <w:rPr>
          <w:rFonts w:eastAsia="Times New Roman" w:cs="Times New Roman"/>
          <w:kern w:val="0"/>
          <w:sz w:val="26"/>
          <w:szCs w:val="26"/>
          <w:lang w:eastAsia="it-IT"/>
          <w14:ligatures w14:val="none"/>
        </w:rPr>
      </w:pPr>
      <w:r w:rsidRPr="00AE7E66">
        <w:rPr>
          <w:rFonts w:eastAsia="Times New Roman" w:cs="Times New Roman"/>
          <w:kern w:val="0"/>
          <w:sz w:val="26"/>
          <w:szCs w:val="26"/>
          <w:lang w:eastAsia="it-IT"/>
          <w14:ligatures w14:val="none"/>
        </w:rPr>
        <w:t xml:space="preserve">Il presente decreto non si applica ai soggetti </w:t>
      </w:r>
      <w:r w:rsidR="002F5C21" w:rsidRPr="00105F52">
        <w:rPr>
          <w:rFonts w:eastAsia="Times New Roman" w:cs="Times New Roman"/>
          <w:kern w:val="0"/>
          <w:sz w:val="26"/>
          <w:szCs w:val="26"/>
          <w:lang w:eastAsia="it-IT"/>
          <w14:ligatures w14:val="none"/>
        </w:rPr>
        <w:t>identificat</w:t>
      </w:r>
      <w:r w:rsidR="002F5C21">
        <w:rPr>
          <w:rFonts w:eastAsia="Times New Roman" w:cs="Times New Roman"/>
          <w:kern w:val="0"/>
          <w:sz w:val="26"/>
          <w:szCs w:val="26"/>
          <w:lang w:eastAsia="it-IT"/>
          <w14:ligatures w14:val="none"/>
        </w:rPr>
        <w:t>i</w:t>
      </w:r>
      <w:r w:rsidR="002F5C21" w:rsidRPr="00105F52">
        <w:rPr>
          <w:rFonts w:eastAsia="Times New Roman" w:cs="Times New Roman"/>
          <w:kern w:val="0"/>
          <w:sz w:val="26"/>
          <w:szCs w:val="26"/>
          <w:lang w:eastAsia="it-IT"/>
          <w14:ligatures w14:val="none"/>
        </w:rPr>
        <w:t xml:space="preserve"> come essenziali o importanti </w:t>
      </w:r>
      <w:r w:rsidR="002F5C21">
        <w:rPr>
          <w:rFonts w:eastAsia="Times New Roman" w:cs="Times New Roman"/>
          <w:kern w:val="0"/>
          <w:sz w:val="26"/>
          <w:szCs w:val="26"/>
          <w:lang w:eastAsia="it-IT"/>
          <w14:ligatures w14:val="none"/>
        </w:rPr>
        <w:t xml:space="preserve">che sono </w:t>
      </w:r>
      <w:r w:rsidRPr="00AE7E66">
        <w:rPr>
          <w:rFonts w:eastAsia="Times New Roman" w:cs="Times New Roman"/>
          <w:kern w:val="0"/>
          <w:sz w:val="26"/>
          <w:szCs w:val="26"/>
          <w:lang w:eastAsia="it-IT"/>
          <w14:ligatures w14:val="none"/>
        </w:rPr>
        <w:t>sottoposti agli obblighi di cui al regolamento (UE) 2022/2554 del Parlamento europeo e del Consiglio, del 14 dicembre 2022</w:t>
      </w:r>
      <w:r w:rsidR="002F5C21">
        <w:rPr>
          <w:rFonts w:eastAsia="Times New Roman" w:cs="Times New Roman"/>
          <w:kern w:val="0"/>
          <w:sz w:val="26"/>
          <w:szCs w:val="26"/>
          <w:lang w:eastAsia="it-IT"/>
          <w14:ligatures w14:val="none"/>
        </w:rPr>
        <w:t xml:space="preserve">, </w:t>
      </w:r>
      <w:r w:rsidRPr="00AE7E66">
        <w:rPr>
          <w:rFonts w:eastAsia="Times New Roman" w:cs="Times New Roman"/>
          <w:kern w:val="0"/>
          <w:sz w:val="26"/>
          <w:szCs w:val="26"/>
          <w:lang w:eastAsia="it-IT"/>
          <w14:ligatures w14:val="none"/>
        </w:rPr>
        <w:t xml:space="preserve">nonché, ai sensi dell’articolo 2, comma 10, della direttiva, ai soggetti esentati dall’ambito del </w:t>
      </w:r>
      <w:proofErr w:type="gramStart"/>
      <w:r w:rsidRPr="00AE7E66">
        <w:rPr>
          <w:rFonts w:eastAsia="Times New Roman" w:cs="Times New Roman"/>
          <w:kern w:val="0"/>
          <w:sz w:val="26"/>
          <w:szCs w:val="26"/>
          <w:lang w:eastAsia="it-IT"/>
          <w14:ligatures w14:val="none"/>
        </w:rPr>
        <w:t>predetto</w:t>
      </w:r>
      <w:proofErr w:type="gramEnd"/>
      <w:r w:rsidRPr="00AE7E66">
        <w:rPr>
          <w:rFonts w:eastAsia="Times New Roman" w:cs="Times New Roman"/>
          <w:kern w:val="0"/>
          <w:sz w:val="26"/>
          <w:szCs w:val="26"/>
          <w:lang w:eastAsia="it-IT"/>
          <w14:ligatures w14:val="none"/>
        </w:rPr>
        <w:t xml:space="preserve"> Regolamento</w:t>
      </w:r>
      <w:r w:rsidR="00B33A71">
        <w:rPr>
          <w:rFonts w:eastAsia="Times New Roman" w:cs="Times New Roman"/>
          <w:kern w:val="0"/>
          <w:sz w:val="26"/>
          <w:szCs w:val="26"/>
          <w:lang w:eastAsia="it-IT"/>
          <w14:ligatures w14:val="none"/>
        </w:rPr>
        <w:t>.</w:t>
      </w:r>
    </w:p>
    <w:p w14:paraId="1301D349" w14:textId="77777777" w:rsidR="00105F52" w:rsidRPr="00105F52" w:rsidRDefault="00105F52" w:rsidP="00105F52">
      <w:pPr>
        <w:spacing w:after="40" w:line="320" w:lineRule="exact"/>
        <w:rPr>
          <w:rFonts w:eastAsia="Times New Roman" w:cs="Times New Roman"/>
          <w:kern w:val="0"/>
          <w:sz w:val="26"/>
          <w:szCs w:val="26"/>
          <w:lang w:eastAsia="it-IT"/>
          <w14:ligatures w14:val="none"/>
        </w:rPr>
      </w:pPr>
    </w:p>
    <w:p w14:paraId="273E2FD5" w14:textId="77777777" w:rsidR="00247846" w:rsidRPr="00113F33" w:rsidRDefault="00247846" w:rsidP="00352984">
      <w:pPr>
        <w:spacing w:after="40" w:line="320" w:lineRule="exact"/>
        <w:rPr>
          <w:rFonts w:eastAsia="Times New Roman" w:cs="Times New Roman"/>
          <w:color w:val="000000"/>
          <w:kern w:val="0"/>
          <w:sz w:val="26"/>
          <w:szCs w:val="26"/>
          <w:lang w:eastAsia="it-IT"/>
          <w14:ligatures w14:val="none"/>
        </w:rPr>
      </w:pPr>
    </w:p>
    <w:p w14:paraId="4617FBCE" w14:textId="77777777" w:rsidR="00C716B0"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716B0" w:rsidRPr="00113F33">
        <w:rPr>
          <w:rFonts w:cs="Times New Roman"/>
          <w:sz w:val="26"/>
          <w:szCs w:val="26"/>
        </w:rPr>
        <w:t xml:space="preserve"> </w:t>
      </w:r>
      <w:bookmarkStart w:id="12" w:name="InteressiNazionali"/>
      <w:r w:rsidR="00BF6932" w:rsidRPr="00113F33">
        <w:rPr>
          <w:rFonts w:cs="Times New Roman"/>
          <w:b/>
          <w:noProof/>
          <w:sz w:val="26"/>
          <w:szCs w:val="26"/>
        </w:rPr>
        <w:t>4</w:t>
      </w:r>
      <w:bookmarkEnd w:id="12"/>
    </w:p>
    <w:p w14:paraId="2123FB02" w14:textId="77777777" w:rsidR="00C716B0"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C716B0" w:rsidRPr="00113F33">
        <w:rPr>
          <w:rFonts w:cs="Times New Roman"/>
          <w:b/>
          <w:bCs/>
          <w:i/>
          <w:sz w:val="26"/>
          <w:szCs w:val="26"/>
        </w:rPr>
        <w:t>Protezione degli interessi nazionali e commerciali</w:t>
      </w:r>
      <w:r w:rsidRPr="00113F33">
        <w:rPr>
          <w:rFonts w:cs="Times New Roman"/>
          <w:b/>
          <w:bCs/>
          <w:i/>
          <w:sz w:val="26"/>
          <w:szCs w:val="26"/>
        </w:rPr>
        <w:t>)</w:t>
      </w:r>
    </w:p>
    <w:p w14:paraId="7C614826" w14:textId="77777777" w:rsidR="000B282F" w:rsidRPr="00113F33" w:rsidRDefault="000B282F" w:rsidP="00352984">
      <w:pPr>
        <w:spacing w:after="40" w:line="320" w:lineRule="exact"/>
        <w:jc w:val="center"/>
        <w:rPr>
          <w:rFonts w:cs="Times New Roman"/>
          <w:b/>
          <w:bCs/>
          <w:i/>
          <w:sz w:val="26"/>
          <w:szCs w:val="26"/>
        </w:rPr>
      </w:pPr>
    </w:p>
    <w:p w14:paraId="3B19E47F" w14:textId="77777777" w:rsidR="000A6E0B" w:rsidRPr="00113F33" w:rsidRDefault="000A6E0B" w:rsidP="00352984">
      <w:pPr>
        <w:pStyle w:val="Paragrafoelenco"/>
        <w:numPr>
          <w:ilvl w:val="0"/>
          <w:numId w:val="6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presente decreto lascia impregiudicata la responsabilità dello Stato italiano di tutelare la sicurezza nazionale e il suo potere di salvaguardare altre funzioni essenziali dello Stato, </w:t>
      </w:r>
      <w:r w:rsidRPr="00113F33">
        <w:rPr>
          <w:rFonts w:eastAsia="Times New Roman" w:cs="Times New Roman"/>
          <w:kern w:val="0"/>
          <w:sz w:val="26"/>
          <w:szCs w:val="26"/>
          <w:lang w:eastAsia="it-IT"/>
          <w14:ligatures w14:val="none"/>
        </w:rPr>
        <w:lastRenderedPageBreak/>
        <w:t>tra cui la garanzia dell'integrità territoriale dello Stato e il mantenimento dell'ordine pubblico.</w:t>
      </w:r>
    </w:p>
    <w:p w14:paraId="6B5FBE5E" w14:textId="77777777" w:rsidR="005A7B2D" w:rsidRPr="002F5C21" w:rsidRDefault="00DC476A" w:rsidP="00352984">
      <w:pPr>
        <w:pStyle w:val="Paragrafoelenco"/>
        <w:numPr>
          <w:ilvl w:val="0"/>
          <w:numId w:val="65"/>
        </w:numPr>
        <w:spacing w:after="40" w:line="320" w:lineRule="exact"/>
        <w:contextualSpacing w:val="0"/>
        <w:rPr>
          <w:rFonts w:eastAsia="Times New Roman" w:cs="Times New Roman"/>
          <w:sz w:val="26"/>
          <w:szCs w:val="26"/>
          <w:lang w:eastAsia="it-IT"/>
          <w14:ligatures w14:val="none"/>
        </w:rPr>
      </w:pPr>
      <w:r w:rsidRPr="00113F33">
        <w:rPr>
          <w:rFonts w:eastAsia="Times New Roman" w:cs="Times New Roman"/>
          <w:kern w:val="0"/>
          <w:sz w:val="26"/>
          <w:szCs w:val="26"/>
          <w:lang w:eastAsia="it-IT"/>
          <w14:ligatures w14:val="none"/>
        </w:rPr>
        <w:t xml:space="preserve">I soggetti di cui all’articolo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xml:space="preserve">, </w:t>
      </w:r>
      <w:r w:rsidR="006369DD" w:rsidRPr="00113F33">
        <w:rPr>
          <w:rFonts w:eastAsia="Times New Roman" w:cs="Times New Roman"/>
          <w:kern w:val="0"/>
          <w:sz w:val="26"/>
          <w:szCs w:val="26"/>
          <w:lang w:eastAsia="it-IT"/>
          <w14:ligatures w14:val="none"/>
        </w:rPr>
        <w:t xml:space="preserve">commi 6 e 7, </w:t>
      </w:r>
      <w:r w:rsidRPr="00113F33">
        <w:rPr>
          <w:rFonts w:eastAsia="Times New Roman" w:cs="Times New Roman"/>
          <w:kern w:val="0"/>
          <w:sz w:val="26"/>
          <w:szCs w:val="26"/>
          <w:lang w:eastAsia="it-IT"/>
          <w14:ligatures w14:val="none"/>
        </w:rPr>
        <w:t>non ricomprend</w:t>
      </w:r>
      <w:r w:rsidR="00187BAC" w:rsidRPr="00113F33">
        <w:rPr>
          <w:rFonts w:eastAsia="Times New Roman" w:cs="Times New Roman"/>
          <w:kern w:val="0"/>
          <w:sz w:val="26"/>
          <w:szCs w:val="26"/>
          <w:lang w:eastAsia="it-IT"/>
          <w14:ligatures w14:val="none"/>
        </w:rPr>
        <w:t>ono</w:t>
      </w:r>
      <w:r w:rsidR="0008312A" w:rsidRPr="00113F33">
        <w:rPr>
          <w:rFonts w:eastAsia="Times New Roman" w:cs="Times New Roman"/>
          <w:kern w:val="0"/>
          <w:sz w:val="26"/>
          <w:szCs w:val="26"/>
          <w:lang w:eastAsia="it-IT"/>
          <w14:ligatures w14:val="none"/>
        </w:rPr>
        <w:t xml:space="preserve"> </w:t>
      </w:r>
      <w:r w:rsidR="00BD3A2F" w:rsidRPr="00113F33">
        <w:rPr>
          <w:rFonts w:eastAsia="Times New Roman" w:cs="Times New Roman"/>
          <w:kern w:val="0"/>
          <w:sz w:val="26"/>
          <w:szCs w:val="26"/>
          <w:lang w:eastAsia="it-IT"/>
          <w14:ligatures w14:val="none"/>
        </w:rPr>
        <w:t>il Parlamento italiano, l’</w:t>
      </w:r>
      <w:r w:rsidR="001C6D73" w:rsidRPr="00113F33">
        <w:rPr>
          <w:rFonts w:eastAsia="Times New Roman" w:cs="Times New Roman"/>
          <w:kern w:val="0"/>
          <w:sz w:val="26"/>
          <w:szCs w:val="26"/>
          <w:lang w:eastAsia="it-IT"/>
          <w14:ligatures w14:val="none"/>
        </w:rPr>
        <w:t>A</w:t>
      </w:r>
      <w:r w:rsidR="00BD3A2F" w:rsidRPr="00113F33">
        <w:rPr>
          <w:rFonts w:eastAsia="Times New Roman" w:cs="Times New Roman"/>
          <w:kern w:val="0"/>
          <w:sz w:val="26"/>
          <w:szCs w:val="26"/>
          <w:lang w:eastAsia="it-IT"/>
          <w14:ligatures w14:val="none"/>
        </w:rPr>
        <w:t xml:space="preserve">utorità giudiziaria e </w:t>
      </w:r>
      <w:r w:rsidR="0008312A" w:rsidRPr="00113F33">
        <w:rPr>
          <w:rFonts w:eastAsia="Times New Roman" w:cs="Times New Roman"/>
          <w:kern w:val="0"/>
          <w:sz w:val="26"/>
          <w:szCs w:val="26"/>
          <w:lang w:eastAsia="it-IT"/>
          <w14:ligatures w14:val="none"/>
        </w:rPr>
        <w:t xml:space="preserve">la Banca </w:t>
      </w:r>
      <w:r w:rsidR="0008312A" w:rsidRPr="002F5C21">
        <w:rPr>
          <w:rFonts w:eastAsia="Times New Roman" w:cs="Times New Roman"/>
          <w:kern w:val="0"/>
          <w:sz w:val="26"/>
          <w:szCs w:val="26"/>
          <w:lang w:eastAsia="it-IT"/>
          <w14:ligatures w14:val="none"/>
        </w:rPr>
        <w:t>d’Italia</w:t>
      </w:r>
      <w:r w:rsidR="008A2A6B" w:rsidRPr="002F5C21">
        <w:rPr>
          <w:rFonts w:eastAsia="Times New Roman" w:cs="Times New Roman"/>
          <w:kern w:val="0"/>
          <w:sz w:val="26"/>
          <w:szCs w:val="26"/>
          <w:lang w:eastAsia="it-IT"/>
          <w14:ligatures w14:val="none"/>
        </w:rPr>
        <w:t>.</w:t>
      </w:r>
      <w:r w:rsidR="005A7B2D" w:rsidRPr="002F5C21">
        <w:rPr>
          <w:rFonts w:eastAsia="Times New Roman" w:cs="Times New Roman"/>
          <w:kern w:val="0"/>
          <w:sz w:val="26"/>
          <w:szCs w:val="26"/>
          <w:lang w:eastAsia="it-IT"/>
          <w14:ligatures w14:val="none"/>
        </w:rPr>
        <w:t xml:space="preserve"> </w:t>
      </w:r>
      <w:r w:rsidR="005A7B2D" w:rsidRPr="002F5C21">
        <w:rPr>
          <w:rFonts w:eastAsia="Times New Roman" w:cs="Times New Roman"/>
          <w:sz w:val="26"/>
          <w:szCs w:val="26"/>
          <w:lang w:eastAsia="it-IT"/>
          <w14:ligatures w14:val="none"/>
        </w:rPr>
        <w:t xml:space="preserve">Agli Organi costituzionali e di rilievo costituzionale non si applicano le previsioni di cui al capo </w:t>
      </w:r>
      <w:r w:rsidR="00BF6932" w:rsidRPr="002F5C21">
        <w:rPr>
          <w:rFonts w:cs="Times New Roman"/>
          <w:noProof/>
          <w:sz w:val="26"/>
          <w:szCs w:val="26"/>
        </w:rPr>
        <w:t>V</w:t>
      </w:r>
      <w:r w:rsidR="005A7B2D" w:rsidRPr="002F5C21">
        <w:rPr>
          <w:rFonts w:eastAsia="Times New Roman" w:cs="Times New Roman"/>
          <w:sz w:val="26"/>
          <w:szCs w:val="26"/>
          <w:lang w:eastAsia="it-IT"/>
          <w14:ligatures w14:val="none"/>
        </w:rPr>
        <w:t>.</w:t>
      </w:r>
    </w:p>
    <w:p w14:paraId="059A6270" w14:textId="10C2998F" w:rsidR="00C35813" w:rsidRPr="002F5C21" w:rsidRDefault="00C35813" w:rsidP="00C35813">
      <w:pPr>
        <w:pStyle w:val="Paragrafoelenco"/>
        <w:numPr>
          <w:ilvl w:val="0"/>
          <w:numId w:val="65"/>
        </w:numPr>
        <w:autoSpaceDE w:val="0"/>
        <w:autoSpaceDN w:val="0"/>
        <w:adjustRightInd w:val="0"/>
        <w:spacing w:after="60"/>
        <w:rPr>
          <w:rFonts w:cs="Times New Roman"/>
          <w:sz w:val="26"/>
          <w:szCs w:val="26"/>
        </w:rPr>
      </w:pPr>
      <w:bookmarkStart w:id="13" w:name="_Ref154566840"/>
      <w:r w:rsidRPr="00247846">
        <w:rPr>
          <w:rFonts w:cs="Times New Roman"/>
          <w:sz w:val="26"/>
          <w:szCs w:val="26"/>
        </w:rPr>
        <w:t xml:space="preserve">Il presente decreto non si applica </w:t>
      </w:r>
      <w:r w:rsidR="002F5C21">
        <w:rPr>
          <w:rFonts w:cs="Times New Roman"/>
          <w:sz w:val="26"/>
          <w:szCs w:val="26"/>
        </w:rPr>
        <w:t>a</w:t>
      </w:r>
      <w:r w:rsidRPr="00247846">
        <w:rPr>
          <w:rFonts w:eastAsia="Times New Roman" w:cs="Times New Roman"/>
          <w:kern w:val="0"/>
          <w:sz w:val="26"/>
          <w:szCs w:val="26"/>
          <w:lang w:eastAsia="it-IT"/>
          <w14:ligatures w14:val="none"/>
        </w:rPr>
        <w:t xml:space="preserve">gli enti, organi e articolazioni </w:t>
      </w:r>
      <w:r w:rsidRPr="00247846">
        <w:rPr>
          <w:rFonts w:cs="Times New Roman"/>
          <w:sz w:val="26"/>
          <w:szCs w:val="26"/>
        </w:rPr>
        <w:t>della pubblica amministrazione che operano nei settori</w:t>
      </w:r>
      <w:r w:rsidR="002F5C21">
        <w:rPr>
          <w:rFonts w:cs="Times New Roman"/>
          <w:sz w:val="26"/>
          <w:szCs w:val="26"/>
        </w:rPr>
        <w:t>,</w:t>
      </w:r>
      <w:r w:rsidRPr="00247846">
        <w:rPr>
          <w:rFonts w:cs="Times New Roman"/>
          <w:sz w:val="26"/>
          <w:szCs w:val="26"/>
        </w:rPr>
        <w:t xml:space="preserve"> della pubblica sicurezza, della difesa nazionale o dell’attività di contrasto, compresi l’indagine, l’ accertamento e il perseguimento di reati, nonché agli organismi di informazione per la sicurezza di cui alla legge 3 agosto 2007, n. 124, all’Agenzia per la cybersicurezza nazionale di cui al decreto-legge 14 giugno 2021, n.</w:t>
      </w:r>
      <w:r w:rsidRPr="00C35813">
        <w:rPr>
          <w:rFonts w:cs="Times New Roman"/>
          <w:sz w:val="26"/>
          <w:szCs w:val="26"/>
        </w:rPr>
        <w:t xml:space="preserve"> 82, convertito, con modificazioni, dalla legge 4 agosto 2021, n. 109</w:t>
      </w:r>
      <w:r>
        <w:rPr>
          <w:rFonts w:cs="Times New Roman"/>
          <w:sz w:val="26"/>
          <w:szCs w:val="26"/>
        </w:rPr>
        <w:t>.</w:t>
      </w:r>
    </w:p>
    <w:p w14:paraId="4A67A08E" w14:textId="77777777" w:rsidR="002F5C21" w:rsidRDefault="00AE7E66" w:rsidP="002F5C21">
      <w:pPr>
        <w:pStyle w:val="Paragrafoelenco"/>
        <w:numPr>
          <w:ilvl w:val="0"/>
          <w:numId w:val="65"/>
        </w:numPr>
        <w:autoSpaceDE w:val="0"/>
        <w:autoSpaceDN w:val="0"/>
        <w:adjustRightInd w:val="0"/>
        <w:spacing w:after="60"/>
        <w:rPr>
          <w:rFonts w:cs="Times New Roman"/>
          <w:sz w:val="26"/>
          <w:szCs w:val="26"/>
        </w:rPr>
      </w:pPr>
      <w:r w:rsidRPr="002F5C21">
        <w:rPr>
          <w:rFonts w:cs="Times New Roman"/>
          <w:sz w:val="26"/>
          <w:szCs w:val="26"/>
        </w:rPr>
        <w:t xml:space="preserve">Con uno o più decreti del Presidente del Consiglio dei ministri adottati, con le modalità di cui all’articolo 40, comma 3, sono individuati i soggetti che svolgono attività o forniscono servizi in via esclusiva per gli enti, organi e articolazioni della pubblica amministrazione di cui al comma </w:t>
      </w:r>
      <w:r w:rsidR="002F5C21" w:rsidRPr="002F5C21">
        <w:rPr>
          <w:rFonts w:cs="Times New Roman"/>
          <w:sz w:val="26"/>
          <w:szCs w:val="26"/>
        </w:rPr>
        <w:t>3</w:t>
      </w:r>
      <w:r w:rsidRPr="002F5C21">
        <w:rPr>
          <w:rFonts w:cs="Times New Roman"/>
          <w:sz w:val="26"/>
          <w:szCs w:val="26"/>
        </w:rPr>
        <w:t>. A tali soggetti, nell’espletamento di tali attività o servizi, non si applicano gli obblighi di cui al capo IV e le previsioni di cui al capo V.</w:t>
      </w:r>
    </w:p>
    <w:p w14:paraId="4B469DDC" w14:textId="76EBAD63" w:rsidR="00063EF1" w:rsidRPr="002F5C21" w:rsidRDefault="00063EF1" w:rsidP="002F5C21">
      <w:pPr>
        <w:pStyle w:val="Paragrafoelenco"/>
        <w:numPr>
          <w:ilvl w:val="0"/>
          <w:numId w:val="65"/>
        </w:numPr>
        <w:autoSpaceDE w:val="0"/>
        <w:autoSpaceDN w:val="0"/>
        <w:adjustRightInd w:val="0"/>
        <w:spacing w:after="60"/>
        <w:rPr>
          <w:rFonts w:cs="Times New Roman"/>
          <w:sz w:val="26"/>
          <w:szCs w:val="26"/>
        </w:rPr>
      </w:pPr>
      <w:r w:rsidRPr="002F5C21">
        <w:rPr>
          <w:rFonts w:cs="Times New Roman"/>
          <w:sz w:val="26"/>
          <w:szCs w:val="26"/>
        </w:rPr>
        <w:t>Con decreto del Presidente del Consiglio dei ministri, adottato ai sensi dell’articolo 43 della legge 3 agosto</w:t>
      </w:r>
      <w:r w:rsidRPr="002F5C21">
        <w:rPr>
          <w:rFonts w:eastAsia="Calibri" w:cs="Times New Roman"/>
          <w:kern w:val="0"/>
          <w:sz w:val="26"/>
          <w:szCs w:val="26"/>
          <w14:ligatures w14:val="none"/>
        </w:rPr>
        <w:t xml:space="preserve"> 2007, n. 124, sono individuati i soggetti che svolgono attività o forniscono servizi in via esclusiva per gli Organismi di informazione per la sicurezza nazionale di cui agli articoli 4, 5 e 6 della legge n. 124 del 2007. A tali soggetti, nell’espletamento dei </w:t>
      </w:r>
      <w:proofErr w:type="gramStart"/>
      <w:r w:rsidRPr="002F5C21">
        <w:rPr>
          <w:rFonts w:eastAsia="Calibri" w:cs="Times New Roman"/>
          <w:kern w:val="0"/>
          <w:sz w:val="26"/>
          <w:szCs w:val="26"/>
          <w14:ligatures w14:val="none"/>
        </w:rPr>
        <w:t>predetti</w:t>
      </w:r>
      <w:proofErr w:type="gramEnd"/>
      <w:r w:rsidRPr="002F5C21">
        <w:rPr>
          <w:rFonts w:eastAsia="Calibri" w:cs="Times New Roman"/>
          <w:kern w:val="0"/>
          <w:sz w:val="26"/>
          <w:szCs w:val="26"/>
          <w14:ligatures w14:val="none"/>
        </w:rPr>
        <w:t xml:space="preserve"> attività o servizi, non si applicano gli obblighi di cui al capo IV e le previsioni di cui al capo V. Dei provvedimenti adottati ai sensi del primo periodo viene data comunicazione all’Agenzia per la cybersicurezza nazionale.</w:t>
      </w:r>
    </w:p>
    <w:bookmarkEnd w:id="13"/>
    <w:p w14:paraId="6BDCEB60" w14:textId="1C6A74AE" w:rsidR="004A6E09" w:rsidRPr="00113F33" w:rsidRDefault="00D66D2B" w:rsidP="00352984">
      <w:pPr>
        <w:pStyle w:val="Paragrafoelenco"/>
        <w:numPr>
          <w:ilvl w:val="0"/>
          <w:numId w:val="6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sensi del comma 4, </w:t>
      </w:r>
      <w:r w:rsidRPr="00113F33">
        <w:rPr>
          <w:rFonts w:cs="Times New Roman"/>
          <w:sz w:val="26"/>
          <w:szCs w:val="26"/>
        </w:rPr>
        <w:t xml:space="preserve">non possono essere esclusi gli </w:t>
      </w:r>
      <w:r w:rsidRPr="00113F33">
        <w:rPr>
          <w:rFonts w:eastAsia="Times New Roman" w:cs="Times New Roman"/>
          <w:color w:val="000000"/>
          <w:kern w:val="0"/>
          <w:sz w:val="26"/>
          <w:szCs w:val="26"/>
          <w:lang w:eastAsia="it-IT"/>
          <w14:ligatures w14:val="none"/>
        </w:rPr>
        <w:t xml:space="preserve">enti, organi e articolazioni </w:t>
      </w:r>
      <w:r w:rsidRPr="00113F33">
        <w:rPr>
          <w:rFonts w:cs="Times New Roman"/>
          <w:sz w:val="26"/>
          <w:szCs w:val="26"/>
        </w:rPr>
        <w:t xml:space="preserve">della pubblica amministrazione con competenze </w:t>
      </w:r>
      <w:r w:rsidR="002F1B39">
        <w:rPr>
          <w:rFonts w:cs="Times New Roman"/>
          <w:sz w:val="26"/>
          <w:szCs w:val="26"/>
        </w:rPr>
        <w:t>di regolazione</w:t>
      </w:r>
      <w:r w:rsidR="002F1B39" w:rsidRPr="00113F33">
        <w:rPr>
          <w:rFonts w:cs="Times New Roman"/>
          <w:sz w:val="26"/>
          <w:szCs w:val="26"/>
        </w:rPr>
        <w:t xml:space="preserve"> </w:t>
      </w:r>
      <w:r w:rsidRPr="00113F33">
        <w:rPr>
          <w:rFonts w:cs="Times New Roman"/>
          <w:sz w:val="26"/>
          <w:szCs w:val="26"/>
        </w:rPr>
        <w:t xml:space="preserve">o le cui attività sono solo marginalmente connesse ai settori di cui al </w:t>
      </w:r>
      <w:r w:rsidR="009A298F" w:rsidRPr="00113F33">
        <w:rPr>
          <w:rFonts w:cs="Times New Roman"/>
          <w:sz w:val="26"/>
          <w:szCs w:val="26"/>
        </w:rPr>
        <w:t>medesimo comma. Non possono altresì essere esclu</w:t>
      </w:r>
      <w:r w:rsidR="00A11FD5" w:rsidRPr="00113F33">
        <w:rPr>
          <w:rFonts w:cs="Times New Roman"/>
          <w:sz w:val="26"/>
          <w:szCs w:val="26"/>
        </w:rPr>
        <w:t xml:space="preserve">si i soggetti </w:t>
      </w:r>
      <w:r w:rsidR="009B2A57" w:rsidRPr="00113F33">
        <w:rPr>
          <w:rFonts w:cs="Times New Roman"/>
          <w:sz w:val="26"/>
          <w:szCs w:val="26"/>
        </w:rPr>
        <w:t xml:space="preserve">che </w:t>
      </w:r>
      <w:r w:rsidR="00A11FD5" w:rsidRPr="00113F33">
        <w:rPr>
          <w:rFonts w:eastAsia="Times New Roman" w:cs="Times New Roman"/>
          <w:color w:val="000000"/>
          <w:kern w:val="0"/>
          <w:sz w:val="26"/>
          <w:szCs w:val="26"/>
          <w:lang w:eastAsia="it-IT"/>
          <w14:ligatures w14:val="none"/>
        </w:rPr>
        <w:t xml:space="preserve">agiscono in qualità di prestatore di servizi fiduciari. I soggetti di cui al comma 4 </w:t>
      </w:r>
      <w:r w:rsidR="00B844A0" w:rsidRPr="00113F33">
        <w:rPr>
          <w:rFonts w:eastAsia="Times New Roman" w:cs="Times New Roman"/>
          <w:color w:val="000000"/>
          <w:kern w:val="0"/>
          <w:sz w:val="26"/>
          <w:szCs w:val="26"/>
          <w:lang w:eastAsia="it-IT"/>
          <w14:ligatures w14:val="none"/>
        </w:rPr>
        <w:t xml:space="preserve">assicurano </w:t>
      </w:r>
      <w:r w:rsidR="0033277F" w:rsidRPr="00113F33">
        <w:rPr>
          <w:rFonts w:eastAsia="Times New Roman" w:cs="Times New Roman"/>
          <w:color w:val="000000"/>
          <w:kern w:val="0"/>
          <w:sz w:val="26"/>
          <w:szCs w:val="26"/>
          <w:lang w:eastAsia="it-IT"/>
          <w14:ligatures w14:val="none"/>
        </w:rPr>
        <w:t xml:space="preserve">un livello di sicurezza informatica coerente con gli obblighi di cui al capo </w:t>
      </w:r>
      <w:r w:rsidR="00BF6932" w:rsidRPr="00113F33">
        <w:rPr>
          <w:rFonts w:cs="Times New Roman"/>
          <w:noProof/>
          <w:sz w:val="26"/>
          <w:szCs w:val="26"/>
        </w:rPr>
        <w:t>IV</w:t>
      </w:r>
      <w:r w:rsidR="0033277F" w:rsidRPr="00113F33">
        <w:rPr>
          <w:rFonts w:eastAsia="Times New Roman" w:cs="Times New Roman"/>
          <w:color w:val="000000"/>
          <w:kern w:val="0"/>
          <w:sz w:val="26"/>
          <w:szCs w:val="26"/>
          <w:lang w:eastAsia="it-IT"/>
          <w14:ligatures w14:val="none"/>
        </w:rPr>
        <w:t xml:space="preserve">. </w:t>
      </w:r>
    </w:p>
    <w:p w14:paraId="153EADB3" w14:textId="77777777" w:rsidR="000A6E0B" w:rsidRPr="00113F33" w:rsidRDefault="000A6E0B" w:rsidP="00352984">
      <w:pPr>
        <w:pStyle w:val="Paragrafoelenco"/>
        <w:numPr>
          <w:ilvl w:val="0"/>
          <w:numId w:val="6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Gli obblighi stabiliti nel presente decreto non comportano la fornitura di informazioni la cui divulgazione sia contraria agli interessi essenziali dello Stato italiano in materia di sicurezza nazionale, pubblica sicurezza o difesa.</w:t>
      </w:r>
    </w:p>
    <w:p w14:paraId="209A6E31" w14:textId="77777777" w:rsidR="00AF5BCA" w:rsidRPr="00113F33" w:rsidRDefault="000A61ED" w:rsidP="00352984">
      <w:pPr>
        <w:pStyle w:val="Paragrafoelenco"/>
        <w:numPr>
          <w:ilvl w:val="0"/>
          <w:numId w:val="6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Fatto salvo quanto previsto dall'articolo 346 del trattato sul funzionamento dell'Unione europea, le informazioni riservate secondo quanto disposto dalla normativa dell'Unione europea e nazionale, in particolare per quanto concerne la riservatezza degli affari, sono scambiate con la Commissione europea e con </w:t>
      </w:r>
      <w:r w:rsidR="00463717" w:rsidRPr="00113F33">
        <w:rPr>
          <w:rFonts w:eastAsia="Times New Roman" w:cs="Times New Roman"/>
          <w:color w:val="000000"/>
          <w:kern w:val="0"/>
          <w:sz w:val="26"/>
          <w:szCs w:val="26"/>
          <w:lang w:eastAsia="it-IT"/>
          <w14:ligatures w14:val="none"/>
        </w:rPr>
        <w:t xml:space="preserve">le </w:t>
      </w:r>
      <w:r w:rsidRPr="00113F33">
        <w:rPr>
          <w:rFonts w:eastAsia="Times New Roman" w:cs="Times New Roman"/>
          <w:color w:val="000000"/>
          <w:kern w:val="0"/>
          <w:sz w:val="26"/>
          <w:szCs w:val="26"/>
          <w:lang w:eastAsia="it-IT"/>
          <w14:ligatures w14:val="none"/>
        </w:rPr>
        <w:t xml:space="preserve">autorità competenti </w:t>
      </w:r>
      <w:r w:rsidR="00463717" w:rsidRPr="00113F33">
        <w:rPr>
          <w:rFonts w:eastAsia="Times New Roman" w:cs="Times New Roman"/>
          <w:color w:val="000000"/>
          <w:kern w:val="0"/>
          <w:sz w:val="26"/>
          <w:szCs w:val="26"/>
          <w:lang w:eastAsia="it-IT"/>
          <w14:ligatures w14:val="none"/>
        </w:rPr>
        <w:t>degli Stati membri</w:t>
      </w:r>
      <w:r w:rsidRPr="00113F33">
        <w:rPr>
          <w:rFonts w:eastAsia="Times New Roman" w:cs="Times New Roman"/>
          <w:color w:val="000000"/>
          <w:kern w:val="0"/>
          <w:sz w:val="26"/>
          <w:szCs w:val="26"/>
          <w:lang w:eastAsia="it-IT"/>
          <w14:ligatures w14:val="none"/>
        </w:rPr>
        <w:t xml:space="preserve"> solo nella misura in cui tale scambio sia necessario ai fini dell'applicazione del presente decreto. Le informazioni scambiate sono pertinenti e commisurate allo scopo. Lo scambio di informazioni ne tutela la riservatezza e protegge la sicurezza e gli interessi commerciali </w:t>
      </w:r>
      <w:r w:rsidR="00BA6F58" w:rsidRPr="00113F33">
        <w:rPr>
          <w:rFonts w:eastAsia="Times New Roman" w:cs="Times New Roman"/>
          <w:color w:val="000000"/>
          <w:kern w:val="0"/>
          <w:sz w:val="26"/>
          <w:szCs w:val="26"/>
          <w:lang w:eastAsia="it-IT"/>
          <w14:ligatures w14:val="none"/>
        </w:rPr>
        <w:t>dei soggetti essenziali e importanti</w:t>
      </w:r>
      <w:r w:rsidRPr="00113F33">
        <w:rPr>
          <w:rFonts w:eastAsia="Times New Roman" w:cs="Times New Roman"/>
          <w:color w:val="000000"/>
          <w:kern w:val="0"/>
          <w:sz w:val="26"/>
          <w:szCs w:val="26"/>
          <w:lang w:eastAsia="it-IT"/>
          <w14:ligatures w14:val="none"/>
        </w:rPr>
        <w:t>.</w:t>
      </w:r>
    </w:p>
    <w:p w14:paraId="5F821030" w14:textId="77777777" w:rsidR="00C716B0" w:rsidRPr="00113F33" w:rsidRDefault="00C716B0" w:rsidP="00352984">
      <w:pPr>
        <w:pStyle w:val="Paragrafoelenco"/>
        <w:spacing w:after="40" w:line="320" w:lineRule="exact"/>
        <w:ind w:left="360"/>
        <w:contextualSpacing w:val="0"/>
        <w:rPr>
          <w:rFonts w:eastAsia="Times New Roman" w:cs="Times New Roman"/>
          <w:color w:val="000000"/>
          <w:kern w:val="0"/>
          <w:sz w:val="26"/>
          <w:szCs w:val="26"/>
          <w:lang w:eastAsia="it-IT"/>
          <w14:ligatures w14:val="none"/>
        </w:rPr>
      </w:pPr>
    </w:p>
    <w:p w14:paraId="1BB3D8BB" w14:textId="77777777" w:rsidR="008620AA" w:rsidRPr="00113F33" w:rsidRDefault="008803AD" w:rsidP="00352984">
      <w:pPr>
        <w:tabs>
          <w:tab w:val="left" w:pos="2001"/>
        </w:tabs>
        <w:spacing w:after="40" w:line="320" w:lineRule="exact"/>
        <w:jc w:val="center"/>
        <w:rPr>
          <w:rFonts w:cs="Times New Roman"/>
          <w:color w:val="FF0000"/>
          <w:sz w:val="26"/>
          <w:szCs w:val="26"/>
        </w:rPr>
      </w:pPr>
      <w:r w:rsidRPr="00113F33">
        <w:rPr>
          <w:rFonts w:cs="Times New Roman"/>
          <w:b/>
          <w:sz w:val="26"/>
          <w:szCs w:val="26"/>
        </w:rPr>
        <w:t xml:space="preserve">ART. </w:t>
      </w:r>
      <w:r w:rsidR="008620AA" w:rsidRPr="00113F33">
        <w:rPr>
          <w:rFonts w:cs="Times New Roman"/>
          <w:sz w:val="26"/>
          <w:szCs w:val="26"/>
        </w:rPr>
        <w:t xml:space="preserve"> </w:t>
      </w:r>
      <w:bookmarkStart w:id="14" w:name="Giurisdizione"/>
      <w:r w:rsidR="00BF6932" w:rsidRPr="00113F33">
        <w:rPr>
          <w:rFonts w:cs="Times New Roman"/>
          <w:b/>
          <w:noProof/>
          <w:sz w:val="26"/>
          <w:szCs w:val="26"/>
        </w:rPr>
        <w:t>5</w:t>
      </w:r>
      <w:bookmarkEnd w:id="14"/>
      <w:r w:rsidR="00646EE5" w:rsidRPr="00113F33">
        <w:rPr>
          <w:rFonts w:cs="Times New Roman"/>
          <w:sz w:val="26"/>
          <w:szCs w:val="26"/>
        </w:rPr>
        <w:t xml:space="preserve"> </w:t>
      </w:r>
    </w:p>
    <w:p w14:paraId="5D8E48DC" w14:textId="77777777" w:rsidR="008620AA" w:rsidRPr="00113F33" w:rsidRDefault="00776F68" w:rsidP="00352984">
      <w:pPr>
        <w:spacing w:after="40" w:line="320" w:lineRule="exact"/>
        <w:jc w:val="center"/>
        <w:rPr>
          <w:rFonts w:eastAsia="Times New Roman" w:cs="Times New Roman"/>
          <w:b/>
          <w:bCs/>
          <w:i/>
          <w:kern w:val="0"/>
          <w:sz w:val="26"/>
          <w:szCs w:val="26"/>
          <w:lang w:eastAsia="it-IT"/>
          <w14:ligatures w14:val="none"/>
        </w:rPr>
      </w:pPr>
      <w:r w:rsidRPr="00113F33">
        <w:rPr>
          <w:rFonts w:eastAsia="Times New Roman" w:cs="Times New Roman"/>
          <w:b/>
          <w:bCs/>
          <w:i/>
          <w:kern w:val="0"/>
          <w:sz w:val="26"/>
          <w:szCs w:val="26"/>
          <w:lang w:eastAsia="it-IT"/>
          <w14:ligatures w14:val="none"/>
        </w:rPr>
        <w:t>(</w:t>
      </w:r>
      <w:r w:rsidR="008620AA" w:rsidRPr="00113F33">
        <w:rPr>
          <w:rFonts w:eastAsia="Times New Roman" w:cs="Times New Roman"/>
          <w:b/>
          <w:bCs/>
          <w:i/>
          <w:kern w:val="0"/>
          <w:sz w:val="26"/>
          <w:szCs w:val="26"/>
          <w:lang w:eastAsia="it-IT"/>
          <w14:ligatures w14:val="none"/>
        </w:rPr>
        <w:t>Giurisdizione e territorialità</w:t>
      </w:r>
      <w:r w:rsidRPr="00113F33">
        <w:rPr>
          <w:rFonts w:eastAsia="Times New Roman" w:cs="Times New Roman"/>
          <w:b/>
          <w:bCs/>
          <w:i/>
          <w:kern w:val="0"/>
          <w:sz w:val="26"/>
          <w:szCs w:val="26"/>
          <w:lang w:eastAsia="it-IT"/>
          <w14:ligatures w14:val="none"/>
        </w:rPr>
        <w:t>)</w:t>
      </w:r>
    </w:p>
    <w:p w14:paraId="368E1257" w14:textId="77777777" w:rsidR="000B282F" w:rsidRPr="00113F33" w:rsidRDefault="000B282F" w:rsidP="00352984">
      <w:pPr>
        <w:spacing w:after="40" w:line="320" w:lineRule="exact"/>
        <w:jc w:val="center"/>
        <w:rPr>
          <w:rFonts w:eastAsia="Times New Roman" w:cs="Times New Roman"/>
          <w:b/>
          <w:bCs/>
          <w:i/>
          <w:kern w:val="0"/>
          <w:sz w:val="26"/>
          <w:szCs w:val="26"/>
          <w:lang w:eastAsia="it-IT"/>
          <w14:ligatures w14:val="none"/>
        </w:rPr>
      </w:pPr>
    </w:p>
    <w:p w14:paraId="6E6CC201" w14:textId="2A8E116A" w:rsidR="00F15F4B" w:rsidRPr="002706C6" w:rsidRDefault="00204FA3" w:rsidP="00F15F4B">
      <w:pPr>
        <w:shd w:val="clear" w:color="auto" w:fill="FFFFFF"/>
        <w:spacing w:before="120" w:after="0" w:line="240" w:lineRule="auto"/>
        <w:rPr>
          <w:rFonts w:eastAsia="Times New Roman" w:cs="Times New Roman"/>
          <w:color w:val="000000"/>
          <w:kern w:val="0"/>
          <w:sz w:val="26"/>
          <w:szCs w:val="26"/>
          <w:lang w:eastAsia="it-IT"/>
          <w14:ligatures w14:val="none"/>
        </w:rPr>
      </w:pPr>
      <w:r>
        <w:rPr>
          <w:rFonts w:eastAsia="Times New Roman" w:cs="Times New Roman"/>
          <w:color w:val="000000"/>
          <w:kern w:val="0"/>
          <w:sz w:val="26"/>
          <w:szCs w:val="26"/>
          <w:lang w:eastAsia="it-IT"/>
          <w14:ligatures w14:val="none"/>
        </w:rPr>
        <w:t>1</w:t>
      </w:r>
      <w:r w:rsidR="00F15F4B" w:rsidRPr="002706C6">
        <w:rPr>
          <w:rFonts w:eastAsia="Times New Roman" w:cs="Times New Roman"/>
          <w:color w:val="000000"/>
          <w:kern w:val="0"/>
          <w:sz w:val="26"/>
          <w:szCs w:val="26"/>
          <w:lang w:eastAsia="it-IT"/>
          <w14:ligatures w14:val="none"/>
        </w:rPr>
        <w:t>. Sono sottoposti alla giurisdizione nazionale i soggetti</w:t>
      </w:r>
      <w:r w:rsidR="002F6283">
        <w:rPr>
          <w:rFonts w:eastAsia="Times New Roman" w:cs="Times New Roman"/>
          <w:color w:val="000000"/>
          <w:kern w:val="0"/>
          <w:sz w:val="26"/>
          <w:szCs w:val="26"/>
          <w:lang w:eastAsia="it-IT"/>
          <w14:ligatures w14:val="none"/>
        </w:rPr>
        <w:t xml:space="preserve"> critici</w:t>
      </w:r>
      <w:r w:rsidR="00F15F4B" w:rsidRPr="002706C6">
        <w:rPr>
          <w:rFonts w:eastAsia="Times New Roman" w:cs="Times New Roman"/>
          <w:color w:val="000000"/>
          <w:kern w:val="0"/>
          <w:sz w:val="26"/>
          <w:szCs w:val="26"/>
          <w:lang w:eastAsia="it-IT"/>
          <w14:ligatures w14:val="none"/>
        </w:rPr>
        <w:t xml:space="preserve"> stabiliti </w:t>
      </w:r>
      <w:r w:rsidR="002F6283">
        <w:rPr>
          <w:rFonts w:eastAsia="Times New Roman" w:cs="Times New Roman"/>
          <w:color w:val="000000"/>
          <w:kern w:val="0"/>
          <w:sz w:val="26"/>
          <w:szCs w:val="26"/>
          <w:lang w:eastAsia="it-IT"/>
          <w14:ligatures w14:val="none"/>
        </w:rPr>
        <w:t>sul</w:t>
      </w:r>
      <w:r w:rsidR="002F6283" w:rsidRPr="002706C6">
        <w:rPr>
          <w:rFonts w:eastAsia="Times New Roman" w:cs="Times New Roman"/>
          <w:color w:val="000000"/>
          <w:kern w:val="0"/>
          <w:sz w:val="26"/>
          <w:szCs w:val="26"/>
          <w:lang w:eastAsia="it-IT"/>
          <w14:ligatures w14:val="none"/>
        </w:rPr>
        <w:t xml:space="preserve"> </w:t>
      </w:r>
      <w:r w:rsidR="00F15F4B" w:rsidRPr="002706C6">
        <w:rPr>
          <w:rFonts w:eastAsia="Times New Roman" w:cs="Times New Roman"/>
          <w:color w:val="000000"/>
          <w:kern w:val="0"/>
          <w:sz w:val="26"/>
          <w:szCs w:val="26"/>
          <w:lang w:eastAsia="it-IT"/>
          <w14:ligatures w14:val="none"/>
        </w:rPr>
        <w:t>territorio</w:t>
      </w:r>
      <w:r w:rsidR="002F6283">
        <w:rPr>
          <w:rFonts w:eastAsia="Times New Roman" w:cs="Times New Roman"/>
          <w:color w:val="000000"/>
          <w:kern w:val="0"/>
          <w:sz w:val="26"/>
          <w:szCs w:val="26"/>
          <w:lang w:eastAsia="it-IT"/>
          <w14:ligatures w14:val="none"/>
        </w:rPr>
        <w:t xml:space="preserve"> dello Stato</w:t>
      </w:r>
      <w:r w:rsidR="00F15F4B" w:rsidRPr="002706C6">
        <w:rPr>
          <w:rFonts w:eastAsia="Times New Roman" w:cs="Times New Roman"/>
          <w:color w:val="000000"/>
          <w:kern w:val="0"/>
          <w:sz w:val="26"/>
          <w:szCs w:val="26"/>
          <w:lang w:eastAsia="it-IT"/>
          <w14:ligatures w14:val="none"/>
        </w:rPr>
        <w:t>,</w:t>
      </w:r>
      <w:r w:rsidR="002F6283">
        <w:rPr>
          <w:rFonts w:eastAsia="Times New Roman" w:cs="Times New Roman"/>
          <w:color w:val="000000"/>
          <w:kern w:val="0"/>
          <w:sz w:val="26"/>
          <w:szCs w:val="26"/>
          <w:lang w:eastAsia="it-IT"/>
          <w14:ligatures w14:val="none"/>
        </w:rPr>
        <w:t xml:space="preserve"> ad eccezione dei seguenti casi</w:t>
      </w:r>
      <w:r w:rsidR="00F15F4B" w:rsidRPr="002706C6">
        <w:rPr>
          <w:rFonts w:eastAsia="Times New Roman" w:cs="Times New Roman"/>
          <w:color w:val="000000"/>
          <w:kern w:val="0"/>
          <w:sz w:val="26"/>
          <w:szCs w:val="26"/>
          <w:lang w:eastAsia="it-IT"/>
          <w14:ligatures w14:val="none"/>
        </w:rPr>
        <w:t>:</w:t>
      </w:r>
    </w:p>
    <w:p w14:paraId="5BA80025" w14:textId="77777777" w:rsidR="00F15F4B" w:rsidRPr="00F15F4B" w:rsidRDefault="00F15F4B" w:rsidP="00F15F4B">
      <w:pPr>
        <w:shd w:val="clear" w:color="auto" w:fill="FFFFFF"/>
        <w:spacing w:before="120" w:after="0" w:line="240" w:lineRule="auto"/>
        <w:rPr>
          <w:rFonts w:ascii="inherit" w:eastAsia="Times New Roman" w:hAnsi="inherit" w:cs="Times New Roman"/>
          <w:color w:val="000000"/>
          <w:kern w:val="0"/>
          <w:szCs w:val="24"/>
          <w:lang w:eastAsia="it-IT"/>
          <w14:ligatures w14:val="none"/>
        </w:rPr>
      </w:pPr>
    </w:p>
    <w:p w14:paraId="5D5B824B" w14:textId="36B9FB76" w:rsidR="00F15F4B" w:rsidRPr="002901C5" w:rsidRDefault="00F15F4B" w:rsidP="00F15F4B">
      <w:pPr>
        <w:pStyle w:val="Paragrafoelenco"/>
        <w:shd w:val="clear" w:color="auto" w:fill="FFFFFF"/>
        <w:spacing w:before="120" w:after="0" w:line="240" w:lineRule="auto"/>
        <w:ind w:left="360"/>
        <w:rPr>
          <w:rFonts w:eastAsia="Times New Roman" w:cs="Times New Roman"/>
          <w:color w:val="000000"/>
          <w:kern w:val="0"/>
          <w:sz w:val="26"/>
          <w:szCs w:val="26"/>
          <w:lang w:eastAsia="it-IT"/>
          <w14:ligatures w14:val="none"/>
        </w:rPr>
      </w:pPr>
      <w:r w:rsidRPr="002901C5">
        <w:rPr>
          <w:rFonts w:eastAsia="Times New Roman" w:cs="Times New Roman"/>
          <w:color w:val="000000"/>
          <w:kern w:val="0"/>
          <w:sz w:val="26"/>
          <w:szCs w:val="26"/>
          <w:lang w:eastAsia="it-IT"/>
          <w14:ligatures w14:val="none"/>
        </w:rPr>
        <w:t>a) i fornitori di reti pubbliche di comunicazione elettronica o i fornitori di servizi di comunicazione elettronica accessibili al pubblico, che sono considerati sotto la giurisdizione dello Stato membro nel quale forniscono i loro servizi;</w:t>
      </w:r>
    </w:p>
    <w:p w14:paraId="1AA260AC" w14:textId="2C2C3FC4" w:rsidR="00F15F4B" w:rsidRPr="002901C5" w:rsidRDefault="00F15F4B" w:rsidP="00F15F4B">
      <w:pPr>
        <w:pStyle w:val="Paragrafoelenco"/>
        <w:shd w:val="clear" w:color="auto" w:fill="FFFFFF"/>
        <w:spacing w:before="120" w:after="0" w:line="240" w:lineRule="auto"/>
        <w:ind w:left="360"/>
        <w:rPr>
          <w:rFonts w:eastAsia="Times New Roman" w:cs="Times New Roman"/>
          <w:color w:val="000000"/>
          <w:kern w:val="0"/>
          <w:sz w:val="26"/>
          <w:szCs w:val="26"/>
          <w:lang w:eastAsia="it-IT"/>
          <w14:ligatures w14:val="none"/>
        </w:rPr>
      </w:pPr>
      <w:r w:rsidRPr="002901C5">
        <w:rPr>
          <w:rFonts w:eastAsia="Times New Roman" w:cs="Times New Roman"/>
          <w:color w:val="000000"/>
          <w:kern w:val="0"/>
          <w:sz w:val="26"/>
          <w:szCs w:val="26"/>
          <w:lang w:eastAsia="it-IT"/>
          <w14:ligatures w14:val="none"/>
        </w:rPr>
        <w:t xml:space="preserve">b) i fornitori di servizi </w:t>
      </w:r>
      <w:r w:rsidR="002901C5" w:rsidRPr="00F15F4B">
        <w:rPr>
          <w:rFonts w:eastAsia="Times New Roman" w:cs="Times New Roman"/>
          <w:kern w:val="0"/>
          <w:sz w:val="26"/>
          <w:szCs w:val="26"/>
          <w:lang w:eastAsia="it-IT"/>
          <w14:ligatures w14:val="none"/>
        </w:rPr>
        <w:t>di sistema dei nomi di dominio</w:t>
      </w:r>
      <w:r w:rsidR="002901C5" w:rsidRPr="002901C5">
        <w:rPr>
          <w:rFonts w:eastAsia="Times New Roman" w:cs="Times New Roman"/>
          <w:color w:val="000000"/>
          <w:kern w:val="0"/>
          <w:sz w:val="26"/>
          <w:szCs w:val="26"/>
          <w:lang w:eastAsia="it-IT"/>
          <w14:ligatures w14:val="none"/>
        </w:rPr>
        <w:t xml:space="preserve"> </w:t>
      </w:r>
      <w:r w:rsidRPr="002901C5">
        <w:rPr>
          <w:rFonts w:eastAsia="Times New Roman" w:cs="Times New Roman"/>
          <w:color w:val="000000"/>
          <w:kern w:val="0"/>
          <w:sz w:val="26"/>
          <w:szCs w:val="26"/>
          <w:lang w:eastAsia="it-IT"/>
          <w14:ligatures w14:val="none"/>
        </w:rPr>
        <w:t>DNS, i registri dei nomi di dominio di primo livello, i soggetti che forniscono servizi di registrazione dei nomi di dominio, i fornitori di servizi di cloud computing, i fornitori di servizi di data center, i fornitori di reti di distribuzione dei contenuti, i fornitori di servizi gestiti, i fornitori di servizi di sicurezza gestiti, nonché i fornitori di mercati online, di motori di ricerca online o di piattaforme di servizi di social network, che sono sotto</w:t>
      </w:r>
      <w:r w:rsidR="002F6283">
        <w:rPr>
          <w:rFonts w:eastAsia="Times New Roman" w:cs="Times New Roman"/>
          <w:color w:val="000000"/>
          <w:kern w:val="0"/>
          <w:sz w:val="26"/>
          <w:szCs w:val="26"/>
          <w:lang w:eastAsia="it-IT"/>
          <w14:ligatures w14:val="none"/>
        </w:rPr>
        <w:t>posti</w:t>
      </w:r>
      <w:r w:rsidRPr="002901C5">
        <w:rPr>
          <w:rFonts w:eastAsia="Times New Roman" w:cs="Times New Roman"/>
          <w:color w:val="000000"/>
          <w:kern w:val="0"/>
          <w:sz w:val="26"/>
          <w:szCs w:val="26"/>
          <w:lang w:eastAsia="it-IT"/>
          <w14:ligatures w14:val="none"/>
        </w:rPr>
        <w:t xml:space="preserve"> la giurisdizione dello Stato membro in cui hanno lo stabilimento principale nell'Unione ai sensi del comma  2;</w:t>
      </w:r>
    </w:p>
    <w:p w14:paraId="62636FC3" w14:textId="71EC3E88" w:rsidR="00F15F4B" w:rsidRPr="002901C5" w:rsidRDefault="00F15F4B" w:rsidP="00F15F4B">
      <w:pPr>
        <w:pStyle w:val="Paragrafoelenco"/>
        <w:shd w:val="clear" w:color="auto" w:fill="FFFFFF"/>
        <w:spacing w:before="120" w:after="0" w:line="240" w:lineRule="auto"/>
        <w:ind w:left="360"/>
        <w:rPr>
          <w:rFonts w:eastAsia="Times New Roman" w:cs="Times New Roman"/>
          <w:color w:val="000000"/>
          <w:kern w:val="0"/>
          <w:sz w:val="26"/>
          <w:szCs w:val="26"/>
          <w:lang w:eastAsia="it-IT"/>
          <w14:ligatures w14:val="none"/>
        </w:rPr>
      </w:pPr>
      <w:r w:rsidRPr="002901C5">
        <w:rPr>
          <w:rFonts w:eastAsia="Times New Roman" w:cs="Times New Roman"/>
          <w:color w:val="000000"/>
          <w:kern w:val="0"/>
          <w:sz w:val="26"/>
          <w:szCs w:val="26"/>
          <w:lang w:eastAsia="it-IT"/>
          <w14:ligatures w14:val="none"/>
        </w:rPr>
        <w:t>c) gli enti della pubblica amministrazione, che sono</w:t>
      </w:r>
      <w:r w:rsidR="002F6283">
        <w:rPr>
          <w:rFonts w:eastAsia="Times New Roman" w:cs="Times New Roman"/>
          <w:color w:val="000000"/>
          <w:kern w:val="0"/>
          <w:sz w:val="26"/>
          <w:szCs w:val="26"/>
          <w:lang w:eastAsia="it-IT"/>
          <w14:ligatures w14:val="none"/>
        </w:rPr>
        <w:t xml:space="preserve"> sottoposti al</w:t>
      </w:r>
      <w:r w:rsidRPr="002901C5">
        <w:rPr>
          <w:rFonts w:eastAsia="Times New Roman" w:cs="Times New Roman"/>
          <w:color w:val="000000"/>
          <w:kern w:val="0"/>
          <w:sz w:val="26"/>
          <w:szCs w:val="26"/>
          <w:lang w:eastAsia="it-IT"/>
          <w14:ligatures w14:val="none"/>
        </w:rPr>
        <w:t>la giurisdizione dello Stato membro che li ha istituiti.</w:t>
      </w:r>
    </w:p>
    <w:p w14:paraId="0132FAE1" w14:textId="1382A15D" w:rsidR="004266DC" w:rsidRPr="00F15F4B" w:rsidRDefault="004266DC" w:rsidP="00AE7E66">
      <w:pPr>
        <w:spacing w:after="40" w:line="320" w:lineRule="exact"/>
        <w:rPr>
          <w:rFonts w:eastAsia="Times New Roman" w:cs="Times New Roman"/>
          <w:kern w:val="0"/>
          <w:sz w:val="26"/>
          <w:szCs w:val="26"/>
          <w:lang w:eastAsia="it-IT"/>
          <w14:ligatures w14:val="none"/>
        </w:rPr>
      </w:pPr>
      <w:r w:rsidRPr="002901C5">
        <w:rPr>
          <w:rFonts w:eastAsia="Times New Roman" w:cs="Times New Roman"/>
          <w:kern w:val="0"/>
          <w:sz w:val="26"/>
          <w:szCs w:val="26"/>
          <w:lang w:eastAsia="it-IT"/>
          <w14:ligatures w14:val="none"/>
        </w:rPr>
        <w:t xml:space="preserve">2. Ai fini </w:t>
      </w:r>
      <w:r w:rsidR="004F7AF6">
        <w:rPr>
          <w:rFonts w:eastAsia="Times New Roman" w:cs="Times New Roman"/>
          <w:kern w:val="0"/>
          <w:sz w:val="26"/>
          <w:szCs w:val="26"/>
          <w:lang w:eastAsia="it-IT"/>
          <w14:ligatures w14:val="none"/>
        </w:rPr>
        <w:t xml:space="preserve">di cui al </w:t>
      </w:r>
      <w:r w:rsidR="004F7AF6" w:rsidRPr="002901C5">
        <w:rPr>
          <w:rFonts w:eastAsia="Times New Roman" w:cs="Times New Roman"/>
          <w:kern w:val="0"/>
          <w:sz w:val="26"/>
          <w:szCs w:val="26"/>
          <w:lang w:eastAsia="it-IT"/>
          <w14:ligatures w14:val="none"/>
        </w:rPr>
        <w:t xml:space="preserve">comma 1, </w:t>
      </w:r>
      <w:r w:rsidR="004F7AF6">
        <w:rPr>
          <w:rFonts w:eastAsia="Times New Roman" w:cs="Times New Roman"/>
          <w:kern w:val="0"/>
          <w:sz w:val="26"/>
          <w:szCs w:val="26"/>
          <w:lang w:eastAsia="it-IT"/>
          <w14:ligatures w14:val="none"/>
        </w:rPr>
        <w:t>lettera b</w:t>
      </w:r>
      <w:r w:rsidR="004F7AF6" w:rsidRPr="004F7AF6">
        <w:rPr>
          <w:rFonts w:eastAsia="Times New Roman" w:cs="Times New Roman"/>
          <w:kern w:val="0"/>
          <w:sz w:val="26"/>
          <w:szCs w:val="26"/>
          <w:lang w:eastAsia="it-IT"/>
          <w14:ligatures w14:val="none"/>
        </w:rPr>
        <w:t>), si considera stabilimento principale nell’Unione quello dello Stato nel quale sono prevalentemente adottate</w:t>
      </w:r>
      <w:r w:rsidR="004F7AF6">
        <w:rPr>
          <w:rFonts w:eastAsia="Times New Roman" w:cs="Times New Roman"/>
          <w:kern w:val="0"/>
          <w:sz w:val="26"/>
          <w:szCs w:val="26"/>
          <w:lang w:eastAsia="it-IT"/>
          <w14:ligatures w14:val="none"/>
        </w:rPr>
        <w:t xml:space="preserve"> le decisioni </w:t>
      </w:r>
      <w:r w:rsidR="004F7AF6" w:rsidRPr="00113F33">
        <w:rPr>
          <w:rFonts w:eastAsia="Times New Roman" w:cs="Times New Roman"/>
          <w:kern w:val="0"/>
          <w:sz w:val="26"/>
          <w:szCs w:val="26"/>
          <w:lang w:eastAsia="it-IT"/>
          <w14:ligatures w14:val="none"/>
        </w:rPr>
        <w:t xml:space="preserve">relative alle misure di gestione del rischio per la sicurezza </w:t>
      </w:r>
      <w:r w:rsidR="004F7AF6" w:rsidRPr="00113F33">
        <w:rPr>
          <w:rFonts w:cs="Times New Roman"/>
          <w:sz w:val="26"/>
          <w:szCs w:val="26"/>
        </w:rPr>
        <w:t>informatica</w:t>
      </w:r>
      <w:r w:rsidR="002706C6">
        <w:rPr>
          <w:rFonts w:cs="Times New Roman"/>
          <w:sz w:val="26"/>
          <w:szCs w:val="26"/>
        </w:rPr>
        <w:t xml:space="preserve">. Se non è possibile determinare lo Stato membro in cui sono adottate le suddette decisioni o se le stesse non sono adottate nell’Unione, lo stabilimento principale è considerato </w:t>
      </w:r>
      <w:r w:rsidR="004F7AF6">
        <w:rPr>
          <w:rFonts w:cs="Times New Roman"/>
          <w:sz w:val="26"/>
          <w:szCs w:val="26"/>
        </w:rPr>
        <w:t xml:space="preserve">quello collocato nello Stato in cui sono effettuate le operazioni di cybersicurezza, ovvero, ove ciò non sia possibile, quello dello Stato in cui il soggetto interessato ha lo stabilimento </w:t>
      </w:r>
      <w:r w:rsidR="004F7AF6" w:rsidRPr="00113F33">
        <w:rPr>
          <w:rFonts w:eastAsia="Times New Roman" w:cs="Times New Roman"/>
          <w:kern w:val="0"/>
          <w:sz w:val="26"/>
          <w:szCs w:val="26"/>
          <w:lang w:eastAsia="it-IT"/>
          <w14:ligatures w14:val="none"/>
        </w:rPr>
        <w:t>con il maggior numero di dipendenti nell'Unione europea</w:t>
      </w:r>
    </w:p>
    <w:p w14:paraId="648D1F4D" w14:textId="6FBBD493" w:rsidR="00F15F4B" w:rsidRPr="00AE7E66" w:rsidRDefault="00AE7E66" w:rsidP="00AE7E66">
      <w:pPr>
        <w:spacing w:after="40" w:line="320" w:lineRule="exact"/>
        <w:rPr>
          <w:rFonts w:eastAsia="Times New Roman" w:cs="Times New Roman"/>
          <w:kern w:val="0"/>
          <w:sz w:val="26"/>
          <w:szCs w:val="26"/>
          <w:lang w:eastAsia="it-IT"/>
          <w14:ligatures w14:val="none"/>
        </w:rPr>
      </w:pPr>
      <w:r>
        <w:rPr>
          <w:rFonts w:eastAsia="Times New Roman" w:cs="Times New Roman"/>
          <w:kern w:val="0"/>
          <w:sz w:val="26"/>
          <w:szCs w:val="26"/>
          <w:lang w:eastAsia="it-IT"/>
          <w14:ligatures w14:val="none"/>
        </w:rPr>
        <w:t>3.</w:t>
      </w:r>
      <w:r w:rsidR="00B534EA" w:rsidRPr="00AE7E66">
        <w:rPr>
          <w:rFonts w:eastAsia="Times New Roman" w:cs="Times New Roman"/>
          <w:kern w:val="0"/>
          <w:sz w:val="26"/>
          <w:szCs w:val="26"/>
          <w:lang w:eastAsia="it-IT"/>
          <w14:ligatures w14:val="none"/>
        </w:rPr>
        <w:t xml:space="preserve">Se i soggetti di cui al comma 1, lettera b), non sono stabiliti nel territorio dell’Unione ma offrono servizi all’interno dello stesso, essi designano un rappresentante nell’Unione, che è stabilito in uno degli Stati in cui sono offerti i </w:t>
      </w:r>
      <w:proofErr w:type="gramStart"/>
      <w:r w:rsidR="00B534EA" w:rsidRPr="00AE7E66">
        <w:rPr>
          <w:rFonts w:eastAsia="Times New Roman" w:cs="Times New Roman"/>
          <w:kern w:val="0"/>
          <w:sz w:val="26"/>
          <w:szCs w:val="26"/>
          <w:lang w:eastAsia="it-IT"/>
          <w14:ligatures w14:val="none"/>
        </w:rPr>
        <w:t>predetti</w:t>
      </w:r>
      <w:proofErr w:type="gramEnd"/>
      <w:r w:rsidR="00B534EA" w:rsidRPr="00AE7E66">
        <w:rPr>
          <w:rFonts w:eastAsia="Times New Roman" w:cs="Times New Roman"/>
          <w:kern w:val="0"/>
          <w:sz w:val="26"/>
          <w:szCs w:val="26"/>
          <w:lang w:eastAsia="it-IT"/>
          <w14:ligatures w14:val="none"/>
        </w:rPr>
        <w:t xml:space="preserve"> servizi ed è sottopost</w:t>
      </w:r>
      <w:r>
        <w:rPr>
          <w:rFonts w:eastAsia="Times New Roman" w:cs="Times New Roman"/>
          <w:kern w:val="0"/>
          <w:sz w:val="26"/>
          <w:szCs w:val="26"/>
          <w:lang w:eastAsia="it-IT"/>
          <w14:ligatures w14:val="none"/>
        </w:rPr>
        <w:t>o alla relativa giurisdizione</w:t>
      </w:r>
      <w:r w:rsidR="00F15F4B" w:rsidRPr="00AE7E66">
        <w:rPr>
          <w:rFonts w:eastAsia="Times New Roman" w:cs="Times New Roman"/>
          <w:kern w:val="0"/>
          <w:sz w:val="26"/>
          <w:szCs w:val="26"/>
          <w:lang w:eastAsia="it-IT"/>
          <w14:ligatures w14:val="none"/>
        </w:rPr>
        <w:t>.</w:t>
      </w:r>
    </w:p>
    <w:p w14:paraId="14F6C024" w14:textId="03E77780" w:rsidR="00F15F4B" w:rsidRPr="00D74438" w:rsidRDefault="00D74438" w:rsidP="00D74438">
      <w:pPr>
        <w:spacing w:after="40" w:line="320" w:lineRule="exact"/>
        <w:rPr>
          <w:rFonts w:eastAsia="Times New Roman" w:cs="Times New Roman"/>
          <w:kern w:val="0"/>
          <w:sz w:val="26"/>
          <w:szCs w:val="26"/>
          <w:lang w:eastAsia="it-IT"/>
          <w14:ligatures w14:val="none"/>
        </w:rPr>
      </w:pPr>
      <w:r>
        <w:rPr>
          <w:rFonts w:eastAsia="Times New Roman" w:cs="Times New Roman"/>
          <w:kern w:val="0"/>
          <w:sz w:val="26"/>
          <w:szCs w:val="26"/>
          <w:lang w:eastAsia="it-IT"/>
          <w14:ligatures w14:val="none"/>
        </w:rPr>
        <w:t xml:space="preserve">4. </w:t>
      </w:r>
      <w:r w:rsidR="00F15F4B" w:rsidRPr="00D74438">
        <w:rPr>
          <w:rFonts w:eastAsia="Times New Roman" w:cs="Times New Roman"/>
          <w:kern w:val="0"/>
          <w:sz w:val="26"/>
          <w:szCs w:val="26"/>
          <w:lang w:eastAsia="it-IT"/>
          <w14:ligatures w14:val="none"/>
        </w:rPr>
        <w:t xml:space="preserve">In assenza della designazione del rappresentante da parte di uno dei soggetti di cui al comma 3, l’Autorità nazionale competente NIS può avviare un’azione legale, nei confronti dei soggetti inadempienti. </w:t>
      </w:r>
    </w:p>
    <w:p w14:paraId="5935DF85" w14:textId="3F61B1DA" w:rsidR="00F15F4B" w:rsidRPr="009760CC" w:rsidRDefault="009760CC" w:rsidP="009760CC">
      <w:pPr>
        <w:spacing w:after="40" w:line="320" w:lineRule="exact"/>
        <w:rPr>
          <w:rFonts w:eastAsia="Times New Roman" w:cs="Times New Roman"/>
          <w:color w:val="000000"/>
          <w:kern w:val="0"/>
          <w:sz w:val="26"/>
          <w:szCs w:val="26"/>
          <w:lang w:eastAsia="it-IT"/>
          <w14:ligatures w14:val="none"/>
        </w:rPr>
      </w:pPr>
      <w:r>
        <w:rPr>
          <w:rFonts w:eastAsia="Times New Roman" w:cs="Times New Roman"/>
          <w:kern w:val="0"/>
          <w:sz w:val="26"/>
          <w:szCs w:val="26"/>
          <w:lang w:eastAsia="it-IT"/>
          <w14:ligatures w14:val="none"/>
        </w:rPr>
        <w:t xml:space="preserve">5. </w:t>
      </w:r>
      <w:r w:rsidR="00F15F4B" w:rsidRPr="009760CC">
        <w:rPr>
          <w:rFonts w:eastAsia="Times New Roman" w:cs="Times New Roman"/>
          <w:kern w:val="0"/>
          <w:sz w:val="26"/>
          <w:szCs w:val="26"/>
          <w:lang w:eastAsia="it-IT"/>
          <w14:ligatures w14:val="none"/>
        </w:rPr>
        <w:t>La designazione del rappresentante di cui al comma 3 non pregiudica le azioni legali che potrebbero essere</w:t>
      </w:r>
      <w:r w:rsidRPr="009760CC">
        <w:rPr>
          <w:rFonts w:eastAsia="Times New Roman" w:cs="Times New Roman"/>
          <w:kern w:val="0"/>
          <w:sz w:val="26"/>
          <w:szCs w:val="26"/>
          <w:lang w:eastAsia="it-IT"/>
          <w14:ligatures w14:val="none"/>
        </w:rPr>
        <w:t xml:space="preserve"> state già</w:t>
      </w:r>
      <w:r w:rsidR="00F15F4B" w:rsidRPr="009760CC">
        <w:rPr>
          <w:rFonts w:eastAsia="Times New Roman" w:cs="Times New Roman"/>
          <w:kern w:val="0"/>
          <w:sz w:val="26"/>
          <w:szCs w:val="26"/>
          <w:lang w:eastAsia="it-IT"/>
          <w14:ligatures w14:val="none"/>
        </w:rPr>
        <w:t xml:space="preserve"> avviate </w:t>
      </w:r>
      <w:r w:rsidR="00F15F4B" w:rsidRPr="009760CC">
        <w:rPr>
          <w:rFonts w:eastAsia="Times New Roman" w:cs="Times New Roman"/>
          <w:color w:val="000000"/>
          <w:kern w:val="0"/>
          <w:sz w:val="26"/>
          <w:szCs w:val="26"/>
          <w:lang w:eastAsia="it-IT"/>
          <w14:ligatures w14:val="none"/>
        </w:rPr>
        <w:t xml:space="preserve">per violazioni degli obblighi di cui al presente decreto, l’imposizione degli obblighi di cui al capo </w:t>
      </w:r>
      <w:r w:rsidR="00F15F4B" w:rsidRPr="009760CC">
        <w:rPr>
          <w:rFonts w:cs="Times New Roman"/>
          <w:noProof/>
          <w:sz w:val="26"/>
          <w:szCs w:val="26"/>
        </w:rPr>
        <w:t>IV</w:t>
      </w:r>
      <w:r w:rsidR="00F15F4B" w:rsidRPr="009760CC">
        <w:rPr>
          <w:rFonts w:eastAsia="Times New Roman" w:cs="Times New Roman"/>
          <w:color w:val="000000"/>
          <w:kern w:val="0"/>
          <w:sz w:val="26"/>
          <w:szCs w:val="26"/>
          <w:lang w:eastAsia="it-IT"/>
          <w14:ligatures w14:val="none"/>
        </w:rPr>
        <w:t xml:space="preserve"> e l’esercizio dei poteri di cui al capo </w:t>
      </w:r>
      <w:r w:rsidR="00F15F4B" w:rsidRPr="009760CC">
        <w:rPr>
          <w:rFonts w:cs="Times New Roman"/>
          <w:noProof/>
          <w:sz w:val="26"/>
          <w:szCs w:val="26"/>
        </w:rPr>
        <w:t>V</w:t>
      </w:r>
      <w:r w:rsidR="00F15F4B" w:rsidRPr="009760CC">
        <w:rPr>
          <w:rFonts w:eastAsia="Times New Roman" w:cs="Times New Roman"/>
          <w:color w:val="000000"/>
          <w:kern w:val="0"/>
          <w:sz w:val="26"/>
          <w:szCs w:val="26"/>
          <w:lang w:eastAsia="it-IT"/>
          <w14:ligatures w14:val="none"/>
        </w:rPr>
        <w:t>.</w:t>
      </w:r>
    </w:p>
    <w:p w14:paraId="0EDBEB58" w14:textId="77777777" w:rsidR="00F15F4B" w:rsidRDefault="00F15F4B" w:rsidP="00352984">
      <w:pPr>
        <w:pStyle w:val="Paragrafoelenco"/>
        <w:spacing w:after="40" w:line="320" w:lineRule="exact"/>
        <w:ind w:left="360"/>
        <w:contextualSpacing w:val="0"/>
        <w:rPr>
          <w:rFonts w:eastAsia="Times New Roman" w:cs="Times New Roman"/>
          <w:color w:val="000000"/>
          <w:kern w:val="0"/>
          <w:sz w:val="26"/>
          <w:szCs w:val="26"/>
          <w:lang w:eastAsia="it-IT"/>
          <w14:ligatures w14:val="none"/>
        </w:rPr>
      </w:pPr>
    </w:p>
    <w:p w14:paraId="16557EC3" w14:textId="68ECCB44" w:rsidR="00F15F4B" w:rsidRDefault="00F15F4B" w:rsidP="00352984">
      <w:pPr>
        <w:pStyle w:val="Paragrafoelenco"/>
        <w:spacing w:after="40" w:line="320" w:lineRule="exact"/>
        <w:ind w:left="360"/>
        <w:contextualSpacing w:val="0"/>
        <w:rPr>
          <w:rFonts w:eastAsia="Times New Roman" w:cs="Times New Roman"/>
          <w:color w:val="000000"/>
          <w:kern w:val="0"/>
          <w:sz w:val="26"/>
          <w:szCs w:val="26"/>
          <w:lang w:eastAsia="it-IT"/>
          <w14:ligatures w14:val="none"/>
        </w:rPr>
      </w:pPr>
    </w:p>
    <w:p w14:paraId="6D9EDDD5" w14:textId="77777777" w:rsidR="000A61ED"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0A61ED" w:rsidRPr="00113F33">
        <w:rPr>
          <w:rFonts w:cs="Times New Roman"/>
          <w:sz w:val="26"/>
          <w:szCs w:val="26"/>
        </w:rPr>
        <w:t xml:space="preserve"> </w:t>
      </w:r>
      <w:bookmarkStart w:id="15" w:name="EssenzialiImportanti"/>
      <w:r w:rsidR="00BF6932" w:rsidRPr="00113F33">
        <w:rPr>
          <w:rFonts w:cs="Times New Roman"/>
          <w:b/>
          <w:noProof/>
          <w:sz w:val="26"/>
          <w:szCs w:val="26"/>
        </w:rPr>
        <w:t>6</w:t>
      </w:r>
      <w:bookmarkEnd w:id="15"/>
    </w:p>
    <w:p w14:paraId="02B12467" w14:textId="77777777" w:rsidR="000A61ED"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0A61ED" w:rsidRPr="00113F33">
        <w:rPr>
          <w:rFonts w:cs="Times New Roman"/>
          <w:b/>
          <w:bCs/>
          <w:i/>
          <w:sz w:val="26"/>
          <w:szCs w:val="26"/>
        </w:rPr>
        <w:t>Soggetti essenziali e importanti</w:t>
      </w:r>
      <w:r w:rsidRPr="00113F33">
        <w:rPr>
          <w:rFonts w:cs="Times New Roman"/>
          <w:b/>
          <w:bCs/>
          <w:i/>
          <w:sz w:val="26"/>
          <w:szCs w:val="26"/>
        </w:rPr>
        <w:t>)</w:t>
      </w:r>
    </w:p>
    <w:p w14:paraId="60CE25CF" w14:textId="77777777" w:rsidR="000B282F" w:rsidRPr="00113F33" w:rsidRDefault="000B282F" w:rsidP="00352984">
      <w:pPr>
        <w:spacing w:after="40" w:line="320" w:lineRule="exact"/>
        <w:jc w:val="center"/>
        <w:rPr>
          <w:rFonts w:cs="Times New Roman"/>
          <w:b/>
          <w:bCs/>
          <w:i/>
          <w:sz w:val="26"/>
          <w:szCs w:val="26"/>
        </w:rPr>
      </w:pPr>
    </w:p>
    <w:p w14:paraId="5F8D5E5A" w14:textId="77777777" w:rsidR="00D34F91" w:rsidRPr="00113F33" w:rsidRDefault="000A61ED" w:rsidP="00352984">
      <w:pPr>
        <w:pStyle w:val="Paragrafoelenco"/>
        <w:numPr>
          <w:ilvl w:val="0"/>
          <w:numId w:val="3"/>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Ai fini del presente decreto, sono considerati soggetti essenziali:</w:t>
      </w:r>
    </w:p>
    <w:p w14:paraId="4D697F9B" w14:textId="77777777" w:rsidR="00D34F91" w:rsidRPr="00113F33" w:rsidRDefault="00245EC6" w:rsidP="00352984">
      <w:pPr>
        <w:pStyle w:val="Paragrafoelenco"/>
        <w:numPr>
          <w:ilvl w:val="1"/>
          <w:numId w:val="3"/>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 </w:t>
      </w:r>
      <w:r w:rsidR="000A61ED" w:rsidRPr="00113F33">
        <w:rPr>
          <w:rFonts w:eastAsia="Times New Roman" w:cs="Times New Roman"/>
          <w:color w:val="000000"/>
          <w:kern w:val="0"/>
          <w:sz w:val="26"/>
          <w:szCs w:val="26"/>
          <w:lang w:eastAsia="it-IT"/>
          <w14:ligatures w14:val="none"/>
        </w:rPr>
        <w:t>soggetti di cui all'allegato I che superano i massimali per le medie imprese di cui all'articolo 2, paragrafo 1, dell'allegato della raccomandazione 2003/361/CE;</w:t>
      </w:r>
    </w:p>
    <w:p w14:paraId="63514023" w14:textId="17916B5D" w:rsidR="0098400F" w:rsidRPr="00113F33" w:rsidRDefault="00E07A5F" w:rsidP="00352984">
      <w:pPr>
        <w:pStyle w:val="Paragrafoelenco"/>
        <w:numPr>
          <w:ilvl w:val="1"/>
          <w:numId w:val="3"/>
        </w:numPr>
        <w:spacing w:after="40" w:line="320" w:lineRule="exact"/>
        <w:contextualSpacing w:val="0"/>
        <w:rPr>
          <w:rFonts w:eastAsia="Times New Roman" w:cs="Times New Roman"/>
          <w:kern w:val="0"/>
          <w:sz w:val="26"/>
          <w:szCs w:val="26"/>
          <w:lang w:eastAsia="it-IT"/>
          <w14:ligatures w14:val="none"/>
        </w:rPr>
      </w:pPr>
      <w:bookmarkStart w:id="16" w:name="_Ref154069183"/>
      <w:r w:rsidRPr="00113F33">
        <w:rPr>
          <w:rFonts w:eastAsia="Times New Roman" w:cs="Times New Roman"/>
          <w:color w:val="000000"/>
          <w:kern w:val="0"/>
          <w:sz w:val="26"/>
          <w:szCs w:val="26"/>
          <w:lang w:eastAsia="it-IT"/>
          <w14:ligatures w14:val="none"/>
        </w:rPr>
        <w:lastRenderedPageBreak/>
        <w:t>indipendentemente dalle loro dimensioni</w:t>
      </w:r>
      <w:r w:rsidRPr="00113F33">
        <w:rPr>
          <w:rFonts w:eastAsia="Times New Roman" w:cs="Times New Roman"/>
          <w:kern w:val="0"/>
          <w:sz w:val="26"/>
          <w:szCs w:val="26"/>
          <w:lang w:eastAsia="it-IT"/>
          <w14:ligatures w14:val="none"/>
        </w:rPr>
        <w:t xml:space="preserve">, </w:t>
      </w:r>
      <w:r w:rsidR="0098400F" w:rsidRPr="00113F33">
        <w:rPr>
          <w:rFonts w:eastAsia="Times New Roman" w:cs="Times New Roman"/>
          <w:kern w:val="0"/>
          <w:sz w:val="26"/>
          <w:szCs w:val="26"/>
          <w:lang w:eastAsia="it-IT"/>
          <w14:ligatures w14:val="none"/>
        </w:rPr>
        <w:t>i soggetti identificati come soggetti critici ai sensi del decreto legislativo, che recepisce la direttiva (UE) 2022/2557;</w:t>
      </w:r>
    </w:p>
    <w:p w14:paraId="3F166EF5" w14:textId="77777777" w:rsidR="0098400F" w:rsidRPr="00113F33" w:rsidRDefault="0098400F" w:rsidP="00352984">
      <w:pPr>
        <w:pStyle w:val="Paragrafoelenco"/>
        <w:numPr>
          <w:ilvl w:val="1"/>
          <w:numId w:val="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w:t>
      </w:r>
      <w:r w:rsidR="00563D52" w:rsidRPr="00113F33">
        <w:rPr>
          <w:rFonts w:eastAsia="Times New Roman" w:cs="Times New Roman"/>
          <w:kern w:val="0"/>
          <w:sz w:val="26"/>
          <w:szCs w:val="26"/>
          <w:lang w:eastAsia="it-IT"/>
          <w14:ligatures w14:val="none"/>
        </w:rPr>
        <w:t xml:space="preserve">fornitori di reti pubbliche di comunicazione elettronica </w:t>
      </w:r>
      <w:r w:rsidR="00220264" w:rsidRPr="00113F33">
        <w:rPr>
          <w:rFonts w:eastAsia="Times New Roman" w:cs="Times New Roman"/>
          <w:kern w:val="0"/>
          <w:sz w:val="26"/>
          <w:szCs w:val="26"/>
          <w:lang w:eastAsia="it-IT"/>
          <w14:ligatures w14:val="none"/>
        </w:rPr>
        <w:t>e i</w:t>
      </w:r>
      <w:r w:rsidR="00563D52" w:rsidRPr="00113F33">
        <w:rPr>
          <w:rFonts w:eastAsia="Times New Roman" w:cs="Times New Roman"/>
          <w:kern w:val="0"/>
          <w:sz w:val="26"/>
          <w:szCs w:val="26"/>
          <w:lang w:eastAsia="it-IT"/>
          <w14:ligatures w14:val="none"/>
        </w:rPr>
        <w:t xml:space="preserve"> fornitori di servizi di comunicazione elettronica accessibili al pubblico</w:t>
      </w:r>
      <w:r w:rsidRPr="00113F33">
        <w:rPr>
          <w:rFonts w:eastAsia="Times New Roman" w:cs="Times New Roman"/>
          <w:kern w:val="0"/>
          <w:sz w:val="26"/>
          <w:szCs w:val="26"/>
          <w:lang w:eastAsia="it-IT"/>
          <w14:ligatures w14:val="none"/>
        </w:rPr>
        <w:t xml:space="preserve"> di cui all’articolo 3, comma 5, lettera b), che si considerano medie imprese ai sensi dell'articolo 2 dell'allegato alla raccomandazione 2003/361/CE;</w:t>
      </w:r>
    </w:p>
    <w:p w14:paraId="5AAB8A97" w14:textId="77777777" w:rsidR="008E1753" w:rsidRPr="00113F33" w:rsidRDefault="00E07A5F" w:rsidP="00352984">
      <w:pPr>
        <w:pStyle w:val="Paragrafoelenco"/>
        <w:numPr>
          <w:ilvl w:val="1"/>
          <w:numId w:val="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indipendentemente dalle loro dimensioni, </w:t>
      </w:r>
      <w:r w:rsidR="00245EC6" w:rsidRPr="00113F33">
        <w:rPr>
          <w:rFonts w:eastAsia="Times New Roman" w:cs="Times New Roman"/>
          <w:kern w:val="0"/>
          <w:sz w:val="26"/>
          <w:szCs w:val="26"/>
          <w:lang w:eastAsia="it-IT"/>
          <w14:ligatures w14:val="none"/>
        </w:rPr>
        <w:t xml:space="preserve">i </w:t>
      </w:r>
      <w:r w:rsidR="000A61ED" w:rsidRPr="00113F33">
        <w:rPr>
          <w:rFonts w:eastAsia="Times New Roman" w:cs="Times New Roman"/>
          <w:kern w:val="0"/>
          <w:sz w:val="26"/>
          <w:szCs w:val="26"/>
          <w:lang w:eastAsia="it-IT"/>
          <w14:ligatures w14:val="none"/>
        </w:rPr>
        <w:t xml:space="preserve">prestatori di servizi fiduciari qualificati e </w:t>
      </w:r>
      <w:r w:rsidR="00343748" w:rsidRPr="00113F33">
        <w:rPr>
          <w:rFonts w:eastAsia="Times New Roman" w:cs="Times New Roman"/>
          <w:kern w:val="0"/>
          <w:sz w:val="26"/>
          <w:szCs w:val="26"/>
          <w:lang w:eastAsia="it-IT"/>
          <w14:ligatures w14:val="none"/>
        </w:rPr>
        <w:t xml:space="preserve">i </w:t>
      </w:r>
      <w:r w:rsidR="00DA6576" w:rsidRPr="00113F33">
        <w:rPr>
          <w:rFonts w:eastAsia="Times New Roman" w:cs="Times New Roman"/>
          <w:kern w:val="0"/>
          <w:sz w:val="26"/>
          <w:szCs w:val="26"/>
          <w:lang w:eastAsia="it-IT"/>
          <w14:ligatures w14:val="none"/>
        </w:rPr>
        <w:t xml:space="preserve">gestori di </w:t>
      </w:r>
      <w:r w:rsidR="000A61ED" w:rsidRPr="00113F33">
        <w:rPr>
          <w:rFonts w:eastAsia="Times New Roman" w:cs="Times New Roman"/>
          <w:kern w:val="0"/>
          <w:sz w:val="26"/>
          <w:szCs w:val="26"/>
          <w:lang w:eastAsia="it-IT"/>
          <w14:ligatures w14:val="none"/>
        </w:rPr>
        <w:t xml:space="preserve">registri dei nomi di dominio di primo livello, nonché </w:t>
      </w:r>
      <w:r w:rsidR="00343748" w:rsidRPr="00113F33">
        <w:rPr>
          <w:rFonts w:eastAsia="Times New Roman" w:cs="Times New Roman"/>
          <w:kern w:val="0"/>
          <w:sz w:val="26"/>
          <w:szCs w:val="26"/>
          <w:lang w:eastAsia="it-IT"/>
          <w14:ligatures w14:val="none"/>
        </w:rPr>
        <w:t xml:space="preserve">i </w:t>
      </w:r>
      <w:r w:rsidR="000A61ED" w:rsidRPr="00113F33">
        <w:rPr>
          <w:rFonts w:eastAsia="Times New Roman" w:cs="Times New Roman"/>
          <w:kern w:val="0"/>
          <w:sz w:val="26"/>
          <w:szCs w:val="26"/>
          <w:lang w:eastAsia="it-IT"/>
          <w14:ligatures w14:val="none"/>
        </w:rPr>
        <w:t xml:space="preserve">prestatori di servizi </w:t>
      </w:r>
      <w:r w:rsidR="009E081F" w:rsidRPr="00113F33">
        <w:rPr>
          <w:rFonts w:eastAsia="Times New Roman" w:cs="Times New Roman"/>
          <w:kern w:val="0"/>
          <w:sz w:val="26"/>
          <w:szCs w:val="26"/>
          <w:lang w:eastAsia="it-IT"/>
          <w14:ligatures w14:val="none"/>
        </w:rPr>
        <w:t>di sistem</w:t>
      </w:r>
      <w:r w:rsidR="005877A9" w:rsidRPr="00113F33">
        <w:rPr>
          <w:rFonts w:eastAsia="Times New Roman" w:cs="Times New Roman"/>
          <w:kern w:val="0"/>
          <w:sz w:val="26"/>
          <w:szCs w:val="26"/>
          <w:lang w:eastAsia="it-IT"/>
          <w14:ligatures w14:val="none"/>
        </w:rPr>
        <w:t>a</w:t>
      </w:r>
      <w:r w:rsidR="009E081F" w:rsidRPr="00113F33">
        <w:rPr>
          <w:rFonts w:eastAsia="Times New Roman" w:cs="Times New Roman"/>
          <w:kern w:val="0"/>
          <w:sz w:val="26"/>
          <w:szCs w:val="26"/>
          <w:lang w:eastAsia="it-IT"/>
          <w14:ligatures w14:val="none"/>
        </w:rPr>
        <w:t xml:space="preserve"> </w:t>
      </w:r>
      <w:r w:rsidR="005A370D" w:rsidRPr="00113F33">
        <w:rPr>
          <w:rFonts w:eastAsia="Times New Roman" w:cs="Times New Roman"/>
          <w:kern w:val="0"/>
          <w:sz w:val="26"/>
          <w:szCs w:val="26"/>
          <w:lang w:eastAsia="it-IT"/>
          <w14:ligatures w14:val="none"/>
        </w:rPr>
        <w:t>d</w:t>
      </w:r>
      <w:r w:rsidR="005877A9" w:rsidRPr="00113F33">
        <w:rPr>
          <w:rFonts w:eastAsia="Times New Roman" w:cs="Times New Roman"/>
          <w:kern w:val="0"/>
          <w:sz w:val="26"/>
          <w:szCs w:val="26"/>
          <w:lang w:eastAsia="it-IT"/>
          <w14:ligatures w14:val="none"/>
        </w:rPr>
        <w:t>e</w:t>
      </w:r>
      <w:r w:rsidR="005A370D" w:rsidRPr="00113F33">
        <w:rPr>
          <w:rFonts w:eastAsia="Times New Roman" w:cs="Times New Roman"/>
          <w:kern w:val="0"/>
          <w:sz w:val="26"/>
          <w:szCs w:val="26"/>
          <w:lang w:eastAsia="it-IT"/>
          <w14:ligatures w14:val="none"/>
        </w:rPr>
        <w:t xml:space="preserve">i </w:t>
      </w:r>
      <w:r w:rsidR="009E081F" w:rsidRPr="00113F33">
        <w:rPr>
          <w:rFonts w:eastAsia="Times New Roman" w:cs="Times New Roman"/>
          <w:kern w:val="0"/>
          <w:sz w:val="26"/>
          <w:szCs w:val="26"/>
          <w:lang w:eastAsia="it-IT"/>
          <w14:ligatures w14:val="none"/>
        </w:rPr>
        <w:t>nomi di dominio</w:t>
      </w:r>
      <w:r w:rsidR="00840984" w:rsidRPr="00113F33">
        <w:rPr>
          <w:rFonts w:eastAsia="Times New Roman" w:cs="Times New Roman"/>
          <w:kern w:val="0"/>
          <w:sz w:val="26"/>
          <w:szCs w:val="26"/>
          <w:lang w:eastAsia="it-IT"/>
          <w14:ligatures w14:val="none"/>
        </w:rPr>
        <w:t xml:space="preserve"> di cui all’articolo 3, comma 5, lettere </w:t>
      </w:r>
      <w:r w:rsidR="00086BB7" w:rsidRPr="00113F33">
        <w:rPr>
          <w:rFonts w:eastAsia="Times New Roman" w:cs="Times New Roman"/>
          <w:kern w:val="0"/>
          <w:sz w:val="26"/>
          <w:szCs w:val="26"/>
          <w:lang w:eastAsia="it-IT"/>
          <w14:ligatures w14:val="none"/>
        </w:rPr>
        <w:t>c</w:t>
      </w:r>
      <w:r w:rsidR="00840984" w:rsidRPr="00113F33">
        <w:rPr>
          <w:rFonts w:eastAsia="Times New Roman" w:cs="Times New Roman"/>
          <w:kern w:val="0"/>
          <w:sz w:val="26"/>
          <w:szCs w:val="26"/>
          <w:lang w:eastAsia="it-IT"/>
          <w14:ligatures w14:val="none"/>
        </w:rPr>
        <w:t xml:space="preserve">) e </w:t>
      </w:r>
      <w:r w:rsidR="00086BB7" w:rsidRPr="00113F33">
        <w:rPr>
          <w:rFonts w:eastAsia="Times New Roman" w:cs="Times New Roman"/>
          <w:kern w:val="0"/>
          <w:sz w:val="26"/>
          <w:szCs w:val="26"/>
          <w:lang w:eastAsia="it-IT"/>
          <w14:ligatures w14:val="none"/>
        </w:rPr>
        <w:t>d</w:t>
      </w:r>
      <w:r w:rsidRPr="00113F33">
        <w:rPr>
          <w:rFonts w:eastAsia="Times New Roman" w:cs="Times New Roman"/>
          <w:kern w:val="0"/>
          <w:sz w:val="26"/>
          <w:szCs w:val="26"/>
          <w:lang w:eastAsia="it-IT"/>
          <w14:ligatures w14:val="none"/>
        </w:rPr>
        <w:t>)</w:t>
      </w:r>
      <w:r w:rsidR="000A61ED" w:rsidRPr="00113F33">
        <w:rPr>
          <w:rFonts w:eastAsia="Times New Roman" w:cs="Times New Roman"/>
          <w:kern w:val="0"/>
          <w:sz w:val="26"/>
          <w:szCs w:val="26"/>
          <w:lang w:eastAsia="it-IT"/>
          <w14:ligatures w14:val="none"/>
        </w:rPr>
        <w:t>;</w:t>
      </w:r>
      <w:bookmarkEnd w:id="16"/>
    </w:p>
    <w:p w14:paraId="01F097AE" w14:textId="77777777" w:rsidR="00484372" w:rsidRPr="00113F33" w:rsidRDefault="00E07A5F" w:rsidP="00352984">
      <w:pPr>
        <w:pStyle w:val="Paragrafoelenco"/>
        <w:numPr>
          <w:ilvl w:val="1"/>
          <w:numId w:val="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indipendentemente dalle loro dimension</w:t>
      </w:r>
      <w:r w:rsidR="00B03166"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w:t>
      </w:r>
      <w:r w:rsidR="00484372" w:rsidRPr="00113F33">
        <w:rPr>
          <w:rFonts w:eastAsia="Times New Roman" w:cs="Times New Roman"/>
          <w:kern w:val="0"/>
          <w:sz w:val="26"/>
          <w:szCs w:val="26"/>
          <w:lang w:eastAsia="it-IT"/>
          <w14:ligatures w14:val="none"/>
        </w:rPr>
        <w:t xml:space="preserve">le pubbliche amministrazioni centrali di cui all'articolo </w:t>
      </w:r>
      <w:r w:rsidR="00BF6932" w:rsidRPr="00113F33">
        <w:rPr>
          <w:rFonts w:cs="Times New Roman"/>
          <w:noProof/>
          <w:sz w:val="26"/>
          <w:szCs w:val="26"/>
        </w:rPr>
        <w:t>3</w:t>
      </w:r>
      <w:r w:rsidR="00484372" w:rsidRPr="00113F33">
        <w:rPr>
          <w:rFonts w:eastAsia="Times New Roman" w:cs="Times New Roman"/>
          <w:kern w:val="0"/>
          <w:sz w:val="26"/>
          <w:szCs w:val="26"/>
          <w:lang w:eastAsia="it-IT"/>
          <w14:ligatures w14:val="none"/>
        </w:rPr>
        <w:t>, comma 6, lettera a).</w:t>
      </w:r>
    </w:p>
    <w:p w14:paraId="05F79301" w14:textId="77777777" w:rsidR="00EE7072" w:rsidRPr="00113F33" w:rsidRDefault="00AE3688" w:rsidP="00352984">
      <w:pPr>
        <w:pStyle w:val="Paragrafoelenco"/>
        <w:numPr>
          <w:ilvl w:val="0"/>
          <w:numId w:val="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Fermo restando quanto previsto dal comma 1, l</w:t>
      </w:r>
      <w:r w:rsidR="005600ED" w:rsidRPr="00113F33">
        <w:rPr>
          <w:rFonts w:eastAsia="Times New Roman" w:cs="Times New Roman"/>
          <w:kern w:val="0"/>
          <w:sz w:val="26"/>
          <w:szCs w:val="26"/>
          <w:lang w:eastAsia="it-IT"/>
          <w14:ligatures w14:val="none"/>
        </w:rPr>
        <w:t>’Autorità nazionale competente NIS</w:t>
      </w:r>
      <w:r w:rsidR="00B90921" w:rsidRPr="00113F33">
        <w:rPr>
          <w:rFonts w:eastAsia="Times New Roman" w:cs="Times New Roman"/>
          <w:kern w:val="0"/>
          <w:sz w:val="26"/>
          <w:szCs w:val="26"/>
          <w:lang w:eastAsia="it-IT"/>
          <w14:ligatures w14:val="none"/>
        </w:rPr>
        <w:t xml:space="preserve"> </w:t>
      </w:r>
      <w:r w:rsidR="0079360C" w:rsidRPr="00113F33">
        <w:rPr>
          <w:rFonts w:eastAsia="Times New Roman" w:cs="Times New Roman"/>
          <w:kern w:val="0"/>
          <w:sz w:val="26"/>
          <w:szCs w:val="26"/>
          <w:lang w:eastAsia="it-IT"/>
          <w14:ligatures w14:val="none"/>
        </w:rPr>
        <w:t>individua</w:t>
      </w:r>
      <w:r w:rsidR="00C300F1" w:rsidRPr="00113F33">
        <w:rPr>
          <w:rFonts w:eastAsia="Times New Roman" w:cs="Times New Roman"/>
          <w:kern w:val="0"/>
          <w:sz w:val="26"/>
          <w:szCs w:val="26"/>
          <w:lang w:eastAsia="it-IT"/>
          <w14:ligatures w14:val="none"/>
        </w:rPr>
        <w:t>, secondo le modalità di cui all’articolo</w:t>
      </w:r>
      <w:r w:rsidR="00484372"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40</w:t>
      </w:r>
      <w:r w:rsidR="00C300F1" w:rsidRPr="00113F33">
        <w:rPr>
          <w:rFonts w:eastAsia="Times New Roman" w:cs="Times New Roman"/>
          <w:kern w:val="0"/>
          <w:sz w:val="26"/>
          <w:szCs w:val="26"/>
          <w:lang w:eastAsia="it-IT"/>
          <w14:ligatures w14:val="none"/>
        </w:rPr>
        <w:t xml:space="preserve">, comma </w:t>
      </w:r>
      <w:r w:rsidR="00114897" w:rsidRPr="00113F33">
        <w:rPr>
          <w:rFonts w:eastAsia="Times New Roman" w:cs="Times New Roman"/>
          <w:kern w:val="0"/>
          <w:sz w:val="26"/>
          <w:szCs w:val="26"/>
          <w:lang w:eastAsia="it-IT"/>
          <w14:ligatures w14:val="none"/>
        </w:rPr>
        <w:t>5</w:t>
      </w:r>
      <w:r w:rsidR="00C300F1" w:rsidRPr="00113F33">
        <w:rPr>
          <w:rFonts w:eastAsia="Times New Roman" w:cs="Times New Roman"/>
          <w:kern w:val="0"/>
          <w:sz w:val="26"/>
          <w:szCs w:val="26"/>
          <w:lang w:eastAsia="it-IT"/>
          <w14:ligatures w14:val="none"/>
        </w:rPr>
        <w:t xml:space="preserve">, </w:t>
      </w:r>
      <w:r w:rsidR="00C0763E" w:rsidRPr="00113F33">
        <w:rPr>
          <w:rFonts w:eastAsia="Times New Roman" w:cs="Times New Roman"/>
          <w:kern w:val="0"/>
          <w:sz w:val="26"/>
          <w:szCs w:val="26"/>
          <w:lang w:eastAsia="it-IT"/>
          <w14:ligatures w14:val="none"/>
        </w:rPr>
        <w:t xml:space="preserve">i soggetti di cui </w:t>
      </w:r>
      <w:r w:rsidR="00D54AB3" w:rsidRPr="00113F33">
        <w:rPr>
          <w:rFonts w:eastAsia="Times New Roman" w:cs="Times New Roman"/>
          <w:kern w:val="0"/>
          <w:sz w:val="26"/>
          <w:szCs w:val="26"/>
          <w:lang w:eastAsia="it-IT"/>
          <w14:ligatures w14:val="none"/>
        </w:rPr>
        <w:t>all’articolo 3, comm</w:t>
      </w:r>
      <w:r w:rsidR="00C0763E" w:rsidRPr="00113F33">
        <w:rPr>
          <w:rFonts w:eastAsia="Times New Roman" w:cs="Times New Roman"/>
          <w:kern w:val="0"/>
          <w:sz w:val="26"/>
          <w:szCs w:val="26"/>
          <w:lang w:eastAsia="it-IT"/>
          <w14:ligatures w14:val="none"/>
        </w:rPr>
        <w:t>i 6, 8</w:t>
      </w:r>
      <w:r w:rsidR="00B63D47" w:rsidRPr="00113F33">
        <w:rPr>
          <w:rFonts w:eastAsia="Times New Roman" w:cs="Times New Roman"/>
          <w:kern w:val="0"/>
          <w:sz w:val="26"/>
          <w:szCs w:val="26"/>
          <w:lang w:eastAsia="it-IT"/>
          <w14:ligatures w14:val="none"/>
        </w:rPr>
        <w:t>,</w:t>
      </w:r>
      <w:r w:rsidR="00C0763E" w:rsidRPr="00113F33">
        <w:rPr>
          <w:rFonts w:eastAsia="Times New Roman" w:cs="Times New Roman"/>
          <w:kern w:val="0"/>
          <w:sz w:val="26"/>
          <w:szCs w:val="26"/>
          <w:lang w:eastAsia="it-IT"/>
          <w14:ligatures w14:val="none"/>
        </w:rPr>
        <w:t xml:space="preserve"> 9</w:t>
      </w:r>
      <w:r w:rsidR="00B63D47" w:rsidRPr="00113F33">
        <w:rPr>
          <w:rFonts w:eastAsia="Times New Roman" w:cs="Times New Roman"/>
          <w:kern w:val="0"/>
          <w:sz w:val="26"/>
          <w:szCs w:val="26"/>
          <w:lang w:eastAsia="it-IT"/>
          <w14:ligatures w14:val="none"/>
        </w:rPr>
        <w:t xml:space="preserve"> e 10</w:t>
      </w:r>
      <w:r w:rsidR="00D54AB3" w:rsidRPr="00113F33">
        <w:rPr>
          <w:rFonts w:eastAsia="Times New Roman" w:cs="Times New Roman"/>
          <w:kern w:val="0"/>
          <w:sz w:val="26"/>
          <w:szCs w:val="26"/>
          <w:lang w:eastAsia="it-IT"/>
          <w14:ligatures w14:val="none"/>
        </w:rPr>
        <w:t>, che</w:t>
      </w:r>
      <w:r w:rsidR="00E07A5F" w:rsidRPr="00113F33">
        <w:rPr>
          <w:rFonts w:eastAsia="Times New Roman" w:cs="Times New Roman"/>
          <w:kern w:val="0"/>
          <w:sz w:val="26"/>
          <w:szCs w:val="26"/>
          <w:lang w:eastAsia="it-IT"/>
          <w14:ligatures w14:val="none"/>
        </w:rPr>
        <w:t>, indipendentemente dalle loro dimensioni,</w:t>
      </w:r>
      <w:r w:rsidR="00D54AB3" w:rsidRPr="00113F33">
        <w:rPr>
          <w:rFonts w:eastAsia="Times New Roman" w:cs="Times New Roman"/>
          <w:kern w:val="0"/>
          <w:sz w:val="26"/>
          <w:szCs w:val="26"/>
          <w:lang w:eastAsia="it-IT"/>
          <w14:ligatures w14:val="none"/>
        </w:rPr>
        <w:t xml:space="preserve"> sono considerat</w:t>
      </w:r>
      <w:r w:rsidR="00343748" w:rsidRPr="00113F33">
        <w:rPr>
          <w:rFonts w:eastAsia="Times New Roman" w:cs="Times New Roman"/>
          <w:kern w:val="0"/>
          <w:sz w:val="26"/>
          <w:szCs w:val="26"/>
          <w:lang w:eastAsia="it-IT"/>
          <w14:ligatures w14:val="none"/>
        </w:rPr>
        <w:t>i</w:t>
      </w:r>
      <w:r w:rsidR="00D54AB3" w:rsidRPr="00113F33">
        <w:rPr>
          <w:rFonts w:eastAsia="Times New Roman" w:cs="Times New Roman"/>
          <w:kern w:val="0"/>
          <w:sz w:val="26"/>
          <w:szCs w:val="26"/>
          <w:lang w:eastAsia="it-IT"/>
          <w14:ligatures w14:val="none"/>
        </w:rPr>
        <w:t xml:space="preserve"> essenziali</w:t>
      </w:r>
      <w:r w:rsidR="003A43E6" w:rsidRPr="00113F33">
        <w:rPr>
          <w:rFonts w:eastAsia="Times New Roman" w:cs="Times New Roman"/>
          <w:kern w:val="0"/>
          <w:sz w:val="26"/>
          <w:szCs w:val="26"/>
          <w:lang w:eastAsia="it-IT"/>
          <w14:ligatures w14:val="none"/>
        </w:rPr>
        <w:t>.</w:t>
      </w:r>
    </w:p>
    <w:p w14:paraId="05CF47F7" w14:textId="77777777" w:rsidR="009A4221" w:rsidRPr="00113F33" w:rsidRDefault="000A61ED" w:rsidP="00352984">
      <w:pPr>
        <w:pStyle w:val="Paragrafoelenco"/>
        <w:numPr>
          <w:ilvl w:val="0"/>
          <w:numId w:val="3"/>
        </w:numPr>
        <w:spacing w:after="40" w:line="320" w:lineRule="exact"/>
        <w:contextualSpacing w:val="0"/>
        <w:rPr>
          <w:rFonts w:cs="Times New Roman"/>
          <w:sz w:val="26"/>
          <w:szCs w:val="26"/>
        </w:rPr>
      </w:pPr>
      <w:r w:rsidRPr="00113F33">
        <w:rPr>
          <w:rFonts w:cs="Times New Roman"/>
          <w:sz w:val="26"/>
          <w:szCs w:val="26"/>
          <w:lang w:eastAsia="it-IT"/>
        </w:rPr>
        <w:t xml:space="preserve">Ai fini del presente decreto, sono considerati soggetti importanti </w:t>
      </w:r>
      <w:r w:rsidR="004D189E" w:rsidRPr="00113F33">
        <w:rPr>
          <w:rFonts w:cs="Times New Roman"/>
          <w:sz w:val="26"/>
          <w:szCs w:val="26"/>
          <w:lang w:eastAsia="it-IT"/>
        </w:rPr>
        <w:t xml:space="preserve">i soggetti di cui all’articolo </w:t>
      </w:r>
      <w:r w:rsidR="00BF6932" w:rsidRPr="00113F33">
        <w:rPr>
          <w:rFonts w:cs="Times New Roman"/>
          <w:noProof/>
          <w:sz w:val="26"/>
          <w:szCs w:val="26"/>
        </w:rPr>
        <w:t>3</w:t>
      </w:r>
      <w:r w:rsidR="004D189E" w:rsidRPr="00113F33">
        <w:rPr>
          <w:rFonts w:cs="Times New Roman"/>
          <w:sz w:val="26"/>
          <w:szCs w:val="26"/>
          <w:lang w:eastAsia="it-IT"/>
        </w:rPr>
        <w:t xml:space="preserve"> che </w:t>
      </w:r>
      <w:r w:rsidRPr="00113F33">
        <w:rPr>
          <w:rFonts w:cs="Times New Roman"/>
          <w:sz w:val="26"/>
          <w:szCs w:val="26"/>
          <w:lang w:eastAsia="it-IT"/>
        </w:rPr>
        <w:t>non sono considerati essenziali ai sensi de</w:t>
      </w:r>
      <w:r w:rsidR="0045038D" w:rsidRPr="00113F33">
        <w:rPr>
          <w:rFonts w:cs="Times New Roman"/>
          <w:sz w:val="26"/>
          <w:szCs w:val="26"/>
          <w:lang w:eastAsia="it-IT"/>
        </w:rPr>
        <w:t>i</w:t>
      </w:r>
      <w:r w:rsidRPr="00113F33">
        <w:rPr>
          <w:rFonts w:cs="Times New Roman"/>
          <w:sz w:val="26"/>
          <w:szCs w:val="26"/>
          <w:lang w:eastAsia="it-IT"/>
        </w:rPr>
        <w:t xml:space="preserve"> comm</w:t>
      </w:r>
      <w:r w:rsidR="0045038D" w:rsidRPr="00113F33">
        <w:rPr>
          <w:rFonts w:cs="Times New Roman"/>
          <w:sz w:val="26"/>
          <w:szCs w:val="26"/>
          <w:lang w:eastAsia="it-IT"/>
        </w:rPr>
        <w:t>i</w:t>
      </w:r>
      <w:r w:rsidRPr="00113F33">
        <w:rPr>
          <w:rFonts w:cs="Times New Roman"/>
          <w:sz w:val="26"/>
          <w:szCs w:val="26"/>
          <w:lang w:eastAsia="it-IT"/>
        </w:rPr>
        <w:t xml:space="preserve"> 1</w:t>
      </w:r>
      <w:r w:rsidR="00B90921" w:rsidRPr="00113F33">
        <w:rPr>
          <w:rFonts w:cs="Times New Roman"/>
          <w:sz w:val="26"/>
          <w:szCs w:val="26"/>
          <w:lang w:eastAsia="it-IT"/>
        </w:rPr>
        <w:t xml:space="preserve"> e </w:t>
      </w:r>
      <w:r w:rsidR="0045038D" w:rsidRPr="00113F33">
        <w:rPr>
          <w:rFonts w:cs="Times New Roman"/>
          <w:sz w:val="26"/>
          <w:szCs w:val="26"/>
          <w:lang w:eastAsia="it-IT"/>
        </w:rPr>
        <w:t xml:space="preserve">2 </w:t>
      </w:r>
      <w:r w:rsidRPr="00113F33">
        <w:rPr>
          <w:rFonts w:cs="Times New Roman"/>
          <w:sz w:val="26"/>
          <w:szCs w:val="26"/>
          <w:lang w:eastAsia="it-IT"/>
        </w:rPr>
        <w:t>del presente articolo</w:t>
      </w:r>
      <w:r w:rsidR="004D189E" w:rsidRPr="00113F33">
        <w:rPr>
          <w:rFonts w:cs="Times New Roman"/>
          <w:sz w:val="26"/>
          <w:szCs w:val="26"/>
          <w:lang w:eastAsia="it-IT"/>
        </w:rPr>
        <w:t>.</w:t>
      </w:r>
    </w:p>
    <w:p w14:paraId="7C08747B" w14:textId="77777777" w:rsidR="007943CE" w:rsidRPr="00113F33" w:rsidRDefault="007943CE" w:rsidP="00352984">
      <w:pPr>
        <w:spacing w:after="40" w:line="320" w:lineRule="exact"/>
        <w:jc w:val="center"/>
        <w:rPr>
          <w:rFonts w:cs="Times New Roman"/>
          <w:sz w:val="26"/>
          <w:szCs w:val="26"/>
        </w:rPr>
      </w:pPr>
    </w:p>
    <w:p w14:paraId="6B69989B" w14:textId="77777777" w:rsidR="00614BAE"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614BAE" w:rsidRPr="00113F33">
        <w:rPr>
          <w:rFonts w:cs="Times New Roman"/>
          <w:sz w:val="26"/>
          <w:szCs w:val="26"/>
        </w:rPr>
        <w:t xml:space="preserve"> </w:t>
      </w:r>
      <w:bookmarkStart w:id="17" w:name="Identificazione"/>
      <w:r w:rsidR="00BF6932" w:rsidRPr="00113F33">
        <w:rPr>
          <w:rFonts w:cs="Times New Roman"/>
          <w:b/>
          <w:noProof/>
          <w:sz w:val="26"/>
          <w:szCs w:val="26"/>
        </w:rPr>
        <w:t>7</w:t>
      </w:r>
      <w:bookmarkEnd w:id="17"/>
    </w:p>
    <w:p w14:paraId="4D106A45" w14:textId="77777777" w:rsidR="00614BAE"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614BAE" w:rsidRPr="00113F33">
        <w:rPr>
          <w:rFonts w:cs="Times New Roman"/>
          <w:b/>
          <w:bCs/>
          <w:i/>
          <w:sz w:val="26"/>
          <w:szCs w:val="26"/>
        </w:rPr>
        <w:t>Identificazione ed elencazione dei soggetti essenziali e importanti</w:t>
      </w:r>
      <w:r w:rsidRPr="00113F33">
        <w:rPr>
          <w:rFonts w:cs="Times New Roman"/>
          <w:b/>
          <w:bCs/>
          <w:i/>
          <w:sz w:val="26"/>
          <w:szCs w:val="26"/>
        </w:rPr>
        <w:t>)</w:t>
      </w:r>
    </w:p>
    <w:p w14:paraId="09C9AB91" w14:textId="77777777" w:rsidR="000B282F" w:rsidRPr="00113F33" w:rsidRDefault="000B282F" w:rsidP="00352984">
      <w:pPr>
        <w:spacing w:after="40" w:line="320" w:lineRule="exact"/>
        <w:jc w:val="center"/>
        <w:rPr>
          <w:rFonts w:cs="Times New Roman"/>
          <w:b/>
          <w:bCs/>
          <w:i/>
          <w:sz w:val="26"/>
          <w:szCs w:val="26"/>
        </w:rPr>
      </w:pPr>
    </w:p>
    <w:p w14:paraId="18C78CA1" w14:textId="77777777" w:rsidR="00893E77" w:rsidRPr="00113F33" w:rsidRDefault="001A75A3" w:rsidP="00352984">
      <w:pPr>
        <w:pStyle w:val="Paragrafoelenco"/>
        <w:numPr>
          <w:ilvl w:val="0"/>
          <w:numId w:val="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Dal </w:t>
      </w:r>
      <w:r w:rsidR="00170ACD" w:rsidRPr="00113F33">
        <w:rPr>
          <w:rFonts w:eastAsia="Times New Roman" w:cs="Times New Roman"/>
          <w:kern w:val="0"/>
          <w:sz w:val="26"/>
          <w:szCs w:val="26"/>
          <w:lang w:eastAsia="it-IT"/>
          <w14:ligatures w14:val="none"/>
        </w:rPr>
        <w:t xml:space="preserve">1° </w:t>
      </w:r>
      <w:r w:rsidRPr="00113F33">
        <w:rPr>
          <w:rFonts w:eastAsia="Times New Roman" w:cs="Times New Roman"/>
          <w:kern w:val="0"/>
          <w:sz w:val="26"/>
          <w:szCs w:val="26"/>
          <w:lang w:eastAsia="it-IT"/>
          <w14:ligatures w14:val="none"/>
        </w:rPr>
        <w:t xml:space="preserve">gennaio al </w:t>
      </w:r>
      <w:r w:rsidR="00AF5D3D" w:rsidRPr="00113F33">
        <w:rPr>
          <w:rFonts w:eastAsia="Times New Roman" w:cs="Times New Roman"/>
          <w:kern w:val="0"/>
          <w:sz w:val="26"/>
          <w:szCs w:val="26"/>
          <w:lang w:eastAsia="it-IT"/>
          <w14:ligatures w14:val="none"/>
        </w:rPr>
        <w:t>2</w:t>
      </w:r>
      <w:r w:rsidR="00FC2B66" w:rsidRPr="00113F33">
        <w:rPr>
          <w:rFonts w:eastAsia="Times New Roman" w:cs="Times New Roman"/>
          <w:kern w:val="0"/>
          <w:sz w:val="26"/>
          <w:szCs w:val="26"/>
          <w:lang w:eastAsia="it-IT"/>
          <w14:ligatures w14:val="none"/>
        </w:rPr>
        <w:t>8</w:t>
      </w:r>
      <w:r w:rsidR="00C32B9F" w:rsidRPr="00113F33">
        <w:rPr>
          <w:rFonts w:eastAsia="Times New Roman" w:cs="Times New Roman"/>
          <w:kern w:val="0"/>
          <w:sz w:val="26"/>
          <w:szCs w:val="26"/>
          <w:lang w:eastAsia="it-IT"/>
          <w14:ligatures w14:val="none"/>
        </w:rPr>
        <w:t xml:space="preserve"> </w:t>
      </w:r>
      <w:r w:rsidR="00AF5D3D" w:rsidRPr="00113F33">
        <w:rPr>
          <w:rFonts w:eastAsia="Times New Roman" w:cs="Times New Roman"/>
          <w:kern w:val="0"/>
          <w:sz w:val="26"/>
          <w:szCs w:val="26"/>
          <w:lang w:eastAsia="it-IT"/>
          <w14:ligatures w14:val="none"/>
        </w:rPr>
        <w:t>febbraio</w:t>
      </w:r>
      <w:r w:rsidR="001F316B" w:rsidRPr="00113F33">
        <w:rPr>
          <w:rFonts w:eastAsia="Times New Roman" w:cs="Times New Roman"/>
          <w:kern w:val="0"/>
          <w:sz w:val="26"/>
          <w:szCs w:val="26"/>
          <w:lang w:eastAsia="it-IT"/>
          <w14:ligatures w14:val="none"/>
        </w:rPr>
        <w:t xml:space="preserve"> di ogni anno </w:t>
      </w:r>
      <w:r w:rsidR="00433326" w:rsidRPr="00113F33">
        <w:rPr>
          <w:rFonts w:eastAsia="Times New Roman" w:cs="Times New Roman"/>
          <w:kern w:val="0"/>
          <w:sz w:val="26"/>
          <w:szCs w:val="26"/>
          <w:lang w:eastAsia="it-IT"/>
          <w14:ligatures w14:val="none"/>
        </w:rPr>
        <w:t>successivo all</w:t>
      </w:r>
      <w:r w:rsidR="005F0186" w:rsidRPr="00113F33">
        <w:rPr>
          <w:rFonts w:eastAsia="Times New Roman" w:cs="Times New Roman"/>
          <w:kern w:val="0"/>
          <w:sz w:val="26"/>
          <w:szCs w:val="26"/>
          <w:lang w:eastAsia="it-IT"/>
          <w14:ligatures w14:val="none"/>
        </w:rPr>
        <w:t xml:space="preserve">a data di </w:t>
      </w:r>
      <w:r w:rsidR="00433326" w:rsidRPr="00113F33">
        <w:rPr>
          <w:rFonts w:eastAsia="Times New Roman" w:cs="Times New Roman"/>
          <w:kern w:val="0"/>
          <w:sz w:val="26"/>
          <w:szCs w:val="26"/>
          <w:lang w:eastAsia="it-IT"/>
          <w14:ligatures w14:val="none"/>
        </w:rPr>
        <w:t>entrata in vigore del presente decreto</w:t>
      </w:r>
      <w:r w:rsidR="00C32B9F" w:rsidRPr="00113F33">
        <w:rPr>
          <w:rFonts w:eastAsia="Times New Roman" w:cs="Times New Roman"/>
          <w:kern w:val="0"/>
          <w:sz w:val="26"/>
          <w:szCs w:val="26"/>
          <w:lang w:eastAsia="it-IT"/>
          <w14:ligatures w14:val="none"/>
        </w:rPr>
        <w:t xml:space="preserve">, </w:t>
      </w:r>
      <w:r w:rsidR="00AF5D3D" w:rsidRPr="00113F33">
        <w:rPr>
          <w:rFonts w:eastAsia="Times New Roman" w:cs="Times New Roman"/>
          <w:kern w:val="0"/>
          <w:sz w:val="26"/>
          <w:szCs w:val="26"/>
          <w:lang w:eastAsia="it-IT"/>
          <w14:ligatures w14:val="none"/>
        </w:rPr>
        <w:t xml:space="preserve">i soggetti </w:t>
      </w:r>
      <w:r w:rsidR="001B535E" w:rsidRPr="00113F33">
        <w:rPr>
          <w:rFonts w:eastAsia="Times New Roman" w:cs="Times New Roman"/>
          <w:kern w:val="0"/>
          <w:sz w:val="26"/>
          <w:szCs w:val="26"/>
          <w:lang w:eastAsia="it-IT"/>
          <w14:ligatures w14:val="none"/>
        </w:rPr>
        <w:t>di cui all’articolo 3</w:t>
      </w:r>
      <w:r w:rsidR="00A64F11" w:rsidRPr="00113F33">
        <w:rPr>
          <w:rFonts w:eastAsia="Times New Roman" w:cs="Times New Roman"/>
          <w:kern w:val="0"/>
          <w:sz w:val="26"/>
          <w:szCs w:val="26"/>
          <w:lang w:eastAsia="it-IT"/>
          <w14:ligatures w14:val="none"/>
        </w:rPr>
        <w:t>,</w:t>
      </w:r>
      <w:r w:rsidR="001B535E" w:rsidRPr="00113F33">
        <w:rPr>
          <w:rFonts w:eastAsia="Times New Roman" w:cs="Times New Roman"/>
          <w:kern w:val="0"/>
          <w:sz w:val="26"/>
          <w:szCs w:val="26"/>
          <w:lang w:eastAsia="it-IT"/>
          <w14:ligatures w14:val="none"/>
        </w:rPr>
        <w:t xml:space="preserve"> </w:t>
      </w:r>
      <w:r w:rsidR="00AF5D3D" w:rsidRPr="00113F33">
        <w:rPr>
          <w:rFonts w:eastAsia="Times New Roman" w:cs="Times New Roman"/>
          <w:kern w:val="0"/>
          <w:sz w:val="26"/>
          <w:szCs w:val="26"/>
          <w:lang w:eastAsia="it-IT"/>
          <w14:ligatures w14:val="none"/>
        </w:rPr>
        <w:t xml:space="preserve">si </w:t>
      </w:r>
      <w:r w:rsidR="00420175" w:rsidRPr="00113F33">
        <w:rPr>
          <w:rFonts w:eastAsia="Times New Roman" w:cs="Times New Roman"/>
          <w:kern w:val="0"/>
          <w:sz w:val="26"/>
          <w:szCs w:val="26"/>
          <w:lang w:eastAsia="it-IT"/>
          <w14:ligatures w14:val="none"/>
        </w:rPr>
        <w:t>registrano</w:t>
      </w:r>
      <w:r w:rsidR="00AF5D3D" w:rsidRPr="00113F33">
        <w:rPr>
          <w:rFonts w:eastAsia="Times New Roman" w:cs="Times New Roman"/>
          <w:kern w:val="0"/>
          <w:sz w:val="26"/>
          <w:szCs w:val="26"/>
          <w:lang w:eastAsia="it-IT"/>
          <w14:ligatures w14:val="none"/>
        </w:rPr>
        <w:t xml:space="preserve"> </w:t>
      </w:r>
      <w:r w:rsidR="006714D7" w:rsidRPr="00113F33">
        <w:rPr>
          <w:rFonts w:eastAsia="Times New Roman" w:cs="Times New Roman"/>
          <w:kern w:val="0"/>
          <w:sz w:val="26"/>
          <w:szCs w:val="26"/>
          <w:lang w:eastAsia="it-IT"/>
          <w14:ligatures w14:val="none"/>
        </w:rPr>
        <w:t xml:space="preserve">o aggiornano la propria registrazione </w:t>
      </w:r>
      <w:bookmarkStart w:id="18" w:name="_Hlk155275815"/>
      <w:r w:rsidR="00AF5D3D" w:rsidRPr="00113F33">
        <w:rPr>
          <w:rFonts w:eastAsia="Times New Roman" w:cs="Times New Roman"/>
          <w:kern w:val="0"/>
          <w:sz w:val="26"/>
          <w:szCs w:val="26"/>
          <w:lang w:eastAsia="it-IT"/>
          <w14:ligatures w14:val="none"/>
        </w:rPr>
        <w:t xml:space="preserve">sulla piattaforma digitale resa disponibile </w:t>
      </w:r>
      <w:r w:rsidR="0078754F" w:rsidRPr="00113F33">
        <w:rPr>
          <w:rFonts w:eastAsia="Times New Roman" w:cs="Times New Roman"/>
          <w:kern w:val="0"/>
          <w:sz w:val="26"/>
          <w:szCs w:val="26"/>
          <w:lang w:eastAsia="it-IT"/>
          <w14:ligatures w14:val="none"/>
        </w:rPr>
        <w:t>d</w:t>
      </w:r>
      <w:r w:rsidR="002109B4" w:rsidRPr="00113F33">
        <w:rPr>
          <w:rFonts w:eastAsia="Times New Roman" w:cs="Times New Roman"/>
          <w:kern w:val="0"/>
          <w:sz w:val="26"/>
          <w:szCs w:val="26"/>
          <w:lang w:eastAsia="it-IT"/>
          <w14:ligatures w14:val="none"/>
        </w:rPr>
        <w:t>all’</w:t>
      </w:r>
      <w:r w:rsidR="008650A3" w:rsidRPr="00113F33">
        <w:rPr>
          <w:rFonts w:eastAsia="Times New Roman" w:cs="Times New Roman"/>
          <w:kern w:val="0"/>
          <w:sz w:val="26"/>
          <w:szCs w:val="26"/>
          <w:lang w:eastAsia="it-IT"/>
          <w14:ligatures w14:val="none"/>
        </w:rPr>
        <w:t>Autorità nazionale competente NIS</w:t>
      </w:r>
      <w:bookmarkEnd w:id="18"/>
      <w:r w:rsidR="00C90E5E" w:rsidRPr="00113F33">
        <w:rPr>
          <w:rFonts w:eastAsia="Times New Roman" w:cs="Times New Roman"/>
          <w:kern w:val="0"/>
          <w:sz w:val="26"/>
          <w:szCs w:val="26"/>
          <w:lang w:eastAsia="it-IT"/>
          <w14:ligatures w14:val="none"/>
        </w:rPr>
        <w:t xml:space="preserve"> ai fini del</w:t>
      </w:r>
      <w:r w:rsidR="00993CC2" w:rsidRPr="00113F33">
        <w:rPr>
          <w:rFonts w:eastAsia="Times New Roman" w:cs="Times New Roman"/>
          <w:kern w:val="0"/>
          <w:sz w:val="26"/>
          <w:szCs w:val="26"/>
          <w:lang w:eastAsia="it-IT"/>
          <w14:ligatures w14:val="none"/>
        </w:rPr>
        <w:t>lo svolgimento delle funzioni attribuit</w:t>
      </w:r>
      <w:r w:rsidR="00912CAD" w:rsidRPr="00113F33">
        <w:rPr>
          <w:rFonts w:eastAsia="Times New Roman" w:cs="Times New Roman"/>
          <w:kern w:val="0"/>
          <w:sz w:val="26"/>
          <w:szCs w:val="26"/>
          <w:lang w:eastAsia="it-IT"/>
          <w14:ligatures w14:val="none"/>
        </w:rPr>
        <w:t>e</w:t>
      </w:r>
      <w:r w:rsidR="00993CC2" w:rsidRPr="00113F33">
        <w:rPr>
          <w:rFonts w:eastAsia="Times New Roman" w:cs="Times New Roman"/>
          <w:kern w:val="0"/>
          <w:sz w:val="26"/>
          <w:szCs w:val="26"/>
          <w:lang w:eastAsia="it-IT"/>
          <w14:ligatures w14:val="none"/>
        </w:rPr>
        <w:t xml:space="preserve"> </w:t>
      </w:r>
      <w:r w:rsidR="004437B0" w:rsidRPr="00113F33">
        <w:rPr>
          <w:rFonts w:eastAsia="Times New Roman" w:cs="Times New Roman"/>
          <w:kern w:val="0"/>
          <w:sz w:val="26"/>
          <w:szCs w:val="26"/>
          <w:lang w:eastAsia="it-IT"/>
          <w14:ligatures w14:val="none"/>
        </w:rPr>
        <w:t>all’Agenzia per la cybersicurezza nazionale</w:t>
      </w:r>
      <w:r w:rsidR="00993CC2" w:rsidRPr="00113F33">
        <w:rPr>
          <w:rFonts w:eastAsia="Times New Roman" w:cs="Times New Roman"/>
          <w:kern w:val="0"/>
          <w:sz w:val="26"/>
          <w:szCs w:val="26"/>
          <w:lang w:eastAsia="it-IT"/>
          <w14:ligatures w14:val="none"/>
        </w:rPr>
        <w:t xml:space="preserve"> anche </w:t>
      </w:r>
      <w:r w:rsidR="004437B0" w:rsidRPr="00113F33">
        <w:rPr>
          <w:rFonts w:eastAsia="Times New Roman" w:cs="Times New Roman"/>
          <w:kern w:val="0"/>
          <w:sz w:val="26"/>
          <w:szCs w:val="26"/>
          <w:lang w:eastAsia="it-IT"/>
          <w14:ligatures w14:val="none"/>
        </w:rPr>
        <w:t>ai</w:t>
      </w:r>
      <w:r w:rsidR="00993CC2" w:rsidRPr="00113F33">
        <w:rPr>
          <w:rFonts w:eastAsia="Times New Roman" w:cs="Times New Roman"/>
          <w:kern w:val="0"/>
          <w:sz w:val="26"/>
          <w:szCs w:val="26"/>
          <w:lang w:eastAsia="it-IT"/>
          <w14:ligatures w14:val="none"/>
        </w:rPr>
        <w:t xml:space="preserve"> sen</w:t>
      </w:r>
      <w:r w:rsidR="004437B0" w:rsidRPr="00113F33">
        <w:rPr>
          <w:rFonts w:eastAsia="Times New Roman" w:cs="Times New Roman"/>
          <w:kern w:val="0"/>
          <w:sz w:val="26"/>
          <w:szCs w:val="26"/>
          <w:lang w:eastAsia="it-IT"/>
          <w14:ligatures w14:val="none"/>
        </w:rPr>
        <w:t>s</w:t>
      </w:r>
      <w:r w:rsidR="00993CC2" w:rsidRPr="00113F33">
        <w:rPr>
          <w:rFonts w:eastAsia="Times New Roman" w:cs="Times New Roman"/>
          <w:kern w:val="0"/>
          <w:sz w:val="26"/>
          <w:szCs w:val="26"/>
          <w:lang w:eastAsia="it-IT"/>
          <w14:ligatures w14:val="none"/>
        </w:rPr>
        <w:t>i del presente decreto</w:t>
      </w:r>
      <w:r w:rsidR="00D85857" w:rsidRPr="00113F33">
        <w:rPr>
          <w:rFonts w:eastAsia="Times New Roman" w:cs="Times New Roman"/>
          <w:kern w:val="0"/>
          <w:sz w:val="26"/>
          <w:szCs w:val="26"/>
          <w:lang w:eastAsia="it-IT"/>
          <w14:ligatures w14:val="none"/>
        </w:rPr>
        <w:t>.</w:t>
      </w:r>
      <w:r w:rsidR="0051421E" w:rsidRPr="00113F33">
        <w:rPr>
          <w:rFonts w:eastAsia="Times New Roman" w:cs="Times New Roman"/>
          <w:kern w:val="0"/>
          <w:sz w:val="26"/>
          <w:szCs w:val="26"/>
          <w:lang w:eastAsia="it-IT"/>
          <w14:ligatures w14:val="none"/>
        </w:rPr>
        <w:t xml:space="preserve"> </w:t>
      </w:r>
      <w:r w:rsidR="004F2AC9" w:rsidRPr="00113F33">
        <w:rPr>
          <w:rFonts w:eastAsia="Times New Roman" w:cs="Times New Roman"/>
          <w:kern w:val="0"/>
          <w:sz w:val="26"/>
          <w:szCs w:val="26"/>
          <w:lang w:eastAsia="it-IT"/>
          <w14:ligatures w14:val="none"/>
        </w:rPr>
        <w:t>A tal fine</w:t>
      </w:r>
      <w:r w:rsidR="00205443" w:rsidRPr="00113F33">
        <w:rPr>
          <w:rFonts w:eastAsia="Times New Roman" w:cs="Times New Roman"/>
          <w:kern w:val="0"/>
          <w:sz w:val="26"/>
          <w:szCs w:val="26"/>
          <w:lang w:eastAsia="it-IT"/>
          <w14:ligatures w14:val="none"/>
        </w:rPr>
        <w:t xml:space="preserve">, </w:t>
      </w:r>
      <w:r w:rsidR="001B535E" w:rsidRPr="00113F33">
        <w:rPr>
          <w:rFonts w:eastAsia="Times New Roman" w:cs="Times New Roman"/>
          <w:kern w:val="0"/>
          <w:sz w:val="26"/>
          <w:szCs w:val="26"/>
          <w:lang w:eastAsia="it-IT"/>
          <w14:ligatures w14:val="none"/>
        </w:rPr>
        <w:t>tali</w:t>
      </w:r>
      <w:r w:rsidR="00021D05" w:rsidRPr="00113F33">
        <w:rPr>
          <w:rFonts w:eastAsia="Times New Roman" w:cs="Times New Roman"/>
          <w:kern w:val="0"/>
          <w:sz w:val="26"/>
          <w:szCs w:val="26"/>
          <w:lang w:eastAsia="it-IT"/>
          <w14:ligatures w14:val="none"/>
        </w:rPr>
        <w:t xml:space="preserve"> soggetti forniscono</w:t>
      </w:r>
      <w:r w:rsidR="003C765F" w:rsidRPr="00113F33">
        <w:rPr>
          <w:rFonts w:eastAsia="Times New Roman" w:cs="Times New Roman"/>
          <w:kern w:val="0"/>
          <w:sz w:val="26"/>
          <w:szCs w:val="26"/>
          <w:lang w:eastAsia="it-IT"/>
          <w14:ligatures w14:val="none"/>
        </w:rPr>
        <w:t xml:space="preserve"> o aggiornano</w:t>
      </w:r>
      <w:r w:rsidR="00021D05" w:rsidRPr="00113F33">
        <w:rPr>
          <w:rFonts w:eastAsia="Times New Roman" w:cs="Times New Roman"/>
          <w:kern w:val="0"/>
          <w:sz w:val="26"/>
          <w:szCs w:val="26"/>
          <w:lang w:eastAsia="it-IT"/>
          <w14:ligatures w14:val="none"/>
        </w:rPr>
        <w:t xml:space="preserve"> almeno le informazioni seguenti:</w:t>
      </w:r>
    </w:p>
    <w:p w14:paraId="3A6AC3BF" w14:textId="77777777" w:rsidR="00893E77" w:rsidRPr="00113F33" w:rsidRDefault="00855F3B"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ragione sociale</w:t>
      </w:r>
      <w:r w:rsidR="00B55CB3" w:rsidRPr="00113F33">
        <w:rPr>
          <w:rFonts w:eastAsia="Times New Roman" w:cs="Times New Roman"/>
          <w:kern w:val="0"/>
          <w:sz w:val="26"/>
          <w:szCs w:val="26"/>
          <w:lang w:eastAsia="it-IT"/>
          <w14:ligatures w14:val="none"/>
        </w:rPr>
        <w:t>;</w:t>
      </w:r>
    </w:p>
    <w:p w14:paraId="2CE44643" w14:textId="77777777" w:rsidR="00893E77" w:rsidRPr="00113F33" w:rsidRDefault="00B55CB3"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l'indirizzo e i recapiti aggiornati, compresi gli indirizzi e-mail</w:t>
      </w:r>
      <w:r w:rsidR="00C60D34" w:rsidRPr="00113F33">
        <w:rPr>
          <w:rFonts w:eastAsia="Times New Roman" w:cs="Times New Roman"/>
          <w:kern w:val="0"/>
          <w:sz w:val="26"/>
          <w:szCs w:val="26"/>
          <w:lang w:eastAsia="it-IT"/>
          <w14:ligatures w14:val="none"/>
        </w:rPr>
        <w:t xml:space="preserve"> e </w:t>
      </w:r>
      <w:r w:rsidRPr="00113F33">
        <w:rPr>
          <w:rFonts w:eastAsia="Times New Roman" w:cs="Times New Roman"/>
          <w:kern w:val="0"/>
          <w:sz w:val="26"/>
          <w:szCs w:val="26"/>
          <w:lang w:eastAsia="it-IT"/>
          <w14:ligatures w14:val="none"/>
        </w:rPr>
        <w:t>i numeri di telefono;</w:t>
      </w:r>
    </w:p>
    <w:p w14:paraId="4C6843F1" w14:textId="77777777" w:rsidR="0028290D" w:rsidRPr="00113F33" w:rsidRDefault="0028290D"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designazione di un punto di contatto</w:t>
      </w:r>
      <w:r w:rsidR="00BC5289"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indicando</w:t>
      </w:r>
      <w:r w:rsidR="00BC5289" w:rsidRPr="00113F33">
        <w:rPr>
          <w:rFonts w:eastAsia="Times New Roman" w:cs="Times New Roman"/>
          <w:kern w:val="0"/>
          <w:sz w:val="26"/>
          <w:szCs w:val="26"/>
          <w:lang w:eastAsia="it-IT"/>
          <w14:ligatures w14:val="none"/>
        </w:rPr>
        <w:t xml:space="preserve"> il ruolo presso il soggetto</w:t>
      </w:r>
      <w:r w:rsidR="004C3435" w:rsidRPr="00113F33">
        <w:rPr>
          <w:rFonts w:eastAsia="Times New Roman" w:cs="Times New Roman"/>
          <w:kern w:val="0"/>
          <w:sz w:val="26"/>
          <w:szCs w:val="26"/>
          <w:lang w:eastAsia="it-IT"/>
          <w14:ligatures w14:val="none"/>
        </w:rPr>
        <w:t xml:space="preserve"> e</w:t>
      </w:r>
      <w:r w:rsidRPr="00113F33">
        <w:rPr>
          <w:rFonts w:eastAsia="Times New Roman" w:cs="Times New Roman"/>
          <w:kern w:val="0"/>
          <w:sz w:val="26"/>
          <w:szCs w:val="26"/>
          <w:lang w:eastAsia="it-IT"/>
          <w14:ligatures w14:val="none"/>
        </w:rPr>
        <w:t xml:space="preserve"> i recapiti aggiornati, compresi gli indirizzi e-mail e i numeri di telefono</w:t>
      </w:r>
      <w:r w:rsidR="006140F2" w:rsidRPr="00113F33">
        <w:rPr>
          <w:rFonts w:eastAsia="Times New Roman" w:cs="Times New Roman"/>
          <w:kern w:val="0"/>
          <w:sz w:val="26"/>
          <w:szCs w:val="26"/>
          <w:lang w:eastAsia="it-IT"/>
          <w14:ligatures w14:val="none"/>
        </w:rPr>
        <w:t>;</w:t>
      </w:r>
    </w:p>
    <w:p w14:paraId="570358F4" w14:textId="77777777" w:rsidR="006140F2" w:rsidRPr="00113F33" w:rsidRDefault="006140F2"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ove applicabile, i</w:t>
      </w:r>
      <w:r w:rsidR="00424035" w:rsidRPr="00113F33">
        <w:rPr>
          <w:rFonts w:eastAsia="Times New Roman" w:cs="Times New Roman"/>
          <w:kern w:val="0"/>
          <w:sz w:val="26"/>
          <w:szCs w:val="26"/>
          <w:lang w:eastAsia="it-IT"/>
          <w14:ligatures w14:val="none"/>
        </w:rPr>
        <w:t xml:space="preserve"> pertinenti</w:t>
      </w:r>
      <w:r w:rsidRPr="00113F33">
        <w:rPr>
          <w:rFonts w:eastAsia="Times New Roman" w:cs="Times New Roman"/>
          <w:kern w:val="0"/>
          <w:sz w:val="26"/>
          <w:szCs w:val="26"/>
          <w:lang w:eastAsia="it-IT"/>
          <w14:ligatures w14:val="none"/>
        </w:rPr>
        <w:t xml:space="preserve"> settori</w:t>
      </w:r>
      <w:r w:rsidR="00424035"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sottosettori</w:t>
      </w:r>
      <w:r w:rsidR="00DE311F" w:rsidRPr="00113F33">
        <w:rPr>
          <w:rFonts w:eastAsia="Times New Roman" w:cs="Times New Roman"/>
          <w:kern w:val="0"/>
          <w:sz w:val="26"/>
          <w:szCs w:val="26"/>
          <w:lang w:eastAsia="it-IT"/>
          <w14:ligatures w14:val="none"/>
        </w:rPr>
        <w:t xml:space="preserve"> e</w:t>
      </w:r>
      <w:r w:rsidRPr="00113F33">
        <w:rPr>
          <w:rFonts w:eastAsia="Times New Roman" w:cs="Times New Roman"/>
          <w:kern w:val="0"/>
          <w:sz w:val="26"/>
          <w:szCs w:val="26"/>
          <w:lang w:eastAsia="it-IT"/>
          <w14:ligatures w14:val="none"/>
        </w:rPr>
        <w:t xml:space="preserve"> tipologie di soggetto di cui a</w:t>
      </w:r>
      <w:r w:rsidR="00DE311F" w:rsidRPr="00113F33">
        <w:rPr>
          <w:rFonts w:eastAsia="Times New Roman" w:cs="Times New Roman"/>
          <w:kern w:val="0"/>
          <w:sz w:val="26"/>
          <w:szCs w:val="26"/>
          <w:lang w:eastAsia="it-IT"/>
          <w14:ligatures w14:val="none"/>
        </w:rPr>
        <w:t xml:space="preserve">gli </w:t>
      </w:r>
      <w:r w:rsidRPr="00113F33">
        <w:rPr>
          <w:rFonts w:eastAsia="Times New Roman" w:cs="Times New Roman"/>
          <w:kern w:val="0"/>
          <w:sz w:val="26"/>
          <w:szCs w:val="26"/>
          <w:lang w:eastAsia="it-IT"/>
          <w14:ligatures w14:val="none"/>
        </w:rPr>
        <w:t>allegat</w:t>
      </w:r>
      <w:r w:rsidR="00DE311F"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I, II, III e IV;</w:t>
      </w:r>
    </w:p>
    <w:p w14:paraId="367871C4" w14:textId="77777777" w:rsidR="000A61ED" w:rsidRPr="00113F33" w:rsidRDefault="00F7114E" w:rsidP="00352984">
      <w:pPr>
        <w:pStyle w:val="Paragrafoelenco"/>
        <w:numPr>
          <w:ilvl w:val="0"/>
          <w:numId w:val="4"/>
        </w:numPr>
        <w:spacing w:after="40" w:line="320" w:lineRule="exact"/>
        <w:contextualSpacing w:val="0"/>
        <w:rPr>
          <w:rFonts w:cs="Times New Roman"/>
          <w:sz w:val="26"/>
          <w:szCs w:val="26"/>
        </w:rPr>
      </w:pPr>
      <w:r w:rsidRPr="00113F33">
        <w:rPr>
          <w:rFonts w:cs="Times New Roman"/>
          <w:sz w:val="26"/>
          <w:szCs w:val="26"/>
        </w:rPr>
        <w:t xml:space="preserve">Entro il </w:t>
      </w:r>
      <w:r w:rsidR="00B201C6" w:rsidRPr="00113F33">
        <w:rPr>
          <w:rFonts w:cs="Times New Roman"/>
          <w:sz w:val="26"/>
          <w:szCs w:val="26"/>
        </w:rPr>
        <w:t xml:space="preserve">31 marzo </w:t>
      </w:r>
      <w:r w:rsidR="00433326" w:rsidRPr="00113F33">
        <w:rPr>
          <w:rFonts w:cs="Times New Roman"/>
          <w:sz w:val="26"/>
          <w:szCs w:val="26"/>
        </w:rPr>
        <w:t xml:space="preserve">di ogni anno </w:t>
      </w:r>
      <w:r w:rsidR="00433326" w:rsidRPr="00113F33">
        <w:rPr>
          <w:rFonts w:eastAsia="Times New Roman" w:cs="Times New Roman"/>
          <w:kern w:val="0"/>
          <w:sz w:val="26"/>
          <w:szCs w:val="26"/>
          <w:lang w:eastAsia="it-IT"/>
          <w14:ligatures w14:val="none"/>
        </w:rPr>
        <w:t>successivo all</w:t>
      </w:r>
      <w:r w:rsidR="005F0186" w:rsidRPr="00113F33">
        <w:rPr>
          <w:rFonts w:eastAsia="Times New Roman" w:cs="Times New Roman"/>
          <w:kern w:val="0"/>
          <w:sz w:val="26"/>
          <w:szCs w:val="26"/>
          <w:lang w:eastAsia="it-IT"/>
          <w14:ligatures w14:val="none"/>
        </w:rPr>
        <w:t xml:space="preserve">a data di </w:t>
      </w:r>
      <w:r w:rsidR="00433326" w:rsidRPr="00113F33">
        <w:rPr>
          <w:rFonts w:eastAsia="Times New Roman" w:cs="Times New Roman"/>
          <w:kern w:val="0"/>
          <w:sz w:val="26"/>
          <w:szCs w:val="26"/>
          <w:lang w:eastAsia="it-IT"/>
          <w14:ligatures w14:val="none"/>
        </w:rPr>
        <w:t>entrata in vigore del presente decreto</w:t>
      </w:r>
      <w:r w:rsidR="00B201C6" w:rsidRPr="00113F33">
        <w:rPr>
          <w:rFonts w:cs="Times New Roman"/>
          <w:sz w:val="26"/>
          <w:szCs w:val="26"/>
        </w:rPr>
        <w:t xml:space="preserve">, </w:t>
      </w:r>
      <w:r w:rsidR="002109B4" w:rsidRPr="00113F33">
        <w:rPr>
          <w:rFonts w:eastAsia="Times New Roman" w:cs="Times New Roman"/>
          <w:kern w:val="0"/>
          <w:sz w:val="26"/>
          <w:szCs w:val="26"/>
          <w:lang w:eastAsia="it-IT"/>
          <w14:ligatures w14:val="none"/>
        </w:rPr>
        <w:t>l’</w:t>
      </w:r>
      <w:r w:rsidR="008650A3" w:rsidRPr="00113F33">
        <w:rPr>
          <w:rFonts w:eastAsia="Times New Roman" w:cs="Times New Roman"/>
          <w:kern w:val="0"/>
          <w:sz w:val="26"/>
          <w:szCs w:val="26"/>
          <w:lang w:eastAsia="it-IT"/>
          <w14:ligatures w14:val="none"/>
        </w:rPr>
        <w:t>Autorità nazionale competente NIS</w:t>
      </w:r>
      <w:r w:rsidR="00521E45" w:rsidRPr="00113F33">
        <w:rPr>
          <w:rFonts w:eastAsia="Times New Roman" w:cs="Times New Roman"/>
          <w:kern w:val="0"/>
          <w:sz w:val="26"/>
          <w:szCs w:val="26"/>
          <w:lang w:eastAsia="it-IT"/>
          <w14:ligatures w14:val="none"/>
        </w:rPr>
        <w:t xml:space="preserve">, </w:t>
      </w:r>
      <w:r w:rsidR="005D0F35" w:rsidRPr="00113F33">
        <w:rPr>
          <w:rFonts w:eastAsia="Times New Roman" w:cs="Times New Roman"/>
          <w:kern w:val="0"/>
          <w:sz w:val="26"/>
          <w:szCs w:val="26"/>
          <w:lang w:eastAsia="it-IT"/>
          <w14:ligatures w14:val="none"/>
        </w:rPr>
        <w:t>redige</w:t>
      </w:r>
      <w:r w:rsidR="00C300F1" w:rsidRPr="00113F33">
        <w:rPr>
          <w:rFonts w:eastAsia="Times New Roman" w:cs="Times New Roman"/>
          <w:kern w:val="0"/>
          <w:sz w:val="26"/>
          <w:szCs w:val="26"/>
          <w:lang w:eastAsia="it-IT"/>
          <w14:ligatures w14:val="none"/>
        </w:rPr>
        <w:t xml:space="preserve">, secondo le modalità di cui all’articolo </w:t>
      </w:r>
      <w:r w:rsidR="00BF6932" w:rsidRPr="00113F33">
        <w:rPr>
          <w:rFonts w:cs="Times New Roman"/>
          <w:noProof/>
          <w:sz w:val="26"/>
          <w:szCs w:val="26"/>
        </w:rPr>
        <w:t>40</w:t>
      </w:r>
      <w:r w:rsidR="00C300F1" w:rsidRPr="00113F33">
        <w:rPr>
          <w:rFonts w:eastAsia="Times New Roman" w:cs="Times New Roman"/>
          <w:kern w:val="0"/>
          <w:sz w:val="26"/>
          <w:szCs w:val="26"/>
          <w:lang w:eastAsia="it-IT"/>
          <w14:ligatures w14:val="none"/>
        </w:rPr>
        <w:t>, comma 5,</w:t>
      </w:r>
      <w:r w:rsidR="005D0F35" w:rsidRPr="00113F33">
        <w:rPr>
          <w:rFonts w:eastAsia="Times New Roman" w:cs="Times New Roman"/>
          <w:kern w:val="0"/>
          <w:sz w:val="26"/>
          <w:szCs w:val="26"/>
          <w:lang w:eastAsia="it-IT"/>
          <w14:ligatures w14:val="none"/>
        </w:rPr>
        <w:t xml:space="preserve"> </w:t>
      </w:r>
      <w:bookmarkStart w:id="19" w:name="_Hlk155624631"/>
      <w:r w:rsidR="005D0F35" w:rsidRPr="00113F33">
        <w:rPr>
          <w:rFonts w:eastAsia="Times New Roman" w:cs="Times New Roman"/>
          <w:kern w:val="0"/>
          <w:sz w:val="26"/>
          <w:szCs w:val="26"/>
          <w:lang w:eastAsia="it-IT"/>
          <w14:ligatures w14:val="none"/>
        </w:rPr>
        <w:t>l’elenco dei soggetti essenziali</w:t>
      </w:r>
      <w:bookmarkEnd w:id="19"/>
      <w:r w:rsidR="00852E20" w:rsidRPr="00113F33">
        <w:rPr>
          <w:rFonts w:eastAsia="Times New Roman" w:cs="Times New Roman"/>
          <w:kern w:val="0"/>
          <w:sz w:val="26"/>
          <w:szCs w:val="26"/>
          <w:lang w:eastAsia="it-IT"/>
          <w14:ligatures w14:val="none"/>
        </w:rPr>
        <w:t xml:space="preserve"> e importanti</w:t>
      </w:r>
      <w:r w:rsidR="00FC0E06" w:rsidRPr="00113F33">
        <w:rPr>
          <w:rFonts w:eastAsia="Times New Roman" w:cs="Times New Roman"/>
          <w:kern w:val="0"/>
          <w:sz w:val="26"/>
          <w:szCs w:val="26"/>
          <w:lang w:eastAsia="it-IT"/>
          <w14:ligatures w14:val="none"/>
        </w:rPr>
        <w:t>,</w:t>
      </w:r>
      <w:r w:rsidR="005D0F35" w:rsidRPr="00113F33">
        <w:rPr>
          <w:rFonts w:eastAsia="Times New Roman" w:cs="Times New Roman"/>
          <w:kern w:val="0"/>
          <w:sz w:val="26"/>
          <w:szCs w:val="26"/>
          <w:lang w:eastAsia="it-IT"/>
          <w14:ligatures w14:val="none"/>
        </w:rPr>
        <w:t xml:space="preserve"> sulla base delle registrazioni di cui al comma </w:t>
      </w:r>
      <w:r w:rsidR="00E50981" w:rsidRPr="00113F33">
        <w:rPr>
          <w:rFonts w:eastAsia="Times New Roman" w:cs="Times New Roman"/>
          <w:kern w:val="0"/>
          <w:sz w:val="26"/>
          <w:szCs w:val="26"/>
          <w:lang w:eastAsia="it-IT"/>
          <w14:ligatures w14:val="none"/>
        </w:rPr>
        <w:t>1</w:t>
      </w:r>
      <w:r w:rsidR="00FC0E06" w:rsidRPr="00113F33">
        <w:rPr>
          <w:rFonts w:eastAsia="Times New Roman" w:cs="Times New Roman"/>
          <w:kern w:val="0"/>
          <w:sz w:val="26"/>
          <w:szCs w:val="26"/>
          <w:lang w:eastAsia="it-IT"/>
          <w14:ligatures w14:val="none"/>
        </w:rPr>
        <w:t xml:space="preserve"> e delle </w:t>
      </w:r>
      <w:r w:rsidR="00375911" w:rsidRPr="00113F33">
        <w:rPr>
          <w:rFonts w:eastAsia="Times New Roman" w:cs="Times New Roman"/>
          <w:kern w:val="0"/>
          <w:sz w:val="26"/>
          <w:szCs w:val="26"/>
          <w:lang w:eastAsia="it-IT"/>
          <w14:ligatures w14:val="none"/>
        </w:rPr>
        <w:t>decisioni adottate ai sensi degli</w:t>
      </w:r>
      <w:r w:rsidR="00963D65" w:rsidRPr="00113F33">
        <w:rPr>
          <w:rFonts w:eastAsia="Times New Roman" w:cs="Times New Roman"/>
          <w:kern w:val="0"/>
          <w:sz w:val="26"/>
          <w:szCs w:val="26"/>
          <w:lang w:eastAsia="it-IT"/>
          <w14:ligatures w14:val="none"/>
        </w:rPr>
        <w:t xml:space="preserve"> articoli </w:t>
      </w:r>
      <w:r w:rsidR="00BF6932" w:rsidRPr="00113F33">
        <w:rPr>
          <w:rFonts w:cs="Times New Roman"/>
          <w:noProof/>
          <w:sz w:val="26"/>
          <w:szCs w:val="26"/>
        </w:rPr>
        <w:t>3</w:t>
      </w:r>
      <w:r w:rsidR="009B48EA"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4</w:t>
      </w:r>
      <w:r w:rsidR="00742F51" w:rsidRPr="00113F33">
        <w:rPr>
          <w:rFonts w:eastAsia="Times New Roman" w:cs="Times New Roman"/>
          <w:kern w:val="0"/>
          <w:sz w:val="26"/>
          <w:szCs w:val="26"/>
          <w:lang w:eastAsia="it-IT"/>
          <w14:ligatures w14:val="none"/>
        </w:rPr>
        <w:t>,</w:t>
      </w:r>
      <w:r w:rsidR="00781C03"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6</w:t>
      </w:r>
      <w:r w:rsidR="00375911" w:rsidRPr="00113F33">
        <w:rPr>
          <w:rFonts w:eastAsia="Times New Roman" w:cs="Times New Roman"/>
          <w:kern w:val="0"/>
          <w:sz w:val="26"/>
          <w:szCs w:val="26"/>
          <w:lang w:eastAsia="it-IT"/>
          <w14:ligatures w14:val="none"/>
        </w:rPr>
        <w:t>.</w:t>
      </w:r>
    </w:p>
    <w:p w14:paraId="45B13FF9" w14:textId="77777777" w:rsidR="00237A47" w:rsidRPr="00113F33" w:rsidRDefault="008173F7" w:rsidP="00352984">
      <w:pPr>
        <w:pStyle w:val="Paragrafoelenco"/>
        <w:numPr>
          <w:ilvl w:val="0"/>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 xml:space="preserve">Tramite la piattaforma digitale di cui al comma 1,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comunica ai soggetti registrat</w:t>
      </w:r>
      <w:r w:rsidR="003C765F" w:rsidRPr="00113F33">
        <w:rPr>
          <w:rFonts w:eastAsia="Times New Roman" w:cs="Times New Roman"/>
          <w:kern w:val="0"/>
          <w:sz w:val="26"/>
          <w:szCs w:val="26"/>
          <w:lang w:eastAsia="it-IT"/>
          <w14:ligatures w14:val="none"/>
        </w:rPr>
        <w:t>i</w:t>
      </w:r>
      <w:r w:rsidR="00646655" w:rsidRPr="00113F33">
        <w:rPr>
          <w:rFonts w:cs="Times New Roman"/>
          <w:sz w:val="26"/>
          <w:szCs w:val="26"/>
        </w:rPr>
        <w:t xml:space="preserve"> </w:t>
      </w:r>
      <w:r w:rsidR="00646655" w:rsidRPr="00113F33">
        <w:rPr>
          <w:rFonts w:eastAsia="Times New Roman" w:cs="Times New Roman"/>
          <w:kern w:val="0"/>
          <w:sz w:val="26"/>
          <w:szCs w:val="26"/>
          <w:lang w:eastAsia="it-IT"/>
          <w14:ligatures w14:val="none"/>
        </w:rPr>
        <w:t>di cui al comma 2</w:t>
      </w:r>
      <w:r w:rsidR="009650F2" w:rsidRPr="00113F33">
        <w:rPr>
          <w:rFonts w:eastAsia="Times New Roman" w:cs="Times New Roman"/>
          <w:kern w:val="0"/>
          <w:sz w:val="26"/>
          <w:szCs w:val="26"/>
          <w:lang w:eastAsia="it-IT"/>
          <w14:ligatures w14:val="none"/>
        </w:rPr>
        <w:t>:</w:t>
      </w:r>
    </w:p>
    <w:p w14:paraId="3BF01025" w14:textId="77777777" w:rsidR="00237A47" w:rsidRPr="00113F33" w:rsidRDefault="001E6A24" w:rsidP="00352984">
      <w:pPr>
        <w:pStyle w:val="Paragrafoelenco"/>
        <w:numPr>
          <w:ilvl w:val="1"/>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l’inserimento</w:t>
      </w:r>
      <w:r w:rsidR="00237A47" w:rsidRPr="00113F33">
        <w:rPr>
          <w:rFonts w:eastAsia="Times New Roman" w:cs="Times New Roman"/>
          <w:kern w:val="0"/>
          <w:sz w:val="26"/>
          <w:szCs w:val="26"/>
          <w:lang w:eastAsia="it-IT"/>
          <w14:ligatures w14:val="none"/>
        </w:rPr>
        <w:t xml:space="preserve"> nell’elenco dei soggetti</w:t>
      </w:r>
      <w:r w:rsidR="00F740A9" w:rsidRPr="00113F33">
        <w:rPr>
          <w:rFonts w:eastAsia="Times New Roman" w:cs="Times New Roman"/>
          <w:kern w:val="0"/>
          <w:sz w:val="26"/>
          <w:szCs w:val="26"/>
          <w:lang w:eastAsia="it-IT"/>
          <w14:ligatures w14:val="none"/>
        </w:rPr>
        <w:t xml:space="preserve"> essenziali o importanti</w:t>
      </w:r>
      <w:r w:rsidR="00237A47" w:rsidRPr="00113F33">
        <w:rPr>
          <w:rFonts w:eastAsia="Times New Roman" w:cs="Times New Roman"/>
          <w:kern w:val="0"/>
          <w:sz w:val="26"/>
          <w:szCs w:val="26"/>
          <w:lang w:eastAsia="it-IT"/>
          <w14:ligatures w14:val="none"/>
        </w:rPr>
        <w:t>;</w:t>
      </w:r>
    </w:p>
    <w:p w14:paraId="03A8295F" w14:textId="77777777" w:rsidR="00237A47" w:rsidRPr="00113F33" w:rsidRDefault="00E529B6" w:rsidP="00352984">
      <w:pPr>
        <w:pStyle w:val="Paragrafoelenco"/>
        <w:numPr>
          <w:ilvl w:val="1"/>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la permanenza</w:t>
      </w:r>
      <w:r w:rsidR="00237A47" w:rsidRPr="00113F33">
        <w:rPr>
          <w:rFonts w:eastAsia="Times New Roman" w:cs="Times New Roman"/>
          <w:kern w:val="0"/>
          <w:sz w:val="26"/>
          <w:szCs w:val="26"/>
          <w:lang w:eastAsia="it-IT"/>
          <w14:ligatures w14:val="none"/>
        </w:rPr>
        <w:t xml:space="preserve"> nell’elenco dei soggetti</w:t>
      </w:r>
      <w:r w:rsidR="00F740A9" w:rsidRPr="00113F33">
        <w:rPr>
          <w:rFonts w:eastAsia="Times New Roman" w:cs="Times New Roman"/>
          <w:kern w:val="0"/>
          <w:sz w:val="26"/>
          <w:szCs w:val="26"/>
          <w:lang w:eastAsia="it-IT"/>
          <w14:ligatures w14:val="none"/>
        </w:rPr>
        <w:t xml:space="preserve"> essenziali o importanti</w:t>
      </w:r>
      <w:r w:rsidR="00237A47" w:rsidRPr="00113F33">
        <w:rPr>
          <w:rFonts w:eastAsia="Times New Roman" w:cs="Times New Roman"/>
          <w:kern w:val="0"/>
          <w:sz w:val="26"/>
          <w:szCs w:val="26"/>
          <w:lang w:eastAsia="it-IT"/>
          <w14:ligatures w14:val="none"/>
        </w:rPr>
        <w:t xml:space="preserve">; </w:t>
      </w:r>
    </w:p>
    <w:p w14:paraId="6547D164" w14:textId="77777777" w:rsidR="008173F7" w:rsidRPr="00113F33" w:rsidRDefault="00983629" w:rsidP="00352984">
      <w:pPr>
        <w:pStyle w:val="Paragrafoelenco"/>
        <w:numPr>
          <w:ilvl w:val="1"/>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lastRenderedPageBreak/>
        <w:t xml:space="preserve">l’espunzione </w:t>
      </w:r>
      <w:r w:rsidR="00237A47" w:rsidRPr="00113F33">
        <w:rPr>
          <w:rFonts w:eastAsia="Times New Roman" w:cs="Times New Roman"/>
          <w:kern w:val="0"/>
          <w:sz w:val="26"/>
          <w:szCs w:val="26"/>
          <w:lang w:eastAsia="it-IT"/>
          <w14:ligatures w14:val="none"/>
        </w:rPr>
        <w:t>da</w:t>
      </w:r>
      <w:r w:rsidR="001E6A24" w:rsidRPr="00113F33">
        <w:rPr>
          <w:rFonts w:eastAsia="Times New Roman" w:cs="Times New Roman"/>
          <w:kern w:val="0"/>
          <w:sz w:val="26"/>
          <w:szCs w:val="26"/>
          <w:lang w:eastAsia="it-IT"/>
          <w14:ligatures w14:val="none"/>
        </w:rPr>
        <w:t>ll’elenco dei soggetti.</w:t>
      </w:r>
    </w:p>
    <w:p w14:paraId="0F38C5CB" w14:textId="77777777" w:rsidR="00F32276" w:rsidRPr="00113F33" w:rsidRDefault="006714D7" w:rsidP="00352984">
      <w:pPr>
        <w:pStyle w:val="Paragrafoelenco"/>
        <w:numPr>
          <w:ilvl w:val="0"/>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 xml:space="preserve">Dal </w:t>
      </w:r>
      <w:r w:rsidR="00330FFF" w:rsidRPr="00113F33">
        <w:rPr>
          <w:rFonts w:eastAsia="Times New Roman" w:cs="Times New Roman"/>
          <w:kern w:val="0"/>
          <w:sz w:val="26"/>
          <w:szCs w:val="26"/>
          <w:lang w:eastAsia="it-IT"/>
          <w14:ligatures w14:val="none"/>
        </w:rPr>
        <w:t>15</w:t>
      </w:r>
      <w:r w:rsidRPr="00113F33">
        <w:rPr>
          <w:rFonts w:eastAsia="Times New Roman" w:cs="Times New Roman"/>
          <w:kern w:val="0"/>
          <w:sz w:val="26"/>
          <w:szCs w:val="26"/>
          <w:lang w:eastAsia="it-IT"/>
          <w14:ligatures w14:val="none"/>
        </w:rPr>
        <w:t xml:space="preserve"> </w:t>
      </w:r>
      <w:r w:rsidR="006C4721" w:rsidRPr="00113F33">
        <w:rPr>
          <w:rFonts w:eastAsia="Times New Roman" w:cs="Times New Roman"/>
          <w:kern w:val="0"/>
          <w:sz w:val="26"/>
          <w:szCs w:val="26"/>
          <w:lang w:eastAsia="it-IT"/>
          <w14:ligatures w14:val="none"/>
        </w:rPr>
        <w:t>aprile</w:t>
      </w:r>
      <w:r w:rsidR="004D2D1C"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a</w:t>
      </w:r>
      <w:r w:rsidR="00F14F61" w:rsidRPr="00113F33">
        <w:rPr>
          <w:rFonts w:eastAsia="Times New Roman" w:cs="Times New Roman"/>
          <w:kern w:val="0"/>
          <w:sz w:val="26"/>
          <w:szCs w:val="26"/>
          <w:lang w:eastAsia="it-IT"/>
          <w14:ligatures w14:val="none"/>
        </w:rPr>
        <w:t xml:space="preserve">l </w:t>
      </w:r>
      <w:r w:rsidR="006C4721" w:rsidRPr="00113F33">
        <w:rPr>
          <w:rFonts w:eastAsia="Times New Roman" w:cs="Times New Roman"/>
          <w:kern w:val="0"/>
          <w:sz w:val="26"/>
          <w:szCs w:val="26"/>
          <w:lang w:eastAsia="it-IT"/>
          <w14:ligatures w14:val="none"/>
        </w:rPr>
        <w:t>31</w:t>
      </w:r>
      <w:r w:rsidR="00F14F61" w:rsidRPr="00113F33">
        <w:rPr>
          <w:rFonts w:eastAsia="Times New Roman" w:cs="Times New Roman"/>
          <w:kern w:val="0"/>
          <w:sz w:val="26"/>
          <w:szCs w:val="26"/>
          <w:lang w:eastAsia="it-IT"/>
          <w14:ligatures w14:val="none"/>
        </w:rPr>
        <w:t xml:space="preserve"> </w:t>
      </w:r>
      <w:r w:rsidR="006C4721" w:rsidRPr="00113F33">
        <w:rPr>
          <w:rFonts w:eastAsia="Times New Roman" w:cs="Times New Roman"/>
          <w:kern w:val="0"/>
          <w:sz w:val="26"/>
          <w:szCs w:val="26"/>
          <w:lang w:eastAsia="it-IT"/>
          <w14:ligatures w14:val="none"/>
        </w:rPr>
        <w:t>maggio</w:t>
      </w:r>
      <w:r w:rsidR="00F14F61" w:rsidRPr="00113F33">
        <w:rPr>
          <w:rFonts w:eastAsia="Times New Roman" w:cs="Times New Roman"/>
          <w:kern w:val="0"/>
          <w:sz w:val="26"/>
          <w:szCs w:val="26"/>
          <w:lang w:eastAsia="it-IT"/>
          <w14:ligatures w14:val="none"/>
        </w:rPr>
        <w:t xml:space="preserve"> di ogni anno </w:t>
      </w:r>
      <w:r w:rsidR="00433326" w:rsidRPr="00113F33">
        <w:rPr>
          <w:rFonts w:eastAsia="Times New Roman" w:cs="Times New Roman"/>
          <w:kern w:val="0"/>
          <w:sz w:val="26"/>
          <w:szCs w:val="26"/>
          <w:lang w:eastAsia="it-IT"/>
          <w14:ligatures w14:val="none"/>
        </w:rPr>
        <w:t>successivo all</w:t>
      </w:r>
      <w:r w:rsidR="005F0186" w:rsidRPr="00113F33">
        <w:rPr>
          <w:rFonts w:eastAsia="Times New Roman" w:cs="Times New Roman"/>
          <w:kern w:val="0"/>
          <w:sz w:val="26"/>
          <w:szCs w:val="26"/>
          <w:lang w:eastAsia="it-IT"/>
          <w14:ligatures w14:val="none"/>
        </w:rPr>
        <w:t xml:space="preserve">a data di </w:t>
      </w:r>
      <w:r w:rsidR="00433326" w:rsidRPr="00113F33">
        <w:rPr>
          <w:rFonts w:eastAsia="Times New Roman" w:cs="Times New Roman"/>
          <w:kern w:val="0"/>
          <w:sz w:val="26"/>
          <w:szCs w:val="26"/>
          <w:lang w:eastAsia="it-IT"/>
          <w14:ligatures w14:val="none"/>
        </w:rPr>
        <w:t>entrata in vigore del presente decreto</w:t>
      </w:r>
      <w:r w:rsidR="00F14F61" w:rsidRPr="00113F33">
        <w:rPr>
          <w:rFonts w:eastAsia="Times New Roman" w:cs="Times New Roman"/>
          <w:kern w:val="0"/>
          <w:sz w:val="26"/>
          <w:szCs w:val="26"/>
          <w:lang w:eastAsia="it-IT"/>
          <w14:ligatures w14:val="none"/>
        </w:rPr>
        <w:t>,</w:t>
      </w:r>
      <w:r w:rsidR="002E5ED3" w:rsidRPr="00113F33">
        <w:rPr>
          <w:rFonts w:eastAsia="Times New Roman" w:cs="Times New Roman"/>
          <w:kern w:val="0"/>
          <w:sz w:val="26"/>
          <w:szCs w:val="26"/>
          <w:lang w:eastAsia="it-IT"/>
          <w14:ligatures w14:val="none"/>
        </w:rPr>
        <w:t xml:space="preserve"> </w:t>
      </w:r>
      <w:r w:rsidR="006C49AA" w:rsidRPr="00113F33">
        <w:rPr>
          <w:rFonts w:eastAsia="Times New Roman" w:cs="Times New Roman"/>
          <w:kern w:val="0"/>
          <w:sz w:val="26"/>
          <w:szCs w:val="26"/>
          <w:lang w:eastAsia="it-IT"/>
          <w14:ligatures w14:val="none"/>
        </w:rPr>
        <w:t xml:space="preserve">tramite la piattaforma digitale di cui al comma 1, </w:t>
      </w:r>
      <w:r w:rsidR="002E5ED3" w:rsidRPr="00113F33">
        <w:rPr>
          <w:rFonts w:eastAsia="Times New Roman" w:cs="Times New Roman"/>
          <w:kern w:val="0"/>
          <w:sz w:val="26"/>
          <w:szCs w:val="26"/>
          <w:lang w:eastAsia="it-IT"/>
          <w14:ligatures w14:val="none"/>
        </w:rPr>
        <w:t>i soggetti</w:t>
      </w:r>
      <w:r w:rsidR="003C765F" w:rsidRPr="00113F33">
        <w:rPr>
          <w:rFonts w:eastAsia="Times New Roman" w:cs="Times New Roman"/>
          <w:kern w:val="0"/>
          <w:sz w:val="26"/>
          <w:szCs w:val="26"/>
          <w:lang w:eastAsia="it-IT"/>
          <w14:ligatures w14:val="none"/>
        </w:rPr>
        <w:t xml:space="preserve"> </w:t>
      </w:r>
      <w:r w:rsidR="002E5ED3" w:rsidRPr="00113F33">
        <w:rPr>
          <w:rFonts w:eastAsia="Times New Roman" w:cs="Times New Roman"/>
          <w:kern w:val="0"/>
          <w:sz w:val="26"/>
          <w:szCs w:val="26"/>
          <w:lang w:eastAsia="it-IT"/>
          <w14:ligatures w14:val="none"/>
        </w:rPr>
        <w:t xml:space="preserve">che hanno ricevuto la comunicazione di cui al comma </w:t>
      </w:r>
      <w:r w:rsidR="00E92CAA" w:rsidRPr="00113F33">
        <w:rPr>
          <w:rFonts w:eastAsia="Times New Roman" w:cs="Times New Roman"/>
          <w:kern w:val="0"/>
          <w:sz w:val="26"/>
          <w:szCs w:val="26"/>
          <w:lang w:eastAsia="it-IT"/>
          <w14:ligatures w14:val="none"/>
        </w:rPr>
        <w:t>3</w:t>
      </w:r>
      <w:r w:rsidR="00C8405B" w:rsidRPr="00113F33">
        <w:rPr>
          <w:rFonts w:eastAsia="Times New Roman" w:cs="Times New Roman"/>
          <w:kern w:val="0"/>
          <w:sz w:val="26"/>
          <w:szCs w:val="26"/>
          <w:lang w:eastAsia="it-IT"/>
          <w14:ligatures w14:val="none"/>
        </w:rPr>
        <w:t>, lettere a) e b)</w:t>
      </w:r>
      <w:r w:rsidR="00CB47FA" w:rsidRPr="00113F33">
        <w:rPr>
          <w:rFonts w:eastAsia="Times New Roman" w:cs="Times New Roman"/>
          <w:kern w:val="0"/>
          <w:sz w:val="26"/>
          <w:szCs w:val="26"/>
          <w:lang w:eastAsia="it-IT"/>
          <w14:ligatures w14:val="none"/>
        </w:rPr>
        <w:t xml:space="preserve">, forniscono o aggiornano </w:t>
      </w:r>
      <w:r w:rsidR="003C765F" w:rsidRPr="00113F33">
        <w:rPr>
          <w:rFonts w:eastAsia="Times New Roman" w:cs="Times New Roman"/>
          <w:kern w:val="0"/>
          <w:sz w:val="26"/>
          <w:szCs w:val="26"/>
          <w:lang w:eastAsia="it-IT"/>
          <w14:ligatures w14:val="none"/>
        </w:rPr>
        <w:t>almeno le informazioni seguenti</w:t>
      </w:r>
      <w:r w:rsidR="00F32276" w:rsidRPr="00113F33">
        <w:rPr>
          <w:rFonts w:eastAsia="Times New Roman" w:cs="Times New Roman"/>
          <w:kern w:val="0"/>
          <w:sz w:val="26"/>
          <w:szCs w:val="26"/>
          <w:lang w:eastAsia="it-IT"/>
          <w14:ligatures w14:val="none"/>
        </w:rPr>
        <w:t>:</w:t>
      </w:r>
    </w:p>
    <w:p w14:paraId="1008B5C5" w14:textId="77777777" w:rsidR="00F32276" w:rsidRPr="00113F33" w:rsidRDefault="0040690B" w:rsidP="00352984">
      <w:pPr>
        <w:pStyle w:val="Paragrafoelenco"/>
        <w:numPr>
          <w:ilvl w:val="1"/>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 xml:space="preserve">lo spazio di indirizzamento </w:t>
      </w:r>
      <w:r w:rsidR="00247D2B" w:rsidRPr="00113F33">
        <w:rPr>
          <w:rFonts w:eastAsia="Times New Roman" w:cs="Times New Roman"/>
          <w:kern w:val="0"/>
          <w:sz w:val="26"/>
          <w:szCs w:val="26"/>
          <w:lang w:eastAsia="it-IT"/>
          <w14:ligatures w14:val="none"/>
        </w:rPr>
        <w:t xml:space="preserve">IP </w:t>
      </w:r>
      <w:r w:rsidRPr="00113F33">
        <w:rPr>
          <w:rFonts w:eastAsia="Times New Roman" w:cs="Times New Roman"/>
          <w:kern w:val="0"/>
          <w:sz w:val="26"/>
          <w:szCs w:val="26"/>
          <w:lang w:eastAsia="it-IT"/>
          <w14:ligatures w14:val="none"/>
        </w:rPr>
        <w:t>pubblico</w:t>
      </w:r>
      <w:r w:rsidR="00DD2753" w:rsidRPr="00113F33">
        <w:rPr>
          <w:rFonts w:eastAsia="Times New Roman" w:cs="Times New Roman"/>
          <w:kern w:val="0"/>
          <w:sz w:val="26"/>
          <w:szCs w:val="26"/>
          <w:lang w:eastAsia="it-IT"/>
          <w14:ligatures w14:val="none"/>
        </w:rPr>
        <w:t xml:space="preserve"> e i nomi di dominio </w:t>
      </w:r>
      <w:r w:rsidR="00D656D3" w:rsidRPr="00113F33">
        <w:rPr>
          <w:rFonts w:eastAsia="Times New Roman" w:cs="Times New Roman"/>
          <w:kern w:val="0"/>
          <w:sz w:val="26"/>
          <w:szCs w:val="26"/>
          <w:lang w:eastAsia="it-IT"/>
          <w14:ligatures w14:val="none"/>
        </w:rPr>
        <w:t xml:space="preserve">in uso o </w:t>
      </w:r>
      <w:r w:rsidR="00351794" w:rsidRPr="00113F33">
        <w:rPr>
          <w:rFonts w:eastAsia="Times New Roman" w:cs="Times New Roman"/>
          <w:kern w:val="0"/>
          <w:sz w:val="26"/>
          <w:szCs w:val="26"/>
          <w:lang w:eastAsia="it-IT"/>
          <w14:ligatures w14:val="none"/>
        </w:rPr>
        <w:t>nella disponibilità d</w:t>
      </w:r>
      <w:r w:rsidR="001969BF" w:rsidRPr="00113F33">
        <w:rPr>
          <w:rFonts w:eastAsia="Times New Roman" w:cs="Times New Roman"/>
          <w:kern w:val="0"/>
          <w:sz w:val="26"/>
          <w:szCs w:val="26"/>
          <w:lang w:eastAsia="it-IT"/>
          <w14:ligatures w14:val="none"/>
        </w:rPr>
        <w:t>e</w:t>
      </w:r>
      <w:r w:rsidR="00351794" w:rsidRPr="00113F33">
        <w:rPr>
          <w:rFonts w:eastAsia="Times New Roman" w:cs="Times New Roman"/>
          <w:kern w:val="0"/>
          <w:sz w:val="26"/>
          <w:szCs w:val="26"/>
          <w:lang w:eastAsia="it-IT"/>
          <w14:ligatures w14:val="none"/>
        </w:rPr>
        <w:t>l soggetto</w:t>
      </w:r>
      <w:r w:rsidR="00247D2B" w:rsidRPr="00113F33">
        <w:rPr>
          <w:rFonts w:eastAsia="Times New Roman" w:cs="Times New Roman"/>
          <w:kern w:val="0"/>
          <w:sz w:val="26"/>
          <w:szCs w:val="26"/>
          <w:lang w:eastAsia="it-IT"/>
          <w14:ligatures w14:val="none"/>
        </w:rPr>
        <w:t>;</w:t>
      </w:r>
    </w:p>
    <w:p w14:paraId="393202CF" w14:textId="77777777" w:rsidR="0078019B" w:rsidRPr="00113F33" w:rsidRDefault="00C60D34" w:rsidP="00352984">
      <w:pPr>
        <w:pStyle w:val="Paragrafoelenco"/>
        <w:numPr>
          <w:ilvl w:val="1"/>
          <w:numId w:val="4"/>
        </w:numPr>
        <w:spacing w:after="40" w:line="320" w:lineRule="exact"/>
        <w:contextualSpacing w:val="0"/>
        <w:rPr>
          <w:rFonts w:cs="Times New Roman"/>
          <w:sz w:val="26"/>
          <w:szCs w:val="26"/>
        </w:rPr>
      </w:pPr>
      <w:r w:rsidRPr="00113F33">
        <w:rPr>
          <w:rFonts w:cs="Times New Roman"/>
          <w:sz w:val="26"/>
          <w:szCs w:val="26"/>
        </w:rPr>
        <w:t>ove applicabile, l’elenco degli Stati membri in cui forniscono servizi che rientrano nell</w:t>
      </w:r>
      <w:r w:rsidR="003C765F" w:rsidRPr="00113F33">
        <w:rPr>
          <w:rFonts w:cs="Times New Roman"/>
          <w:sz w:val="26"/>
          <w:szCs w:val="26"/>
        </w:rPr>
        <w:t>’</w:t>
      </w:r>
      <w:r w:rsidRPr="00113F33">
        <w:rPr>
          <w:rFonts w:cs="Times New Roman"/>
          <w:sz w:val="26"/>
          <w:szCs w:val="26"/>
        </w:rPr>
        <w:t>ambito di applicazione del presente decreto</w:t>
      </w:r>
      <w:r w:rsidR="009650F2" w:rsidRPr="00113F33">
        <w:rPr>
          <w:rFonts w:cs="Times New Roman"/>
          <w:sz w:val="26"/>
          <w:szCs w:val="26"/>
        </w:rPr>
        <w:t>;</w:t>
      </w:r>
    </w:p>
    <w:p w14:paraId="4EA29A89" w14:textId="77777777" w:rsidR="009650F2" w:rsidRPr="00113F33" w:rsidRDefault="009650F2"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responsabili di cui all’articolo</w:t>
      </w:r>
      <w:r w:rsidR="006D7DE2"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38</w:t>
      </w:r>
      <w:r w:rsidR="00AB69C3" w:rsidRPr="00113F33">
        <w:rPr>
          <w:rFonts w:eastAsia="Times New Roman" w:cs="Times New Roman"/>
          <w:kern w:val="0"/>
          <w:sz w:val="26"/>
          <w:szCs w:val="26"/>
          <w:lang w:eastAsia="it-IT"/>
          <w14:ligatures w14:val="none"/>
        </w:rPr>
        <w:t xml:space="preserve">, comma </w:t>
      </w:r>
      <w:r w:rsidR="006D1A30" w:rsidRPr="00113F33">
        <w:rPr>
          <w:rFonts w:eastAsia="Times New Roman" w:cs="Times New Roman"/>
          <w:kern w:val="0"/>
          <w:sz w:val="26"/>
          <w:szCs w:val="26"/>
          <w:lang w:eastAsia="it-IT"/>
          <w14:ligatures w14:val="none"/>
        </w:rPr>
        <w:t>5</w:t>
      </w:r>
      <w:r w:rsidRPr="00113F33">
        <w:rPr>
          <w:rFonts w:eastAsia="Times New Roman" w:cs="Times New Roman"/>
          <w:kern w:val="0"/>
          <w:sz w:val="26"/>
          <w:szCs w:val="26"/>
          <w:lang w:eastAsia="it-IT"/>
          <w14:ligatures w14:val="none"/>
        </w:rPr>
        <w:t>, indicando il ruolo presso il soggetto</w:t>
      </w:r>
      <w:r w:rsidR="00742F51" w:rsidRPr="00113F33">
        <w:rPr>
          <w:rFonts w:eastAsia="Times New Roman" w:cs="Times New Roman"/>
          <w:kern w:val="0"/>
          <w:sz w:val="26"/>
          <w:szCs w:val="26"/>
          <w:lang w:eastAsia="it-IT"/>
          <w14:ligatures w14:val="none"/>
        </w:rPr>
        <w:t>, i suoi</w:t>
      </w:r>
      <w:r w:rsidR="0059215E"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recapiti aggiornati, compresi gli indirizzi e-mail e i numeri di telefono</w:t>
      </w:r>
      <w:r w:rsidR="00405BCA" w:rsidRPr="00113F33">
        <w:rPr>
          <w:rFonts w:eastAsia="Times New Roman" w:cs="Times New Roman"/>
          <w:kern w:val="0"/>
          <w:sz w:val="26"/>
          <w:szCs w:val="26"/>
          <w:lang w:eastAsia="it-IT"/>
          <w14:ligatures w14:val="none"/>
        </w:rPr>
        <w:t>;</w:t>
      </w:r>
    </w:p>
    <w:p w14:paraId="4F0F63B8" w14:textId="77777777" w:rsidR="00405BCA" w:rsidRPr="00113F33" w:rsidRDefault="00405BCA" w:rsidP="00352984">
      <w:pPr>
        <w:pStyle w:val="Paragrafoelenco"/>
        <w:numPr>
          <w:ilvl w:val="1"/>
          <w:numId w:val="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un sostituto del punto di contatto di cui al comma 1, lettera </w:t>
      </w:r>
      <w:r w:rsidR="00C62427" w:rsidRPr="00113F33">
        <w:rPr>
          <w:rFonts w:eastAsia="Times New Roman" w:cs="Times New Roman"/>
          <w:kern w:val="0"/>
          <w:sz w:val="26"/>
          <w:szCs w:val="26"/>
          <w:lang w:eastAsia="it-IT"/>
          <w14:ligatures w14:val="none"/>
        </w:rPr>
        <w:t>c</w:t>
      </w:r>
      <w:r w:rsidR="00AE320E"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indicando il ruolo presso il soggetto</w:t>
      </w:r>
      <w:r w:rsidR="004C3435" w:rsidRPr="00113F33">
        <w:rPr>
          <w:rFonts w:eastAsia="Times New Roman" w:cs="Times New Roman"/>
          <w:kern w:val="0"/>
          <w:sz w:val="26"/>
          <w:szCs w:val="26"/>
          <w:lang w:eastAsia="it-IT"/>
          <w14:ligatures w14:val="none"/>
        </w:rPr>
        <w:t xml:space="preserve"> e</w:t>
      </w:r>
      <w:r w:rsidRPr="00113F33">
        <w:rPr>
          <w:rFonts w:eastAsia="Times New Roman" w:cs="Times New Roman"/>
          <w:kern w:val="0"/>
          <w:sz w:val="26"/>
          <w:szCs w:val="26"/>
          <w:lang w:eastAsia="it-IT"/>
          <w14:ligatures w14:val="none"/>
        </w:rPr>
        <w:t xml:space="preserve"> i recapiti aggiornati, compresi gli indirizzi e-mail e i numeri di telefono.</w:t>
      </w:r>
    </w:p>
    <w:p w14:paraId="1C715D8B" w14:textId="77777777" w:rsidR="004E770C" w:rsidRPr="00113F33" w:rsidRDefault="004E770C" w:rsidP="00352984">
      <w:pPr>
        <w:pStyle w:val="Paragrafoelenco"/>
        <w:numPr>
          <w:ilvl w:val="0"/>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I fornitori di servizi di sistem</w:t>
      </w:r>
      <w:r w:rsidR="005877A9"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d</w:t>
      </w:r>
      <w:r w:rsidR="005877A9"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i nomi di dominio, i gestori di registri dei nomi di dominio di primo livello, i </w:t>
      </w:r>
      <w:r w:rsidR="00383479" w:rsidRPr="00113F33">
        <w:rPr>
          <w:rFonts w:eastAsia="Times New Roman" w:cs="Times New Roman"/>
          <w:kern w:val="0"/>
          <w:sz w:val="26"/>
          <w:szCs w:val="26"/>
          <w:lang w:eastAsia="it-IT"/>
          <w14:ligatures w14:val="none"/>
        </w:rPr>
        <w:t>fornitori di</w:t>
      </w:r>
      <w:r w:rsidRPr="00113F33">
        <w:rPr>
          <w:rFonts w:eastAsia="Times New Roman" w:cs="Times New Roman"/>
          <w:kern w:val="0"/>
          <w:sz w:val="26"/>
          <w:szCs w:val="26"/>
          <w:lang w:eastAsia="it-IT"/>
          <w14:ligatures w14:val="none"/>
        </w:rPr>
        <w:t xml:space="preserve"> servizi di registrazione dei nomi di dominio, i fornitori di servizi di cloud computing, i fornitori di servizi di data center, i fornitori di reti di distribuzione dei contenuti, i fornitori di servizi gestiti, i fornitori di servizi di sicurezza gestiti, nonché i fornitori di mercati online, </w:t>
      </w:r>
      <w:r w:rsidR="00787961" w:rsidRPr="00113F33">
        <w:rPr>
          <w:rFonts w:eastAsia="Times New Roman" w:cs="Times New Roman"/>
          <w:kern w:val="0"/>
          <w:sz w:val="26"/>
          <w:szCs w:val="26"/>
          <w:lang w:eastAsia="it-IT"/>
          <w14:ligatures w14:val="none"/>
        </w:rPr>
        <w:t xml:space="preserve">i fornitori </w:t>
      </w:r>
      <w:r w:rsidRPr="00113F33">
        <w:rPr>
          <w:rFonts w:eastAsia="Times New Roman" w:cs="Times New Roman"/>
          <w:kern w:val="0"/>
          <w:sz w:val="26"/>
          <w:szCs w:val="26"/>
          <w:lang w:eastAsia="it-IT"/>
          <w14:ligatures w14:val="none"/>
        </w:rPr>
        <w:t xml:space="preserve">di motori di ricerca online e </w:t>
      </w:r>
      <w:r w:rsidR="00787961" w:rsidRPr="00113F33">
        <w:rPr>
          <w:rFonts w:eastAsia="Times New Roman" w:cs="Times New Roman"/>
          <w:kern w:val="0"/>
          <w:sz w:val="26"/>
          <w:szCs w:val="26"/>
          <w:lang w:eastAsia="it-IT"/>
          <w14:ligatures w14:val="none"/>
        </w:rPr>
        <w:t xml:space="preserve">i fornitori </w:t>
      </w:r>
      <w:r w:rsidRPr="00113F33">
        <w:rPr>
          <w:rFonts w:eastAsia="Times New Roman" w:cs="Times New Roman"/>
          <w:kern w:val="0"/>
          <w:sz w:val="26"/>
          <w:szCs w:val="26"/>
          <w:lang w:eastAsia="it-IT"/>
          <w14:ligatures w14:val="none"/>
        </w:rPr>
        <w:t xml:space="preserve">di piattaforme di social network, forniscono </w:t>
      </w:r>
      <w:r w:rsidRPr="00113F33">
        <w:rPr>
          <w:rFonts w:cs="Times New Roman"/>
          <w:sz w:val="26"/>
          <w:szCs w:val="26"/>
        </w:rPr>
        <w:t>all'Autorità nazionale competente NIS</w:t>
      </w:r>
      <w:r w:rsidR="009E0909" w:rsidRPr="00113F33">
        <w:rPr>
          <w:rFonts w:cs="Times New Roman"/>
          <w:sz w:val="26"/>
          <w:szCs w:val="26"/>
        </w:rPr>
        <w:t>, secondo le modalità di cui al comma 4,</w:t>
      </w:r>
      <w:r w:rsidRPr="00113F33">
        <w:rPr>
          <w:rFonts w:cs="Times New Roman"/>
          <w:sz w:val="26"/>
          <w:szCs w:val="26"/>
        </w:rPr>
        <w:t xml:space="preserve"> anche</w:t>
      </w:r>
      <w:r w:rsidRPr="00113F33">
        <w:rPr>
          <w:rFonts w:eastAsia="Times New Roman" w:cs="Times New Roman"/>
          <w:kern w:val="0"/>
          <w:sz w:val="26"/>
          <w:szCs w:val="26"/>
          <w:lang w:eastAsia="it-IT"/>
          <w14:ligatures w14:val="none"/>
        </w:rPr>
        <w:t>:</w:t>
      </w:r>
    </w:p>
    <w:p w14:paraId="441E4CDA" w14:textId="77777777" w:rsidR="004E770C" w:rsidRPr="00113F33" w:rsidRDefault="004E770C" w:rsidP="00352984">
      <w:pPr>
        <w:pStyle w:val="Paragrafoelenco"/>
        <w:numPr>
          <w:ilvl w:val="1"/>
          <w:numId w:val="4"/>
        </w:numPr>
        <w:spacing w:after="40" w:line="320" w:lineRule="exact"/>
        <w:contextualSpacing w:val="0"/>
        <w:rPr>
          <w:rFonts w:cs="Times New Roman"/>
          <w:sz w:val="26"/>
          <w:szCs w:val="26"/>
        </w:rPr>
      </w:pPr>
      <w:r w:rsidRPr="00113F33">
        <w:rPr>
          <w:rFonts w:cs="Times New Roman"/>
          <w:sz w:val="26"/>
          <w:szCs w:val="26"/>
        </w:rPr>
        <w:t>l'indirizzo della sede principale e delle altre sedi del soggetto nell’Unione europea;</w:t>
      </w:r>
    </w:p>
    <w:p w14:paraId="5977193E" w14:textId="77777777" w:rsidR="004E770C" w:rsidRPr="00113F33" w:rsidRDefault="004E770C" w:rsidP="00352984">
      <w:pPr>
        <w:pStyle w:val="Paragrafoelenco"/>
        <w:numPr>
          <w:ilvl w:val="1"/>
          <w:numId w:val="4"/>
        </w:numPr>
        <w:spacing w:after="40" w:line="320" w:lineRule="exact"/>
        <w:contextualSpacing w:val="0"/>
        <w:rPr>
          <w:rFonts w:cs="Times New Roman"/>
          <w:b/>
          <w:bCs/>
          <w:sz w:val="26"/>
          <w:szCs w:val="26"/>
        </w:rPr>
      </w:pPr>
      <w:r w:rsidRPr="00113F33">
        <w:rPr>
          <w:rFonts w:cs="Times New Roman"/>
          <w:sz w:val="26"/>
          <w:szCs w:val="26"/>
        </w:rPr>
        <w:t xml:space="preserve">se non è stabilito nell’Unione europea, l’indirizzo della sede del suo rappresentante ai sensi dell'articolo </w:t>
      </w:r>
      <w:r w:rsidR="00BF6932" w:rsidRPr="00113F33">
        <w:rPr>
          <w:rFonts w:cs="Times New Roman"/>
          <w:noProof/>
          <w:sz w:val="26"/>
          <w:szCs w:val="26"/>
        </w:rPr>
        <w:t>5</w:t>
      </w:r>
      <w:r w:rsidRPr="00113F33">
        <w:rPr>
          <w:rFonts w:cs="Times New Roman"/>
          <w:sz w:val="26"/>
          <w:szCs w:val="26"/>
        </w:rPr>
        <w:t>, comma 3, unitamente ai dati di contatto aggiornati, compresi gli indirizzi e-mail e i numeri di telefono.</w:t>
      </w:r>
    </w:p>
    <w:p w14:paraId="49103564" w14:textId="77777777" w:rsidR="003C765F" w:rsidRPr="00113F33" w:rsidRDefault="004F2AC9" w:rsidP="00352984">
      <w:pPr>
        <w:pStyle w:val="Paragrafoelenco"/>
        <w:numPr>
          <w:ilvl w:val="0"/>
          <w:numId w:val="4"/>
        </w:numPr>
        <w:spacing w:after="40" w:line="320" w:lineRule="exact"/>
        <w:contextualSpacing w:val="0"/>
        <w:rPr>
          <w:rFonts w:cs="Times New Roman"/>
          <w:sz w:val="26"/>
          <w:szCs w:val="26"/>
        </w:rPr>
      </w:pPr>
      <w:r w:rsidRPr="00113F33">
        <w:rPr>
          <w:rFonts w:cs="Times New Roman"/>
          <w:sz w:val="26"/>
          <w:szCs w:val="26"/>
        </w:rPr>
        <w:t>L’Autorità nazionale competente NIS</w:t>
      </w:r>
      <w:r w:rsidR="00282976" w:rsidRPr="00113F33">
        <w:rPr>
          <w:rFonts w:cs="Times New Roman"/>
          <w:sz w:val="26"/>
          <w:szCs w:val="26"/>
        </w:rPr>
        <w:t xml:space="preserve"> </w:t>
      </w:r>
      <w:r w:rsidR="008A4CF9" w:rsidRPr="00113F33">
        <w:rPr>
          <w:rFonts w:cs="Times New Roman"/>
          <w:sz w:val="26"/>
          <w:szCs w:val="26"/>
        </w:rPr>
        <w:t>stabilisce</w:t>
      </w:r>
      <w:r w:rsidR="00CD4D05" w:rsidRPr="00113F33">
        <w:rPr>
          <w:rFonts w:cs="Times New Roman"/>
          <w:sz w:val="26"/>
          <w:szCs w:val="26"/>
        </w:rPr>
        <w:t xml:space="preserve">, secondo le modalità di cui all’articolo </w:t>
      </w:r>
      <w:r w:rsidR="00BF6932" w:rsidRPr="00113F33">
        <w:rPr>
          <w:rFonts w:cs="Times New Roman"/>
          <w:noProof/>
          <w:sz w:val="26"/>
          <w:szCs w:val="26"/>
        </w:rPr>
        <w:t>40</w:t>
      </w:r>
      <w:r w:rsidR="00CD4D05" w:rsidRPr="00113F33">
        <w:rPr>
          <w:rFonts w:cs="Times New Roman"/>
          <w:sz w:val="26"/>
          <w:szCs w:val="26"/>
        </w:rPr>
        <w:t>, comma</w:t>
      </w:r>
      <w:r w:rsidR="00397EEE" w:rsidRPr="00113F33">
        <w:rPr>
          <w:rFonts w:cs="Times New Roman"/>
          <w:sz w:val="26"/>
          <w:szCs w:val="26"/>
        </w:rPr>
        <w:t xml:space="preserve"> </w:t>
      </w:r>
      <w:r w:rsidR="00CD4D05" w:rsidRPr="00113F33">
        <w:rPr>
          <w:rFonts w:cs="Times New Roman"/>
          <w:sz w:val="26"/>
          <w:szCs w:val="26"/>
        </w:rPr>
        <w:t>5,</w:t>
      </w:r>
      <w:r w:rsidR="008A4CF9" w:rsidRPr="00113F33">
        <w:rPr>
          <w:rFonts w:cs="Times New Roman"/>
          <w:sz w:val="26"/>
          <w:szCs w:val="26"/>
        </w:rPr>
        <w:t xml:space="preserve"> termini, modalità e procedimenti di utilizzo</w:t>
      </w:r>
      <w:r w:rsidR="008465D4" w:rsidRPr="00113F33">
        <w:rPr>
          <w:rFonts w:cs="Times New Roman"/>
          <w:sz w:val="26"/>
          <w:szCs w:val="26"/>
        </w:rPr>
        <w:t xml:space="preserve"> e accesso</w:t>
      </w:r>
      <w:r w:rsidR="008A4CF9" w:rsidRPr="00113F33">
        <w:rPr>
          <w:rFonts w:cs="Times New Roman"/>
          <w:sz w:val="26"/>
          <w:szCs w:val="26"/>
        </w:rPr>
        <w:t xml:space="preserve"> </w:t>
      </w:r>
      <w:r w:rsidR="00CD4D05" w:rsidRPr="00113F33">
        <w:rPr>
          <w:rFonts w:cs="Times New Roman"/>
          <w:sz w:val="26"/>
          <w:szCs w:val="26"/>
        </w:rPr>
        <w:t xml:space="preserve">alla </w:t>
      </w:r>
      <w:r w:rsidR="008465D4" w:rsidRPr="00113F33">
        <w:rPr>
          <w:rFonts w:cs="Times New Roman"/>
          <w:sz w:val="26"/>
          <w:szCs w:val="26"/>
        </w:rPr>
        <w:t xml:space="preserve">piattaforma digitale di cui al comma 1, indicando altresì </w:t>
      </w:r>
      <w:r w:rsidRPr="00113F33">
        <w:rPr>
          <w:rFonts w:cs="Times New Roman"/>
          <w:sz w:val="26"/>
          <w:szCs w:val="26"/>
        </w:rPr>
        <w:t xml:space="preserve">eventuali ulteriori informazioni che i soggetti devono fornire ai sensi </w:t>
      </w:r>
      <w:r w:rsidR="004A12AC" w:rsidRPr="00113F33">
        <w:rPr>
          <w:rFonts w:cs="Times New Roman"/>
          <w:sz w:val="26"/>
          <w:szCs w:val="26"/>
        </w:rPr>
        <w:t>dei</w:t>
      </w:r>
      <w:r w:rsidRPr="00113F33">
        <w:rPr>
          <w:rFonts w:cs="Times New Roman"/>
          <w:sz w:val="26"/>
          <w:szCs w:val="26"/>
        </w:rPr>
        <w:t xml:space="preserve"> comm</w:t>
      </w:r>
      <w:r w:rsidR="004A12AC" w:rsidRPr="00113F33">
        <w:rPr>
          <w:rFonts w:cs="Times New Roman"/>
          <w:sz w:val="26"/>
          <w:szCs w:val="26"/>
        </w:rPr>
        <w:t xml:space="preserve">i 1 e </w:t>
      </w:r>
      <w:r w:rsidR="00E737E3" w:rsidRPr="00113F33">
        <w:rPr>
          <w:rFonts w:cs="Times New Roman"/>
          <w:sz w:val="26"/>
          <w:szCs w:val="26"/>
        </w:rPr>
        <w:t>4</w:t>
      </w:r>
      <w:r w:rsidR="00532676" w:rsidRPr="00113F33">
        <w:rPr>
          <w:rFonts w:cs="Times New Roman"/>
          <w:sz w:val="26"/>
          <w:szCs w:val="26"/>
        </w:rPr>
        <w:t xml:space="preserve">, nonché di </w:t>
      </w:r>
      <w:r w:rsidR="00081BDC" w:rsidRPr="00113F33">
        <w:rPr>
          <w:rFonts w:cs="Times New Roman"/>
          <w:sz w:val="26"/>
          <w:szCs w:val="26"/>
        </w:rPr>
        <w:t xml:space="preserve">designazione dei rappresentanti di cui all’articolo </w:t>
      </w:r>
      <w:r w:rsidR="00BF6932" w:rsidRPr="00113F33">
        <w:rPr>
          <w:rFonts w:cs="Times New Roman"/>
          <w:noProof/>
          <w:sz w:val="26"/>
          <w:szCs w:val="26"/>
        </w:rPr>
        <w:t>5</w:t>
      </w:r>
      <w:r w:rsidR="00081BDC" w:rsidRPr="00113F33">
        <w:rPr>
          <w:rFonts w:cs="Times New Roman"/>
          <w:sz w:val="26"/>
          <w:szCs w:val="26"/>
        </w:rPr>
        <w:t>, comma 3</w:t>
      </w:r>
      <w:r w:rsidRPr="00113F33">
        <w:rPr>
          <w:rFonts w:cs="Times New Roman"/>
          <w:sz w:val="26"/>
          <w:szCs w:val="26"/>
        </w:rPr>
        <w:t>.</w:t>
      </w:r>
    </w:p>
    <w:p w14:paraId="0DDD1D51" w14:textId="77777777" w:rsidR="000708F7" w:rsidRPr="00113F33" w:rsidRDefault="00A650F3" w:rsidP="00352984">
      <w:pPr>
        <w:pStyle w:val="Paragrafoelenco"/>
        <w:numPr>
          <w:ilvl w:val="0"/>
          <w:numId w:val="4"/>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 xml:space="preserve">I soggetti che hanno ricevuto la comunicazione di cui al comma </w:t>
      </w:r>
      <w:r w:rsidR="00483688" w:rsidRPr="00113F33">
        <w:rPr>
          <w:rFonts w:eastAsia="Times New Roman" w:cs="Times New Roman"/>
          <w:kern w:val="0"/>
          <w:sz w:val="26"/>
          <w:szCs w:val="26"/>
          <w:lang w:eastAsia="it-IT"/>
          <w14:ligatures w14:val="none"/>
        </w:rPr>
        <w:t>3</w:t>
      </w:r>
      <w:r w:rsidRPr="00113F33">
        <w:rPr>
          <w:rFonts w:eastAsia="Times New Roman" w:cs="Times New Roman"/>
          <w:kern w:val="0"/>
          <w:sz w:val="26"/>
          <w:szCs w:val="26"/>
          <w:lang w:eastAsia="it-IT"/>
          <w14:ligatures w14:val="none"/>
        </w:rPr>
        <w:t xml:space="preserve">, lettere a) e b), notificano all’Autorità nazionale competente NIS, tramite la piattaforma digitale di cui al comma 1, qualsiasi modifica delle informazioni trasmesse ai sensi del presente articolo tempestivamente e, in ogni caso, entro </w:t>
      </w:r>
      <w:r w:rsidR="007C282D" w:rsidRPr="00113F33">
        <w:rPr>
          <w:rFonts w:eastAsia="Times New Roman" w:cs="Times New Roman"/>
          <w:kern w:val="0"/>
          <w:sz w:val="26"/>
          <w:szCs w:val="26"/>
          <w:lang w:eastAsia="it-IT"/>
          <w14:ligatures w14:val="none"/>
        </w:rPr>
        <w:t>14</w:t>
      </w:r>
      <w:r w:rsidR="003E2A71" w:rsidRPr="00113F33">
        <w:rPr>
          <w:rFonts w:eastAsia="Times New Roman" w:cs="Times New Roman"/>
          <w:kern w:val="0"/>
          <w:sz w:val="26"/>
          <w:szCs w:val="26"/>
          <w:lang w:eastAsia="it-IT"/>
          <w14:ligatures w14:val="none"/>
        </w:rPr>
        <w:t xml:space="preserve"> giorni</w:t>
      </w:r>
      <w:r w:rsidRPr="00113F33">
        <w:rPr>
          <w:rFonts w:eastAsia="Times New Roman" w:cs="Times New Roman"/>
          <w:kern w:val="0"/>
          <w:sz w:val="26"/>
          <w:szCs w:val="26"/>
          <w:lang w:eastAsia="it-IT"/>
          <w14:ligatures w14:val="none"/>
        </w:rPr>
        <w:t xml:space="preserve"> dalla data della modifica</w:t>
      </w:r>
      <w:r w:rsidR="00694529" w:rsidRPr="00113F33">
        <w:rPr>
          <w:rFonts w:cs="Times New Roman"/>
          <w:sz w:val="26"/>
          <w:szCs w:val="26"/>
        </w:rPr>
        <w:t>.</w:t>
      </w:r>
    </w:p>
    <w:p w14:paraId="76BA53AF" w14:textId="13D6ECBD" w:rsidR="005B094D" w:rsidRDefault="005B094D" w:rsidP="00352984">
      <w:pPr>
        <w:spacing w:after="40" w:line="320" w:lineRule="exact"/>
        <w:jc w:val="center"/>
        <w:rPr>
          <w:rFonts w:cs="Times New Roman"/>
          <w:sz w:val="26"/>
          <w:szCs w:val="26"/>
        </w:rPr>
      </w:pPr>
    </w:p>
    <w:p w14:paraId="652967AB" w14:textId="77777777" w:rsidR="003227A5"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3227A5" w:rsidRPr="00113F33">
        <w:rPr>
          <w:rFonts w:cs="Times New Roman"/>
          <w:sz w:val="26"/>
          <w:szCs w:val="26"/>
        </w:rPr>
        <w:t xml:space="preserve"> </w:t>
      </w:r>
      <w:bookmarkStart w:id="20" w:name="GDPR"/>
      <w:r w:rsidR="00BF6932" w:rsidRPr="00113F33">
        <w:rPr>
          <w:rFonts w:cs="Times New Roman"/>
          <w:b/>
          <w:noProof/>
          <w:sz w:val="26"/>
          <w:szCs w:val="26"/>
        </w:rPr>
        <w:t>8</w:t>
      </w:r>
      <w:bookmarkEnd w:id="20"/>
    </w:p>
    <w:p w14:paraId="007AF825" w14:textId="77777777" w:rsidR="003227A5"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3227A5" w:rsidRPr="00113F33">
        <w:rPr>
          <w:rFonts w:cs="Times New Roman"/>
          <w:b/>
          <w:bCs/>
          <w:i/>
          <w:sz w:val="26"/>
          <w:szCs w:val="26"/>
        </w:rPr>
        <w:t>Protezione dei dati personali</w:t>
      </w:r>
      <w:r w:rsidRPr="00113F33">
        <w:rPr>
          <w:rFonts w:cs="Times New Roman"/>
          <w:b/>
          <w:bCs/>
          <w:i/>
          <w:sz w:val="26"/>
          <w:szCs w:val="26"/>
        </w:rPr>
        <w:t>)</w:t>
      </w:r>
    </w:p>
    <w:p w14:paraId="088E61EF" w14:textId="77777777" w:rsidR="003925E8" w:rsidRPr="00113F33" w:rsidRDefault="003925E8" w:rsidP="00352984">
      <w:pPr>
        <w:spacing w:after="40" w:line="320" w:lineRule="exact"/>
        <w:jc w:val="center"/>
        <w:rPr>
          <w:rFonts w:cs="Times New Roman"/>
          <w:b/>
          <w:bCs/>
          <w:i/>
          <w:sz w:val="26"/>
          <w:szCs w:val="26"/>
        </w:rPr>
      </w:pPr>
    </w:p>
    <w:p w14:paraId="594FD408" w14:textId="0D85B0F6" w:rsidR="004C7896" w:rsidRPr="00113F33" w:rsidRDefault="005238E1" w:rsidP="00352984">
      <w:pPr>
        <w:pStyle w:val="Paragrafoelenco"/>
        <w:numPr>
          <w:ilvl w:val="0"/>
          <w:numId w:val="4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3227A5" w:rsidRPr="00113F33">
        <w:rPr>
          <w:rFonts w:eastAsia="Times New Roman" w:cs="Times New Roman"/>
          <w:kern w:val="0"/>
          <w:sz w:val="26"/>
          <w:szCs w:val="26"/>
          <w:lang w:eastAsia="it-IT"/>
          <w14:ligatures w14:val="none"/>
        </w:rPr>
        <w:t xml:space="preserve">’Agenzia per la cybersicurezza nazionale, le Autorità </w:t>
      </w:r>
      <w:r w:rsidR="004E1866" w:rsidRPr="00113F33">
        <w:rPr>
          <w:rFonts w:eastAsia="Times New Roman" w:cs="Times New Roman"/>
          <w:kern w:val="0"/>
          <w:sz w:val="26"/>
          <w:szCs w:val="26"/>
          <w:lang w:eastAsia="it-IT"/>
          <w14:ligatures w14:val="none"/>
        </w:rPr>
        <w:t>di settore</w:t>
      </w:r>
      <w:r w:rsidR="003227A5" w:rsidRPr="00113F33">
        <w:rPr>
          <w:rFonts w:eastAsia="Times New Roman" w:cs="Times New Roman"/>
          <w:kern w:val="0"/>
          <w:sz w:val="26"/>
          <w:szCs w:val="26"/>
          <w:lang w:eastAsia="it-IT"/>
          <w14:ligatures w14:val="none"/>
        </w:rPr>
        <w:t xml:space="preserve"> NIS, i soggetti </w:t>
      </w:r>
      <w:r w:rsidR="00BF679D"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3</w:t>
      </w:r>
      <w:r w:rsidR="006F1AE6" w:rsidRPr="00113F33">
        <w:rPr>
          <w:rFonts w:eastAsia="Times New Roman" w:cs="Times New Roman"/>
          <w:kern w:val="0"/>
          <w:sz w:val="26"/>
          <w:szCs w:val="26"/>
          <w:lang w:eastAsia="it-IT"/>
          <w14:ligatures w14:val="none"/>
        </w:rPr>
        <w:t xml:space="preserve">, </w:t>
      </w:r>
      <w:r w:rsidR="003227A5" w:rsidRPr="00113F33">
        <w:rPr>
          <w:rFonts w:eastAsia="Times New Roman" w:cs="Times New Roman"/>
          <w:kern w:val="0"/>
          <w:sz w:val="26"/>
          <w:szCs w:val="26"/>
          <w:lang w:eastAsia="it-IT"/>
          <w14:ligatures w14:val="none"/>
        </w:rPr>
        <w:t xml:space="preserve">trattano i dati personali nella misura necessaria ai fini del presente decreto e conformemente al decreto legislativo </w:t>
      </w:r>
      <w:r w:rsidR="00730CA9" w:rsidRPr="00730CA9">
        <w:rPr>
          <w:rFonts w:eastAsia="Times New Roman" w:cs="Times New Roman"/>
          <w:kern w:val="0"/>
          <w:sz w:val="26"/>
          <w:szCs w:val="26"/>
          <w:lang w:eastAsia="it-IT"/>
          <w14:ligatures w14:val="none"/>
        </w:rPr>
        <w:t>30 giugno 2003, n. 196</w:t>
      </w:r>
      <w:r w:rsidR="00A40B61">
        <w:rPr>
          <w:rFonts w:eastAsia="Times New Roman" w:cs="Times New Roman"/>
          <w:kern w:val="0"/>
          <w:sz w:val="26"/>
          <w:szCs w:val="26"/>
          <w:lang w:eastAsia="it-IT"/>
          <w14:ligatures w14:val="none"/>
        </w:rPr>
        <w:t xml:space="preserve"> </w:t>
      </w:r>
      <w:r w:rsidR="004E770C" w:rsidRPr="00113F33">
        <w:rPr>
          <w:rFonts w:eastAsia="Times New Roman" w:cs="Times New Roman"/>
          <w:kern w:val="0"/>
          <w:sz w:val="26"/>
          <w:szCs w:val="26"/>
          <w:lang w:eastAsia="it-IT"/>
          <w14:ligatures w14:val="none"/>
        </w:rPr>
        <w:t xml:space="preserve">e </w:t>
      </w:r>
      <w:r w:rsidR="00A40B61">
        <w:rPr>
          <w:rFonts w:eastAsia="Times New Roman" w:cs="Times New Roman"/>
          <w:kern w:val="0"/>
          <w:sz w:val="26"/>
          <w:szCs w:val="26"/>
          <w:lang w:eastAsia="it-IT"/>
          <w14:ligatures w14:val="none"/>
        </w:rPr>
        <w:t>a</w:t>
      </w:r>
      <w:r w:rsidR="004E770C" w:rsidRPr="00113F33">
        <w:rPr>
          <w:rFonts w:eastAsia="Times New Roman" w:cs="Times New Roman"/>
          <w:kern w:val="0"/>
          <w:sz w:val="26"/>
          <w:szCs w:val="26"/>
          <w:lang w:eastAsia="it-IT"/>
          <w14:ligatures w14:val="none"/>
        </w:rPr>
        <w:t xml:space="preserve">l regolamento (UE) </w:t>
      </w:r>
      <w:r w:rsidR="004F2C85" w:rsidRPr="00113F33">
        <w:rPr>
          <w:rFonts w:eastAsia="Times New Roman" w:cs="Times New Roman"/>
          <w:kern w:val="0"/>
          <w:sz w:val="26"/>
          <w:szCs w:val="26"/>
          <w:lang w:eastAsia="it-IT"/>
          <w14:ligatures w14:val="none"/>
        </w:rPr>
        <w:t>2016/679</w:t>
      </w:r>
      <w:r w:rsidR="003227A5" w:rsidRPr="00113F33">
        <w:rPr>
          <w:rFonts w:eastAsia="Times New Roman" w:cs="Times New Roman"/>
          <w:kern w:val="0"/>
          <w:sz w:val="26"/>
          <w:szCs w:val="26"/>
          <w:lang w:eastAsia="it-IT"/>
          <w14:ligatures w14:val="none"/>
        </w:rPr>
        <w:t>.</w:t>
      </w:r>
    </w:p>
    <w:p w14:paraId="668623D0" w14:textId="77777777" w:rsidR="003227A5" w:rsidRPr="00113F33" w:rsidRDefault="003227A5" w:rsidP="00352984">
      <w:pPr>
        <w:pStyle w:val="Paragrafoelenco"/>
        <w:numPr>
          <w:ilvl w:val="0"/>
          <w:numId w:val="4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Il trattamento dei dati personali </w:t>
      </w:r>
      <w:r w:rsidR="00065D8F" w:rsidRPr="00113F33">
        <w:rPr>
          <w:rFonts w:eastAsia="Times New Roman" w:cs="Times New Roman"/>
          <w:kern w:val="0"/>
          <w:sz w:val="26"/>
          <w:szCs w:val="26"/>
          <w:lang w:eastAsia="it-IT"/>
          <w14:ligatures w14:val="none"/>
        </w:rPr>
        <w:t>ai sensi</w:t>
      </w:r>
      <w:r w:rsidRPr="00113F33">
        <w:rPr>
          <w:rFonts w:eastAsia="Times New Roman" w:cs="Times New Roman"/>
          <w:kern w:val="0"/>
          <w:sz w:val="26"/>
          <w:szCs w:val="26"/>
          <w:lang w:eastAsia="it-IT"/>
          <w14:ligatures w14:val="none"/>
        </w:rPr>
        <w:t xml:space="preserve"> del presente decreto da parte dei fornitori di reti pubbliche di comunicazione elettronica o dei fornitori di </w:t>
      </w:r>
      <w:r w:rsidR="005A2BFD" w:rsidRPr="00113F33">
        <w:rPr>
          <w:rFonts w:eastAsia="Times New Roman" w:cs="Times New Roman"/>
          <w:kern w:val="0"/>
          <w:sz w:val="26"/>
          <w:szCs w:val="26"/>
          <w:lang w:eastAsia="it-IT"/>
          <w14:ligatures w14:val="none"/>
        </w:rPr>
        <w:t xml:space="preserve">servizi di </w:t>
      </w:r>
      <w:r w:rsidRPr="00113F33">
        <w:rPr>
          <w:rFonts w:eastAsia="Times New Roman" w:cs="Times New Roman"/>
          <w:kern w:val="0"/>
          <w:sz w:val="26"/>
          <w:szCs w:val="26"/>
          <w:lang w:eastAsia="it-IT"/>
          <w14:ligatures w14:val="none"/>
        </w:rPr>
        <w:t>comunicazion</w:t>
      </w:r>
      <w:r w:rsidR="00834762"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elettronic</w:t>
      </w:r>
      <w:r w:rsidR="00834762"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accessibili al pubblico viene effettuato in conformità della legislazione dell'Unione </w:t>
      </w:r>
      <w:r w:rsidR="006F61A4" w:rsidRPr="00113F33">
        <w:rPr>
          <w:rFonts w:eastAsia="Times New Roman" w:cs="Times New Roman"/>
          <w:kern w:val="0"/>
          <w:sz w:val="26"/>
          <w:szCs w:val="26"/>
          <w:lang w:eastAsia="it-IT"/>
          <w14:ligatures w14:val="none"/>
        </w:rPr>
        <w:t xml:space="preserve">europea </w:t>
      </w:r>
      <w:r w:rsidRPr="00113F33">
        <w:rPr>
          <w:rFonts w:eastAsia="Times New Roman" w:cs="Times New Roman"/>
          <w:kern w:val="0"/>
          <w:sz w:val="26"/>
          <w:szCs w:val="26"/>
          <w:lang w:eastAsia="it-IT"/>
          <w14:ligatures w14:val="none"/>
        </w:rPr>
        <w:t>in materia di protezione dei dati e della legislazione dell'Unione</w:t>
      </w:r>
      <w:r w:rsidR="006F61A4" w:rsidRPr="00113F33">
        <w:rPr>
          <w:rFonts w:eastAsia="Times New Roman" w:cs="Times New Roman"/>
          <w:kern w:val="0"/>
          <w:sz w:val="26"/>
          <w:szCs w:val="26"/>
          <w:lang w:eastAsia="it-IT"/>
          <w14:ligatures w14:val="none"/>
        </w:rPr>
        <w:t xml:space="preserve"> europea</w:t>
      </w:r>
      <w:r w:rsidRPr="00113F33">
        <w:rPr>
          <w:rFonts w:eastAsia="Times New Roman" w:cs="Times New Roman"/>
          <w:kern w:val="0"/>
          <w:sz w:val="26"/>
          <w:szCs w:val="26"/>
          <w:lang w:eastAsia="it-IT"/>
          <w14:ligatures w14:val="none"/>
        </w:rPr>
        <w:t xml:space="preserve"> in materia di </w:t>
      </w:r>
      <w:r w:rsidR="00F53286" w:rsidRPr="00113F33">
        <w:rPr>
          <w:rFonts w:eastAsia="Times New Roman" w:cs="Times New Roman"/>
          <w:kern w:val="0"/>
          <w:sz w:val="26"/>
          <w:szCs w:val="26"/>
          <w:lang w:eastAsia="it-IT"/>
          <w14:ligatures w14:val="none"/>
        </w:rPr>
        <w:t>tutela della vita privata</w:t>
      </w:r>
      <w:r w:rsidRPr="00113F33">
        <w:rPr>
          <w:rFonts w:eastAsia="Times New Roman" w:cs="Times New Roman"/>
          <w:kern w:val="0"/>
          <w:sz w:val="26"/>
          <w:szCs w:val="26"/>
          <w:lang w:eastAsia="it-IT"/>
          <w14:ligatures w14:val="none"/>
        </w:rPr>
        <w:t xml:space="preserve">, </w:t>
      </w:r>
      <w:r w:rsidR="00691EDC" w:rsidRPr="00113F33">
        <w:rPr>
          <w:rFonts w:eastAsia="Times New Roman" w:cs="Times New Roman"/>
          <w:kern w:val="0"/>
          <w:sz w:val="26"/>
          <w:szCs w:val="26"/>
          <w:lang w:eastAsia="it-IT"/>
          <w14:ligatures w14:val="none"/>
        </w:rPr>
        <w:t>ai sensi del</w:t>
      </w:r>
      <w:r w:rsidRPr="00113F33">
        <w:rPr>
          <w:rFonts w:eastAsia="Times New Roman" w:cs="Times New Roman"/>
          <w:kern w:val="0"/>
          <w:sz w:val="26"/>
          <w:szCs w:val="26"/>
          <w:lang w:eastAsia="it-IT"/>
          <w14:ligatures w14:val="none"/>
        </w:rPr>
        <w:t xml:space="preserve">la </w:t>
      </w:r>
      <w:r w:rsidR="00715010" w:rsidRPr="00113F33">
        <w:rPr>
          <w:rFonts w:eastAsia="Times New Roman" w:cs="Times New Roman"/>
          <w:kern w:val="0"/>
          <w:sz w:val="26"/>
          <w:szCs w:val="26"/>
          <w:lang w:eastAsia="it-IT"/>
          <w14:ligatures w14:val="none"/>
        </w:rPr>
        <w:t>d</w:t>
      </w:r>
      <w:r w:rsidRPr="00113F33">
        <w:rPr>
          <w:rFonts w:eastAsia="Times New Roman" w:cs="Times New Roman"/>
          <w:kern w:val="0"/>
          <w:sz w:val="26"/>
          <w:szCs w:val="26"/>
          <w:lang w:eastAsia="it-IT"/>
          <w14:ligatures w14:val="none"/>
        </w:rPr>
        <w:t>irettiva 2002/58/CE.</w:t>
      </w:r>
    </w:p>
    <w:p w14:paraId="4318D01C" w14:textId="77777777" w:rsidR="008835D8" w:rsidRPr="00113F33" w:rsidRDefault="008835D8" w:rsidP="00352984">
      <w:pPr>
        <w:spacing w:after="40" w:line="320" w:lineRule="exact"/>
        <w:jc w:val="center"/>
        <w:rPr>
          <w:rFonts w:cs="Times New Roman"/>
          <w:b/>
          <w:bCs/>
          <w:sz w:val="26"/>
          <w:szCs w:val="26"/>
        </w:rPr>
      </w:pPr>
    </w:p>
    <w:p w14:paraId="29F48B14" w14:textId="77777777" w:rsidR="000A61ED" w:rsidRPr="00113F33" w:rsidRDefault="000A61ED" w:rsidP="00352984">
      <w:pPr>
        <w:spacing w:after="40" w:line="320" w:lineRule="exact"/>
        <w:jc w:val="center"/>
        <w:rPr>
          <w:rFonts w:cs="Times New Roman"/>
          <w:b/>
          <w:bCs/>
          <w:sz w:val="26"/>
          <w:szCs w:val="26"/>
        </w:rPr>
      </w:pPr>
      <w:r w:rsidRPr="00113F33">
        <w:rPr>
          <w:rFonts w:cs="Times New Roman"/>
          <w:b/>
          <w:bCs/>
          <w:sz w:val="26"/>
          <w:szCs w:val="26"/>
        </w:rPr>
        <w:t>C</w:t>
      </w:r>
      <w:r w:rsidR="007E25FE">
        <w:rPr>
          <w:rFonts w:cs="Times New Roman"/>
          <w:b/>
          <w:bCs/>
          <w:sz w:val="26"/>
          <w:szCs w:val="26"/>
        </w:rPr>
        <w:t>apo</w:t>
      </w:r>
      <w:r w:rsidRPr="00113F33">
        <w:rPr>
          <w:rFonts w:cs="Times New Roman"/>
          <w:b/>
          <w:bCs/>
          <w:sz w:val="26"/>
          <w:szCs w:val="26"/>
        </w:rPr>
        <w:t xml:space="preserve"> </w:t>
      </w:r>
      <w:bookmarkStart w:id="21" w:name="CapoNazionale"/>
      <w:r w:rsidR="00BF6932" w:rsidRPr="00113F33">
        <w:rPr>
          <w:rFonts w:cs="Times New Roman"/>
          <w:b/>
          <w:bCs/>
          <w:noProof/>
          <w:sz w:val="26"/>
          <w:szCs w:val="26"/>
        </w:rPr>
        <w:t>II</w:t>
      </w:r>
      <w:bookmarkEnd w:id="21"/>
    </w:p>
    <w:p w14:paraId="25884DFE" w14:textId="77777777" w:rsidR="007F371E" w:rsidRPr="00730CA9" w:rsidRDefault="00730CA9" w:rsidP="00352984">
      <w:pPr>
        <w:spacing w:after="40" w:line="320" w:lineRule="exact"/>
        <w:jc w:val="center"/>
        <w:rPr>
          <w:rFonts w:cs="Times New Roman"/>
          <w:b/>
          <w:sz w:val="26"/>
          <w:szCs w:val="26"/>
        </w:rPr>
      </w:pPr>
      <w:r>
        <w:rPr>
          <w:rFonts w:cs="Times New Roman"/>
          <w:b/>
          <w:sz w:val="26"/>
          <w:szCs w:val="26"/>
        </w:rPr>
        <w:t>Q</w:t>
      </w:r>
      <w:r w:rsidRPr="00730CA9">
        <w:rPr>
          <w:rFonts w:cs="Times New Roman"/>
          <w:b/>
          <w:sz w:val="26"/>
          <w:szCs w:val="26"/>
        </w:rPr>
        <w:t>uadro nazionale di sicurezza informatica</w:t>
      </w:r>
    </w:p>
    <w:p w14:paraId="7924C6F0" w14:textId="77777777" w:rsidR="00907985" w:rsidRPr="00113F33" w:rsidRDefault="00907985" w:rsidP="00352984">
      <w:pPr>
        <w:spacing w:after="40" w:line="320" w:lineRule="exact"/>
        <w:jc w:val="center"/>
        <w:rPr>
          <w:rFonts w:cs="Times New Roman"/>
          <w:sz w:val="26"/>
          <w:szCs w:val="26"/>
        </w:rPr>
      </w:pPr>
    </w:p>
    <w:p w14:paraId="12F0D1D6" w14:textId="77777777" w:rsidR="000A61ED"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0A61ED" w:rsidRPr="00113F33">
        <w:rPr>
          <w:rFonts w:cs="Times New Roman"/>
          <w:sz w:val="26"/>
          <w:szCs w:val="26"/>
        </w:rPr>
        <w:t xml:space="preserve"> </w:t>
      </w:r>
      <w:bookmarkStart w:id="22" w:name="Strategia"/>
      <w:r w:rsidR="00BF6932" w:rsidRPr="00113F33">
        <w:rPr>
          <w:rFonts w:cs="Times New Roman"/>
          <w:b/>
          <w:noProof/>
          <w:sz w:val="26"/>
          <w:szCs w:val="26"/>
        </w:rPr>
        <w:t>9</w:t>
      </w:r>
      <w:bookmarkEnd w:id="22"/>
    </w:p>
    <w:p w14:paraId="3BAEC0E8" w14:textId="77777777" w:rsidR="00907985" w:rsidRPr="00113F33" w:rsidRDefault="00776F68" w:rsidP="00352984">
      <w:pPr>
        <w:tabs>
          <w:tab w:val="left" w:pos="284"/>
          <w:tab w:val="left" w:pos="426"/>
        </w:tabs>
        <w:spacing w:after="40" w:line="320" w:lineRule="exact"/>
        <w:jc w:val="center"/>
        <w:rPr>
          <w:rFonts w:cs="Times New Roman"/>
          <w:b/>
          <w:bCs/>
          <w:i/>
          <w:sz w:val="26"/>
          <w:szCs w:val="26"/>
        </w:rPr>
      </w:pPr>
      <w:r w:rsidRPr="00113F33">
        <w:rPr>
          <w:rFonts w:cs="Times New Roman"/>
          <w:b/>
          <w:bCs/>
          <w:i/>
          <w:sz w:val="26"/>
          <w:szCs w:val="26"/>
        </w:rPr>
        <w:t>(</w:t>
      </w:r>
      <w:r w:rsidR="000A61ED" w:rsidRPr="00113F33">
        <w:rPr>
          <w:rFonts w:cs="Times New Roman"/>
          <w:b/>
          <w:bCs/>
          <w:i/>
          <w:sz w:val="26"/>
          <w:szCs w:val="26"/>
        </w:rPr>
        <w:t xml:space="preserve">Strategia nazionale </w:t>
      </w:r>
      <w:r w:rsidR="00545375" w:rsidRPr="00113F33">
        <w:rPr>
          <w:rFonts w:cs="Times New Roman"/>
          <w:b/>
          <w:bCs/>
          <w:i/>
          <w:sz w:val="26"/>
          <w:szCs w:val="26"/>
        </w:rPr>
        <w:t>di</w:t>
      </w:r>
      <w:r w:rsidR="000A61ED" w:rsidRPr="00113F33">
        <w:rPr>
          <w:rFonts w:cs="Times New Roman"/>
          <w:b/>
          <w:bCs/>
          <w:i/>
          <w:sz w:val="26"/>
          <w:szCs w:val="26"/>
        </w:rPr>
        <w:t xml:space="preserve"> </w:t>
      </w:r>
      <w:r w:rsidR="00E353C9" w:rsidRPr="00113F33">
        <w:rPr>
          <w:rFonts w:cs="Times New Roman"/>
          <w:b/>
          <w:bCs/>
          <w:i/>
          <w:sz w:val="26"/>
          <w:szCs w:val="26"/>
        </w:rPr>
        <w:t>cybersicurezza</w:t>
      </w:r>
      <w:r w:rsidRPr="00113F33">
        <w:rPr>
          <w:rFonts w:cs="Times New Roman"/>
          <w:b/>
          <w:bCs/>
          <w:i/>
          <w:sz w:val="26"/>
          <w:szCs w:val="26"/>
        </w:rPr>
        <w:t>)</w:t>
      </w:r>
    </w:p>
    <w:p w14:paraId="3A2B46AB" w14:textId="77777777" w:rsidR="003925E8" w:rsidRPr="00113F33" w:rsidRDefault="003925E8" w:rsidP="00352984">
      <w:pPr>
        <w:tabs>
          <w:tab w:val="left" w:pos="284"/>
          <w:tab w:val="left" w:pos="426"/>
        </w:tabs>
        <w:spacing w:after="40" w:line="320" w:lineRule="exact"/>
        <w:jc w:val="center"/>
        <w:rPr>
          <w:rFonts w:cs="Times New Roman"/>
          <w:b/>
          <w:bCs/>
          <w:i/>
          <w:sz w:val="26"/>
          <w:szCs w:val="26"/>
        </w:rPr>
      </w:pPr>
    </w:p>
    <w:p w14:paraId="2942E56A" w14:textId="77777777" w:rsidR="000A61ED" w:rsidRPr="00113F33" w:rsidRDefault="001B45E2" w:rsidP="00352984">
      <w:pPr>
        <w:pStyle w:val="Paragrafoelenco"/>
        <w:numPr>
          <w:ilvl w:val="0"/>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L</w:t>
      </w:r>
      <w:r w:rsidR="000A61ED" w:rsidRPr="00113F33">
        <w:rPr>
          <w:rFonts w:eastAsia="Times New Roman" w:cs="Times New Roman"/>
          <w:color w:val="000000"/>
          <w:kern w:val="0"/>
          <w:sz w:val="26"/>
          <w:szCs w:val="26"/>
          <w:lang w:eastAsia="it-IT"/>
          <w14:ligatures w14:val="none"/>
        </w:rPr>
        <w:t xml:space="preserve">a </w:t>
      </w:r>
      <w:r w:rsidR="0015021F" w:rsidRPr="00113F33">
        <w:rPr>
          <w:rFonts w:eastAsia="Times New Roman" w:cs="Times New Roman"/>
          <w:color w:val="000000"/>
          <w:kern w:val="0"/>
          <w:sz w:val="26"/>
          <w:szCs w:val="26"/>
          <w:lang w:eastAsia="it-IT"/>
          <w14:ligatures w14:val="none"/>
        </w:rPr>
        <w:t>S</w:t>
      </w:r>
      <w:r w:rsidR="000A61ED" w:rsidRPr="00113F33">
        <w:rPr>
          <w:rFonts w:eastAsia="Times New Roman" w:cs="Times New Roman"/>
          <w:color w:val="000000"/>
          <w:kern w:val="0"/>
          <w:sz w:val="26"/>
          <w:szCs w:val="26"/>
          <w:lang w:eastAsia="it-IT"/>
          <w14:ligatures w14:val="none"/>
        </w:rPr>
        <w:t>trategia nazionale di cybersicurezza</w:t>
      </w:r>
      <w:r w:rsidRPr="00113F33">
        <w:rPr>
          <w:rFonts w:eastAsia="Times New Roman" w:cs="Times New Roman"/>
          <w:color w:val="000000"/>
          <w:kern w:val="0"/>
          <w:sz w:val="26"/>
          <w:szCs w:val="26"/>
          <w:lang w:eastAsia="it-IT"/>
          <w14:ligatures w14:val="none"/>
        </w:rPr>
        <w:t xml:space="preserve"> </w:t>
      </w:r>
      <w:r w:rsidR="00170ACD" w:rsidRPr="00113F33">
        <w:rPr>
          <w:rFonts w:eastAsia="Times New Roman" w:cs="Times New Roman"/>
          <w:color w:val="000000"/>
          <w:kern w:val="0"/>
          <w:sz w:val="26"/>
          <w:szCs w:val="26"/>
          <w:lang w:eastAsia="it-IT"/>
          <w14:ligatures w14:val="none"/>
        </w:rPr>
        <w:t xml:space="preserve">individua </w:t>
      </w:r>
      <w:r w:rsidR="000A61ED" w:rsidRPr="00113F33">
        <w:rPr>
          <w:rFonts w:eastAsia="Times New Roman" w:cs="Times New Roman"/>
          <w:color w:val="000000"/>
          <w:kern w:val="0"/>
          <w:sz w:val="26"/>
          <w:szCs w:val="26"/>
          <w:lang w:eastAsia="it-IT"/>
          <w14:ligatures w14:val="none"/>
        </w:rPr>
        <w:t xml:space="preserve">gli obiettivi strategici e le risorse necessarie per conseguirli, nonché adeguate misure strategiche e normative al fine di raggiungere e mantenere un livello elevato di </w:t>
      </w:r>
      <w:r w:rsidR="00E353C9" w:rsidRPr="00113F33">
        <w:rPr>
          <w:rFonts w:eastAsia="Times New Roman" w:cs="Times New Roman"/>
          <w:color w:val="000000"/>
          <w:kern w:val="0"/>
          <w:sz w:val="26"/>
          <w:szCs w:val="26"/>
          <w:lang w:eastAsia="it-IT"/>
          <w14:ligatures w14:val="none"/>
        </w:rPr>
        <w:t>cybersicurezza</w:t>
      </w:r>
      <w:r w:rsidR="000A61ED" w:rsidRPr="00113F33">
        <w:rPr>
          <w:rFonts w:eastAsia="Times New Roman" w:cs="Times New Roman"/>
          <w:color w:val="000000"/>
          <w:kern w:val="0"/>
          <w:sz w:val="26"/>
          <w:szCs w:val="26"/>
          <w:lang w:eastAsia="it-IT"/>
          <w14:ligatures w14:val="none"/>
        </w:rPr>
        <w:t>.</w:t>
      </w:r>
    </w:p>
    <w:p w14:paraId="0667DE71" w14:textId="77777777" w:rsidR="008850D7" w:rsidRPr="00113F33" w:rsidRDefault="000A61ED" w:rsidP="00352984">
      <w:pPr>
        <w:pStyle w:val="Paragrafoelenco"/>
        <w:numPr>
          <w:ilvl w:val="0"/>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La </w:t>
      </w:r>
      <w:r w:rsidR="0015021F" w:rsidRPr="00113F33">
        <w:rPr>
          <w:rFonts w:eastAsia="Times New Roman" w:cs="Times New Roman"/>
          <w:color w:val="000000"/>
          <w:kern w:val="0"/>
          <w:sz w:val="26"/>
          <w:szCs w:val="26"/>
          <w:lang w:eastAsia="it-IT"/>
          <w14:ligatures w14:val="none"/>
        </w:rPr>
        <w:t>S</w:t>
      </w:r>
      <w:r w:rsidRPr="00113F33">
        <w:rPr>
          <w:rFonts w:eastAsia="Times New Roman" w:cs="Times New Roman"/>
          <w:color w:val="000000"/>
          <w:kern w:val="0"/>
          <w:sz w:val="26"/>
          <w:szCs w:val="26"/>
          <w:lang w:eastAsia="it-IT"/>
          <w14:ligatures w14:val="none"/>
        </w:rPr>
        <w:t xml:space="preserve">trategia nazionale </w:t>
      </w:r>
      <w:r w:rsidR="0015021F" w:rsidRPr="00113F33">
        <w:rPr>
          <w:rFonts w:eastAsia="Times New Roman" w:cs="Times New Roman"/>
          <w:color w:val="000000"/>
          <w:kern w:val="0"/>
          <w:sz w:val="26"/>
          <w:szCs w:val="26"/>
          <w:lang w:eastAsia="it-IT"/>
          <w14:ligatures w14:val="none"/>
        </w:rPr>
        <w:t>di</w:t>
      </w:r>
      <w:r w:rsidRPr="00113F33">
        <w:rPr>
          <w:rFonts w:eastAsia="Times New Roman" w:cs="Times New Roman"/>
          <w:color w:val="000000"/>
          <w:kern w:val="0"/>
          <w:sz w:val="26"/>
          <w:szCs w:val="26"/>
          <w:lang w:eastAsia="it-IT"/>
          <w14:ligatures w14:val="none"/>
        </w:rPr>
        <w:t xml:space="preserve"> </w:t>
      </w:r>
      <w:r w:rsidR="00E353C9" w:rsidRPr="00113F33">
        <w:rPr>
          <w:rFonts w:eastAsia="Times New Roman" w:cs="Times New Roman"/>
          <w:color w:val="000000"/>
          <w:kern w:val="0"/>
          <w:sz w:val="26"/>
          <w:szCs w:val="26"/>
          <w:lang w:eastAsia="it-IT"/>
          <w14:ligatures w14:val="none"/>
        </w:rPr>
        <w:t>cybersicurezza</w:t>
      </w:r>
      <w:r w:rsidRPr="00113F33">
        <w:rPr>
          <w:rFonts w:eastAsia="Times New Roman" w:cs="Times New Roman"/>
          <w:color w:val="000000"/>
          <w:kern w:val="0"/>
          <w:sz w:val="26"/>
          <w:szCs w:val="26"/>
          <w:lang w:eastAsia="it-IT"/>
          <w14:ligatures w14:val="none"/>
        </w:rPr>
        <w:t xml:space="preserve"> comprende</w:t>
      </w:r>
      <w:r w:rsidR="001B45E2" w:rsidRPr="00113F33">
        <w:rPr>
          <w:rFonts w:eastAsia="Times New Roman" w:cs="Times New Roman"/>
          <w:color w:val="000000"/>
          <w:kern w:val="0"/>
          <w:sz w:val="26"/>
          <w:szCs w:val="26"/>
          <w:lang w:eastAsia="it-IT"/>
          <w14:ligatures w14:val="none"/>
        </w:rPr>
        <w:t xml:space="preserve"> </w:t>
      </w:r>
      <w:r w:rsidR="00E775EC" w:rsidRPr="00113F33">
        <w:rPr>
          <w:rFonts w:eastAsia="Times New Roman" w:cs="Times New Roman"/>
          <w:color w:val="000000"/>
          <w:kern w:val="0"/>
          <w:sz w:val="26"/>
          <w:szCs w:val="26"/>
          <w:lang w:eastAsia="it-IT"/>
          <w14:ligatures w14:val="none"/>
        </w:rPr>
        <w:t>almeno</w:t>
      </w:r>
      <w:r w:rsidRPr="00113F33">
        <w:rPr>
          <w:rFonts w:eastAsia="Times New Roman" w:cs="Times New Roman"/>
          <w:color w:val="000000"/>
          <w:kern w:val="0"/>
          <w:sz w:val="26"/>
          <w:szCs w:val="26"/>
          <w:lang w:eastAsia="it-IT"/>
          <w14:ligatures w14:val="none"/>
        </w:rPr>
        <w:t>:</w:t>
      </w:r>
    </w:p>
    <w:p w14:paraId="59CD3ABD"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gli obiettivi e le priorità, che riguardano in particolare i settori di cui agli allegati I</w:t>
      </w:r>
      <w:r w:rsidR="00C1605A"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II</w:t>
      </w:r>
      <w:r w:rsidR="006A5DA0" w:rsidRPr="00113F33">
        <w:rPr>
          <w:rFonts w:eastAsia="Times New Roman" w:cs="Times New Roman"/>
          <w:color w:val="000000"/>
          <w:kern w:val="0"/>
          <w:sz w:val="26"/>
          <w:szCs w:val="26"/>
          <w:lang w:eastAsia="it-IT"/>
          <w14:ligatures w14:val="none"/>
        </w:rPr>
        <w:t>,</w:t>
      </w:r>
      <w:r w:rsidR="00C1605A" w:rsidRPr="00113F33">
        <w:rPr>
          <w:rFonts w:eastAsia="Times New Roman" w:cs="Times New Roman"/>
          <w:color w:val="000000"/>
          <w:kern w:val="0"/>
          <w:sz w:val="26"/>
          <w:szCs w:val="26"/>
          <w:lang w:eastAsia="it-IT"/>
          <w14:ligatures w14:val="none"/>
        </w:rPr>
        <w:t xml:space="preserve"> III</w:t>
      </w:r>
      <w:r w:rsidR="006A5DA0" w:rsidRPr="00113F33">
        <w:rPr>
          <w:rFonts w:eastAsia="Times New Roman" w:cs="Times New Roman"/>
          <w:color w:val="000000"/>
          <w:kern w:val="0"/>
          <w:sz w:val="26"/>
          <w:szCs w:val="26"/>
          <w:lang w:eastAsia="it-IT"/>
          <w14:ligatures w14:val="none"/>
        </w:rPr>
        <w:t xml:space="preserve"> e IV</w:t>
      </w:r>
      <w:r w:rsidRPr="00113F33">
        <w:rPr>
          <w:rFonts w:eastAsia="Times New Roman" w:cs="Times New Roman"/>
          <w:color w:val="000000"/>
          <w:kern w:val="0"/>
          <w:sz w:val="26"/>
          <w:szCs w:val="26"/>
          <w:lang w:eastAsia="it-IT"/>
          <w14:ligatures w14:val="none"/>
        </w:rPr>
        <w:t>;</w:t>
      </w:r>
    </w:p>
    <w:p w14:paraId="31534C83"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 quadro di governance per la realizzazione degli obiettivi e delle priorità di cui alla lettera a), comprendente le misure strategiche di cui al comma 3;</w:t>
      </w:r>
    </w:p>
    <w:p w14:paraId="63AB0DFC"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un quadro di governance che chiarisca i ruoli e le responsabilità dei pertinenti portatori di interessi a livello nazionale, a sostegno della cooperazione e del coordinamento a livello nazionale </w:t>
      </w:r>
      <w:bookmarkStart w:id="23" w:name="_Hlk153379256"/>
      <w:r w:rsidRPr="00113F33">
        <w:rPr>
          <w:rFonts w:eastAsia="Times New Roman" w:cs="Times New Roman"/>
          <w:color w:val="000000"/>
          <w:kern w:val="0"/>
          <w:sz w:val="26"/>
          <w:szCs w:val="26"/>
          <w:lang w:eastAsia="it-IT"/>
          <w14:ligatures w14:val="none"/>
        </w:rPr>
        <w:t xml:space="preserve">tra </w:t>
      </w:r>
      <w:r w:rsidR="004669F7" w:rsidRPr="00113F33">
        <w:rPr>
          <w:rFonts w:eastAsia="Times New Roman" w:cs="Times New Roman"/>
          <w:color w:val="000000"/>
          <w:kern w:val="0"/>
          <w:sz w:val="26"/>
          <w:szCs w:val="26"/>
          <w:lang w:eastAsia="it-IT"/>
          <w14:ligatures w14:val="none"/>
        </w:rPr>
        <w:t xml:space="preserve">le </w:t>
      </w:r>
      <w:r w:rsidR="00722128" w:rsidRPr="00113F33">
        <w:rPr>
          <w:rFonts w:eastAsia="Times New Roman" w:cs="Times New Roman"/>
          <w:color w:val="000000"/>
          <w:kern w:val="0"/>
          <w:sz w:val="26"/>
          <w:szCs w:val="26"/>
          <w:lang w:eastAsia="it-IT"/>
          <w14:ligatures w14:val="none"/>
        </w:rPr>
        <w:t xml:space="preserve">Autorità </w:t>
      </w:r>
      <w:bookmarkStart w:id="24" w:name="_Hlk155783786"/>
      <w:r w:rsidR="00722128" w:rsidRPr="00113F33">
        <w:rPr>
          <w:rFonts w:eastAsia="Times New Roman" w:cs="Times New Roman"/>
          <w:color w:val="000000"/>
          <w:kern w:val="0"/>
          <w:sz w:val="26"/>
          <w:szCs w:val="26"/>
          <w:lang w:eastAsia="it-IT"/>
          <w14:ligatures w14:val="none"/>
        </w:rPr>
        <w:t>di settore</w:t>
      </w:r>
      <w:bookmarkEnd w:id="24"/>
      <w:r w:rsidR="008250FB" w:rsidRPr="00113F33">
        <w:rPr>
          <w:rFonts w:eastAsia="Times New Roman" w:cs="Times New Roman"/>
          <w:color w:val="000000"/>
          <w:kern w:val="0"/>
          <w:sz w:val="26"/>
          <w:szCs w:val="26"/>
          <w:lang w:eastAsia="it-IT"/>
          <w14:ligatures w14:val="none"/>
        </w:rPr>
        <w:t xml:space="preserve"> </w:t>
      </w:r>
      <w:r w:rsidR="00722128" w:rsidRPr="00113F33">
        <w:rPr>
          <w:rFonts w:eastAsia="Times New Roman" w:cs="Times New Roman"/>
          <w:color w:val="000000"/>
          <w:kern w:val="0"/>
          <w:sz w:val="26"/>
          <w:szCs w:val="26"/>
          <w:lang w:eastAsia="it-IT"/>
          <w14:ligatures w14:val="none"/>
        </w:rPr>
        <w:t>NIS</w:t>
      </w:r>
      <w:r w:rsidR="004669F7" w:rsidRPr="00113F33">
        <w:rPr>
          <w:rFonts w:eastAsia="Times New Roman" w:cs="Times New Roman"/>
          <w:color w:val="000000"/>
          <w:kern w:val="0"/>
          <w:sz w:val="26"/>
          <w:szCs w:val="26"/>
          <w:lang w:eastAsia="it-IT"/>
          <w14:ligatures w14:val="none"/>
        </w:rPr>
        <w:t xml:space="preserve">, </w:t>
      </w:r>
      <w:r w:rsidR="00E61EE4" w:rsidRPr="00113F33">
        <w:rPr>
          <w:rFonts w:eastAsia="Times New Roman" w:cs="Times New Roman"/>
          <w:color w:val="000000"/>
          <w:kern w:val="0"/>
          <w:sz w:val="26"/>
          <w:szCs w:val="26"/>
          <w:lang w:eastAsia="it-IT"/>
          <w14:ligatures w14:val="none"/>
        </w:rPr>
        <w:t xml:space="preserve">l’Agenzia per la cybersicurezza nazionale, in qualità di </w:t>
      </w:r>
      <w:r w:rsidR="00984753" w:rsidRPr="00113F33">
        <w:rPr>
          <w:rFonts w:eastAsia="Times New Roman" w:cs="Times New Roman"/>
          <w:color w:val="000000"/>
          <w:kern w:val="0"/>
          <w:sz w:val="26"/>
          <w:szCs w:val="26"/>
          <w:lang w:eastAsia="it-IT"/>
          <w14:ligatures w14:val="none"/>
        </w:rPr>
        <w:t>A</w:t>
      </w:r>
      <w:r w:rsidR="00E61EE4" w:rsidRPr="00113F33">
        <w:rPr>
          <w:rFonts w:eastAsia="Times New Roman" w:cs="Times New Roman"/>
          <w:color w:val="000000"/>
          <w:kern w:val="0"/>
          <w:sz w:val="26"/>
          <w:szCs w:val="26"/>
          <w:lang w:eastAsia="it-IT"/>
          <w14:ligatures w14:val="none"/>
        </w:rPr>
        <w:t xml:space="preserve">utorità </w:t>
      </w:r>
      <w:r w:rsidR="00FC460C" w:rsidRPr="00113F33">
        <w:rPr>
          <w:rFonts w:eastAsia="Times New Roman" w:cs="Times New Roman"/>
          <w:color w:val="000000"/>
          <w:kern w:val="0"/>
          <w:sz w:val="26"/>
          <w:szCs w:val="26"/>
          <w:lang w:eastAsia="it-IT"/>
          <w14:ligatures w14:val="none"/>
        </w:rPr>
        <w:t xml:space="preserve">nazionale </w:t>
      </w:r>
      <w:r w:rsidR="00E61EE4" w:rsidRPr="00113F33">
        <w:rPr>
          <w:rFonts w:eastAsia="Times New Roman" w:cs="Times New Roman"/>
          <w:color w:val="000000"/>
          <w:kern w:val="0"/>
          <w:sz w:val="26"/>
          <w:szCs w:val="26"/>
          <w:lang w:eastAsia="it-IT"/>
          <w14:ligatures w14:val="none"/>
        </w:rPr>
        <w:t>competente</w:t>
      </w:r>
      <w:r w:rsidR="00530E52" w:rsidRPr="00113F33">
        <w:rPr>
          <w:rFonts w:eastAsia="Times New Roman" w:cs="Times New Roman"/>
          <w:color w:val="000000"/>
          <w:kern w:val="0"/>
          <w:sz w:val="26"/>
          <w:szCs w:val="26"/>
          <w:lang w:eastAsia="it-IT"/>
          <w14:ligatures w14:val="none"/>
        </w:rPr>
        <w:t xml:space="preserve"> NIS</w:t>
      </w:r>
      <w:r w:rsidR="001B45E2" w:rsidRPr="00113F33">
        <w:rPr>
          <w:rFonts w:eastAsia="Times New Roman" w:cs="Times New Roman"/>
          <w:color w:val="000000"/>
          <w:kern w:val="0"/>
          <w:sz w:val="26"/>
          <w:szCs w:val="26"/>
          <w:lang w:eastAsia="it-IT"/>
          <w14:ligatures w14:val="none"/>
        </w:rPr>
        <w:t>, di</w:t>
      </w:r>
      <w:r w:rsidR="00E61EE4" w:rsidRPr="00113F33">
        <w:rPr>
          <w:rFonts w:eastAsia="Times New Roman" w:cs="Times New Roman"/>
          <w:color w:val="000000"/>
          <w:kern w:val="0"/>
          <w:sz w:val="26"/>
          <w:szCs w:val="26"/>
          <w:lang w:eastAsia="it-IT"/>
          <w14:ligatures w14:val="none"/>
        </w:rPr>
        <w:t xml:space="preserve"> </w:t>
      </w:r>
      <w:r w:rsidR="00984753" w:rsidRPr="00113F33">
        <w:rPr>
          <w:rFonts w:eastAsia="Times New Roman" w:cs="Times New Roman"/>
          <w:color w:val="000000"/>
          <w:kern w:val="0"/>
          <w:sz w:val="26"/>
          <w:szCs w:val="26"/>
          <w:lang w:eastAsia="it-IT"/>
          <w14:ligatures w14:val="none"/>
        </w:rPr>
        <w:t>P</w:t>
      </w:r>
      <w:r w:rsidR="00E61EE4" w:rsidRPr="00113F33">
        <w:rPr>
          <w:rFonts w:eastAsia="Times New Roman" w:cs="Times New Roman"/>
          <w:color w:val="000000"/>
          <w:kern w:val="0"/>
          <w:sz w:val="26"/>
          <w:szCs w:val="26"/>
          <w:lang w:eastAsia="it-IT"/>
          <w14:ligatures w14:val="none"/>
        </w:rPr>
        <w:t xml:space="preserve">unto di contatto unico </w:t>
      </w:r>
      <w:r w:rsidR="00630E74" w:rsidRPr="00113F33">
        <w:rPr>
          <w:rFonts w:eastAsia="Times New Roman" w:cs="Times New Roman"/>
          <w:color w:val="000000"/>
          <w:kern w:val="0"/>
          <w:sz w:val="26"/>
          <w:szCs w:val="26"/>
          <w:lang w:eastAsia="it-IT"/>
          <w14:ligatures w14:val="none"/>
        </w:rPr>
        <w:t xml:space="preserve">NIS </w:t>
      </w:r>
      <w:r w:rsidR="00E61EE4" w:rsidRPr="00113F33">
        <w:rPr>
          <w:rFonts w:eastAsia="Times New Roman" w:cs="Times New Roman"/>
          <w:color w:val="000000"/>
          <w:kern w:val="0"/>
          <w:sz w:val="26"/>
          <w:szCs w:val="26"/>
          <w:lang w:eastAsia="it-IT"/>
          <w14:ligatures w14:val="none"/>
        </w:rPr>
        <w:t xml:space="preserve">e </w:t>
      </w:r>
      <w:r w:rsidR="001B45E2" w:rsidRPr="00113F33">
        <w:rPr>
          <w:rFonts w:eastAsia="Times New Roman" w:cs="Times New Roman"/>
          <w:color w:val="000000"/>
          <w:kern w:val="0"/>
          <w:sz w:val="26"/>
          <w:szCs w:val="26"/>
          <w:lang w:eastAsia="it-IT"/>
          <w14:ligatures w14:val="none"/>
        </w:rPr>
        <w:t>di</w:t>
      </w:r>
      <w:r w:rsidRPr="00113F33">
        <w:rPr>
          <w:rFonts w:eastAsia="Times New Roman" w:cs="Times New Roman"/>
          <w:color w:val="000000"/>
          <w:kern w:val="0"/>
          <w:sz w:val="26"/>
          <w:szCs w:val="26"/>
          <w:lang w:eastAsia="it-IT"/>
          <w14:ligatures w14:val="none"/>
        </w:rPr>
        <w:t xml:space="preserve"> CSIRT</w:t>
      </w:r>
      <w:r w:rsidR="004669F7" w:rsidRPr="00113F33">
        <w:rPr>
          <w:rFonts w:eastAsia="Times New Roman" w:cs="Times New Roman"/>
          <w:color w:val="000000"/>
          <w:kern w:val="0"/>
          <w:sz w:val="26"/>
          <w:szCs w:val="26"/>
          <w:lang w:eastAsia="it-IT"/>
          <w14:ligatures w14:val="none"/>
        </w:rPr>
        <w:t xml:space="preserve"> Italia</w:t>
      </w:r>
      <w:bookmarkEnd w:id="23"/>
      <w:r w:rsidRPr="00113F33">
        <w:rPr>
          <w:rFonts w:eastAsia="Times New Roman" w:cs="Times New Roman"/>
          <w:color w:val="000000"/>
          <w:kern w:val="0"/>
          <w:sz w:val="26"/>
          <w:szCs w:val="26"/>
          <w:lang w:eastAsia="it-IT"/>
          <w14:ligatures w14:val="none"/>
        </w:rPr>
        <w:t>, nonché il coordinamento e la cooperazione tra tali organismi</w:t>
      </w:r>
      <w:r w:rsidR="009918D2" w:rsidRPr="00113F33">
        <w:rPr>
          <w:rFonts w:eastAsia="Times New Roman" w:cs="Times New Roman"/>
          <w:color w:val="000000"/>
          <w:kern w:val="0"/>
          <w:sz w:val="26"/>
          <w:szCs w:val="26"/>
          <w:lang w:eastAsia="it-IT"/>
          <w14:ligatures w14:val="none"/>
        </w:rPr>
        <w:t xml:space="preserve"> e</w:t>
      </w:r>
      <w:r w:rsidRPr="00113F33">
        <w:rPr>
          <w:rFonts w:eastAsia="Times New Roman" w:cs="Times New Roman"/>
          <w:color w:val="000000"/>
          <w:kern w:val="0"/>
          <w:sz w:val="26"/>
          <w:szCs w:val="26"/>
          <w:lang w:eastAsia="it-IT"/>
          <w14:ligatures w14:val="none"/>
        </w:rPr>
        <w:t xml:space="preserve"> le</w:t>
      </w:r>
      <w:r w:rsidR="002109B4" w:rsidRPr="00113F33">
        <w:rPr>
          <w:rFonts w:eastAsia="Times New Roman" w:cs="Times New Roman"/>
          <w:color w:val="000000"/>
          <w:kern w:val="0"/>
          <w:sz w:val="26"/>
          <w:szCs w:val="26"/>
          <w:lang w:eastAsia="it-IT"/>
          <w14:ligatures w14:val="none"/>
        </w:rPr>
        <w:t xml:space="preserve"> altre</w:t>
      </w:r>
      <w:r w:rsidRPr="00113F33">
        <w:rPr>
          <w:rFonts w:eastAsia="Times New Roman" w:cs="Times New Roman"/>
          <w:color w:val="000000"/>
          <w:kern w:val="0"/>
          <w:sz w:val="26"/>
          <w:szCs w:val="26"/>
          <w:lang w:eastAsia="it-IT"/>
          <w14:ligatures w14:val="none"/>
        </w:rPr>
        <w:t xml:space="preserve"> autorità competenti ai sensi degli atti giuridici settoriali </w:t>
      </w:r>
      <w:r w:rsidRPr="00113F33">
        <w:rPr>
          <w:rFonts w:eastAsia="Times New Roman" w:cs="Times New Roman"/>
          <w:kern w:val="0"/>
          <w:sz w:val="26"/>
          <w:szCs w:val="26"/>
          <w:lang w:eastAsia="it-IT"/>
          <w14:ligatures w14:val="none"/>
        </w:rPr>
        <w:t>dell'Unione</w:t>
      </w:r>
      <w:r w:rsidR="006F61A4" w:rsidRPr="00113F33">
        <w:rPr>
          <w:rFonts w:eastAsia="Times New Roman" w:cs="Times New Roman"/>
          <w:kern w:val="0"/>
          <w:sz w:val="26"/>
          <w:szCs w:val="26"/>
          <w:lang w:eastAsia="it-IT"/>
          <w14:ligatures w14:val="none"/>
        </w:rPr>
        <w:t xml:space="preserve"> europea</w:t>
      </w:r>
      <w:r w:rsidRPr="00113F33">
        <w:rPr>
          <w:rFonts w:eastAsia="Times New Roman" w:cs="Times New Roman"/>
          <w:color w:val="000000"/>
          <w:kern w:val="0"/>
          <w:sz w:val="26"/>
          <w:szCs w:val="26"/>
          <w:lang w:eastAsia="it-IT"/>
          <w14:ligatures w14:val="none"/>
        </w:rPr>
        <w:t>;</w:t>
      </w:r>
    </w:p>
    <w:p w14:paraId="344478EE"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 meccanismo per individuare le risorse e una valutazione dei rischi</w:t>
      </w:r>
      <w:r w:rsidR="00371210" w:rsidRPr="00113F33">
        <w:rPr>
          <w:rFonts w:eastAsia="Times New Roman" w:cs="Times New Roman"/>
          <w:color w:val="000000"/>
          <w:kern w:val="0"/>
          <w:sz w:val="26"/>
          <w:szCs w:val="26"/>
          <w:lang w:eastAsia="it-IT"/>
          <w14:ligatures w14:val="none"/>
        </w:rPr>
        <w:t xml:space="preserve"> a livello nazionale</w:t>
      </w:r>
      <w:r w:rsidRPr="00113F33">
        <w:rPr>
          <w:rFonts w:eastAsia="Times New Roman" w:cs="Times New Roman"/>
          <w:color w:val="000000"/>
          <w:kern w:val="0"/>
          <w:sz w:val="26"/>
          <w:szCs w:val="26"/>
          <w:lang w:eastAsia="it-IT"/>
          <w14:ligatures w14:val="none"/>
        </w:rPr>
        <w:t>;</w:t>
      </w:r>
    </w:p>
    <w:p w14:paraId="41E00A05"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l'individuazione delle misure volte a garantire la preparazione e la risposta agli incidenti e il successivo recupero dagli stessi, inclusa la collaborazione tra i settori pubblico e privato;</w:t>
      </w:r>
    </w:p>
    <w:p w14:paraId="4AED2733" w14:textId="77777777" w:rsidR="008850D7"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un elenco delle diverse autorità e dei diversi portatori di interessi coinvolti nell'attuazione della strategia nazionale per la </w:t>
      </w:r>
      <w:r w:rsidR="00E353C9" w:rsidRPr="00113F33">
        <w:rPr>
          <w:rFonts w:eastAsia="Times New Roman" w:cs="Times New Roman"/>
          <w:color w:val="000000"/>
          <w:kern w:val="0"/>
          <w:sz w:val="26"/>
          <w:szCs w:val="26"/>
          <w:lang w:eastAsia="it-IT"/>
          <w14:ligatures w14:val="none"/>
        </w:rPr>
        <w:t>cybersicurezza</w:t>
      </w:r>
      <w:r w:rsidRPr="00113F33">
        <w:rPr>
          <w:rFonts w:eastAsia="Times New Roman" w:cs="Times New Roman"/>
          <w:color w:val="000000"/>
          <w:kern w:val="0"/>
          <w:sz w:val="26"/>
          <w:szCs w:val="26"/>
          <w:lang w:eastAsia="it-IT"/>
          <w14:ligatures w14:val="none"/>
        </w:rPr>
        <w:t>;</w:t>
      </w:r>
    </w:p>
    <w:p w14:paraId="0705B103" w14:textId="38DA2A7C" w:rsidR="00EB4169"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un quadro strategico per il coordinamento </w:t>
      </w:r>
      <w:r w:rsidR="003629CB" w:rsidRPr="00113F33">
        <w:rPr>
          <w:rFonts w:eastAsia="Times New Roman" w:cs="Times New Roman"/>
          <w:color w:val="000000"/>
          <w:kern w:val="0"/>
          <w:sz w:val="26"/>
          <w:szCs w:val="26"/>
          <w:lang w:eastAsia="it-IT"/>
          <w14:ligatures w14:val="none"/>
        </w:rPr>
        <w:t xml:space="preserve">rafforzato </w:t>
      </w:r>
      <w:r w:rsidRPr="00113F33">
        <w:rPr>
          <w:rFonts w:eastAsia="Times New Roman" w:cs="Times New Roman"/>
          <w:color w:val="000000"/>
          <w:kern w:val="0"/>
          <w:sz w:val="26"/>
          <w:szCs w:val="26"/>
          <w:lang w:eastAsia="it-IT"/>
          <w14:ligatures w14:val="none"/>
        </w:rPr>
        <w:t xml:space="preserve">tra le autorità competenti </w:t>
      </w:r>
      <w:r w:rsidR="00065D8F" w:rsidRPr="00113F33">
        <w:rPr>
          <w:rFonts w:eastAsia="Times New Roman" w:cs="Times New Roman"/>
          <w:color w:val="000000"/>
          <w:kern w:val="0"/>
          <w:sz w:val="26"/>
          <w:szCs w:val="26"/>
          <w:lang w:eastAsia="it-IT"/>
          <w14:ligatures w14:val="none"/>
        </w:rPr>
        <w:t>ai sensi</w:t>
      </w:r>
      <w:r w:rsidRPr="00113F33">
        <w:rPr>
          <w:rFonts w:eastAsia="Times New Roman" w:cs="Times New Roman"/>
          <w:color w:val="000000"/>
          <w:kern w:val="0"/>
          <w:sz w:val="26"/>
          <w:szCs w:val="26"/>
          <w:lang w:eastAsia="it-IT"/>
          <w14:ligatures w14:val="none"/>
        </w:rPr>
        <w:t xml:space="preserve"> del presente </w:t>
      </w:r>
      <w:r w:rsidR="00A278A7" w:rsidRPr="00113F33">
        <w:rPr>
          <w:rFonts w:eastAsia="Times New Roman" w:cs="Times New Roman"/>
          <w:color w:val="000000"/>
          <w:kern w:val="0"/>
          <w:sz w:val="26"/>
          <w:szCs w:val="26"/>
          <w:lang w:eastAsia="it-IT"/>
          <w14:ligatures w14:val="none"/>
        </w:rPr>
        <w:t xml:space="preserve">decreto </w:t>
      </w:r>
      <w:r w:rsidRPr="00113F33">
        <w:rPr>
          <w:rFonts w:eastAsia="Times New Roman" w:cs="Times New Roman"/>
          <w:color w:val="000000"/>
          <w:kern w:val="0"/>
          <w:sz w:val="26"/>
          <w:szCs w:val="26"/>
          <w:lang w:eastAsia="it-IT"/>
          <w14:ligatures w14:val="none"/>
        </w:rPr>
        <w:t xml:space="preserve">e le autorità competenti </w:t>
      </w:r>
      <w:r w:rsidR="00F015DD" w:rsidRPr="00113F33">
        <w:rPr>
          <w:rFonts w:eastAsia="Times New Roman" w:cs="Times New Roman"/>
          <w:color w:val="000000"/>
          <w:kern w:val="0"/>
          <w:sz w:val="26"/>
          <w:szCs w:val="26"/>
          <w:lang w:eastAsia="it-IT"/>
          <w14:ligatures w14:val="none"/>
        </w:rPr>
        <w:t>di cui al decreto legislativo</w:t>
      </w:r>
      <w:r w:rsidRPr="00113F33">
        <w:rPr>
          <w:rFonts w:eastAsia="Times New Roman" w:cs="Times New Roman"/>
          <w:color w:val="000000"/>
          <w:kern w:val="0"/>
          <w:sz w:val="26"/>
          <w:szCs w:val="26"/>
          <w:lang w:eastAsia="it-IT"/>
          <w14:ligatures w14:val="none"/>
        </w:rPr>
        <w:t xml:space="preserve"> di recepimento della direttiva (UE) 2022/2557 ai fini della condivisione delle informazioni sui rischi, le minacce e gli incidenti sia informatici che non informatici e dello svolgimento di compiti di vigilanza, </w:t>
      </w:r>
      <w:r w:rsidR="0053195F" w:rsidRPr="00113F33">
        <w:rPr>
          <w:rFonts w:eastAsia="Times New Roman" w:cs="Times New Roman"/>
          <w:color w:val="000000"/>
          <w:kern w:val="0"/>
          <w:sz w:val="26"/>
          <w:szCs w:val="26"/>
          <w:lang w:eastAsia="it-IT"/>
          <w14:ligatures w14:val="none"/>
        </w:rPr>
        <w:t>in modo adeguato</w:t>
      </w:r>
      <w:r w:rsidRPr="00113F33">
        <w:rPr>
          <w:rFonts w:eastAsia="Times New Roman" w:cs="Times New Roman"/>
          <w:color w:val="000000"/>
          <w:kern w:val="0"/>
          <w:sz w:val="26"/>
          <w:szCs w:val="26"/>
          <w:lang w:eastAsia="it-IT"/>
          <w14:ligatures w14:val="none"/>
        </w:rPr>
        <w:t>;</w:t>
      </w:r>
    </w:p>
    <w:p w14:paraId="00647FA2" w14:textId="77777777" w:rsidR="000A61ED"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 piano</w:t>
      </w:r>
      <w:r w:rsidR="009918D2"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comprendente le misure necessarie, per aumentare </w:t>
      </w:r>
      <w:r w:rsidR="00273769" w:rsidRPr="00113F33">
        <w:rPr>
          <w:rFonts w:eastAsia="Times New Roman" w:cs="Times New Roman"/>
          <w:color w:val="000000"/>
          <w:kern w:val="0"/>
          <w:sz w:val="26"/>
          <w:szCs w:val="26"/>
          <w:lang w:eastAsia="it-IT"/>
          <w14:ligatures w14:val="none"/>
        </w:rPr>
        <w:t xml:space="preserve">il </w:t>
      </w:r>
      <w:r w:rsidRPr="00113F33">
        <w:rPr>
          <w:rFonts w:eastAsia="Times New Roman" w:cs="Times New Roman"/>
          <w:color w:val="000000"/>
          <w:kern w:val="0"/>
          <w:sz w:val="26"/>
          <w:szCs w:val="26"/>
          <w:lang w:eastAsia="it-IT"/>
          <w14:ligatures w14:val="none"/>
        </w:rPr>
        <w:t xml:space="preserve">livello generale di consapevolezza dei cittadini in materia di </w:t>
      </w:r>
      <w:r w:rsidR="009B02EA" w:rsidRPr="00113F33">
        <w:rPr>
          <w:rFonts w:eastAsia="Times New Roman" w:cs="Times New Roman"/>
          <w:color w:val="000000"/>
          <w:kern w:val="0"/>
          <w:sz w:val="26"/>
          <w:szCs w:val="26"/>
          <w:lang w:eastAsia="it-IT"/>
          <w14:ligatures w14:val="none"/>
        </w:rPr>
        <w:t>sicurezza informatica</w:t>
      </w:r>
      <w:r w:rsidRPr="00113F33">
        <w:rPr>
          <w:rFonts w:eastAsia="Times New Roman" w:cs="Times New Roman"/>
          <w:color w:val="000000"/>
          <w:kern w:val="0"/>
          <w:sz w:val="26"/>
          <w:szCs w:val="26"/>
          <w:lang w:eastAsia="it-IT"/>
          <w14:ligatures w14:val="none"/>
        </w:rPr>
        <w:t>.</w:t>
      </w:r>
    </w:p>
    <w:p w14:paraId="2A811E87" w14:textId="77777777" w:rsidR="00EB4169" w:rsidRPr="00113F33" w:rsidRDefault="000A61ED" w:rsidP="00352984">
      <w:pPr>
        <w:pStyle w:val="Paragrafoelenco"/>
        <w:numPr>
          <w:ilvl w:val="0"/>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Nell'ambito della strategia nazionale per la </w:t>
      </w:r>
      <w:r w:rsidR="00E353C9" w:rsidRPr="00113F33">
        <w:rPr>
          <w:rFonts w:eastAsia="Times New Roman" w:cs="Times New Roman"/>
          <w:color w:val="000000"/>
          <w:kern w:val="0"/>
          <w:sz w:val="26"/>
          <w:szCs w:val="26"/>
          <w:lang w:eastAsia="it-IT"/>
          <w14:ligatures w14:val="none"/>
        </w:rPr>
        <w:t>cybersicurezza</w:t>
      </w:r>
      <w:r w:rsidRPr="00113F33">
        <w:rPr>
          <w:rFonts w:eastAsia="Times New Roman" w:cs="Times New Roman"/>
          <w:color w:val="000000"/>
          <w:kern w:val="0"/>
          <w:sz w:val="26"/>
          <w:szCs w:val="26"/>
          <w:lang w:eastAsia="it-IT"/>
          <w14:ligatures w14:val="none"/>
        </w:rPr>
        <w:t xml:space="preserve">, </w:t>
      </w:r>
      <w:r w:rsidR="005A27CB" w:rsidRPr="00113F33">
        <w:rPr>
          <w:rFonts w:eastAsia="Times New Roman" w:cs="Times New Roman"/>
          <w:color w:val="000000"/>
          <w:kern w:val="0"/>
          <w:sz w:val="26"/>
          <w:szCs w:val="26"/>
          <w:lang w:eastAsia="it-IT"/>
          <w14:ligatures w14:val="none"/>
        </w:rPr>
        <w:t xml:space="preserve">sono previste, </w:t>
      </w:r>
      <w:r w:rsidRPr="00113F33">
        <w:rPr>
          <w:rFonts w:eastAsia="Times New Roman" w:cs="Times New Roman"/>
          <w:color w:val="000000"/>
          <w:kern w:val="0"/>
          <w:sz w:val="26"/>
          <w:szCs w:val="26"/>
          <w:lang w:eastAsia="it-IT"/>
          <w14:ligatures w14:val="none"/>
        </w:rPr>
        <w:t>in</w:t>
      </w:r>
      <w:r w:rsidR="00C62CEC" w:rsidRPr="00113F33">
        <w:rPr>
          <w:rFonts w:eastAsia="Times New Roman" w:cs="Times New Roman"/>
          <w:color w:val="000000"/>
          <w:kern w:val="0"/>
          <w:sz w:val="26"/>
          <w:szCs w:val="26"/>
          <w:lang w:eastAsia="it-IT"/>
          <w14:ligatures w14:val="none"/>
        </w:rPr>
        <w:t xml:space="preserve">oltre, le seguenti </w:t>
      </w:r>
      <w:r w:rsidRPr="00113F33">
        <w:rPr>
          <w:rFonts w:eastAsia="Times New Roman" w:cs="Times New Roman"/>
          <w:color w:val="000000"/>
          <w:kern w:val="0"/>
          <w:sz w:val="26"/>
          <w:szCs w:val="26"/>
          <w:lang w:eastAsia="it-IT"/>
          <w14:ligatures w14:val="none"/>
        </w:rPr>
        <w:t>misure strategiche:</w:t>
      </w:r>
    </w:p>
    <w:p w14:paraId="367CEF1F"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lastRenderedPageBreak/>
        <w:t xml:space="preserve">la </w:t>
      </w:r>
      <w:r w:rsidR="009B02EA" w:rsidRPr="00113F33">
        <w:rPr>
          <w:rFonts w:eastAsia="Times New Roman" w:cs="Times New Roman"/>
          <w:color w:val="000000"/>
          <w:kern w:val="0"/>
          <w:sz w:val="26"/>
          <w:szCs w:val="26"/>
          <w:lang w:eastAsia="it-IT"/>
          <w14:ligatures w14:val="none"/>
        </w:rPr>
        <w:t xml:space="preserve">sicurezza informatica </w:t>
      </w:r>
      <w:r w:rsidRPr="00113F33">
        <w:rPr>
          <w:rFonts w:eastAsia="Times New Roman" w:cs="Times New Roman"/>
          <w:color w:val="000000"/>
          <w:kern w:val="0"/>
          <w:sz w:val="26"/>
          <w:szCs w:val="26"/>
          <w:lang w:eastAsia="it-IT"/>
          <w14:ligatures w14:val="none"/>
        </w:rPr>
        <w:t>nella catena di approvvigionamento dei prodotti e dei servizi TIC utilizzati da</w:t>
      </w:r>
      <w:r w:rsidR="009E4216" w:rsidRPr="00113F33">
        <w:rPr>
          <w:rFonts w:eastAsia="Times New Roman" w:cs="Times New Roman"/>
          <w:color w:val="000000"/>
          <w:kern w:val="0"/>
          <w:sz w:val="26"/>
          <w:szCs w:val="26"/>
          <w:lang w:eastAsia="it-IT"/>
          <w14:ligatures w14:val="none"/>
        </w:rPr>
        <w:t>i</w:t>
      </w:r>
      <w:r w:rsidRPr="00113F33">
        <w:rPr>
          <w:rFonts w:eastAsia="Times New Roman" w:cs="Times New Roman"/>
          <w:color w:val="000000"/>
          <w:kern w:val="0"/>
          <w:sz w:val="26"/>
          <w:szCs w:val="26"/>
          <w:lang w:eastAsia="it-IT"/>
          <w14:ligatures w14:val="none"/>
        </w:rPr>
        <w:t xml:space="preserve"> soggetti per la fornitura dei loro servizi;</w:t>
      </w:r>
    </w:p>
    <w:p w14:paraId="71EE4476"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l'inclusione e la definizione di requisiti concernenti la </w:t>
      </w:r>
      <w:r w:rsidR="009B02EA" w:rsidRPr="00113F33">
        <w:rPr>
          <w:rFonts w:eastAsia="Times New Roman" w:cs="Times New Roman"/>
          <w:color w:val="000000"/>
          <w:kern w:val="0"/>
          <w:sz w:val="26"/>
          <w:szCs w:val="26"/>
          <w:lang w:eastAsia="it-IT"/>
          <w14:ligatures w14:val="none"/>
        </w:rPr>
        <w:t>sicurezza informatica</w:t>
      </w:r>
      <w:r w:rsidRPr="00113F33">
        <w:rPr>
          <w:rFonts w:eastAsia="Times New Roman" w:cs="Times New Roman"/>
          <w:color w:val="000000"/>
          <w:kern w:val="0"/>
          <w:sz w:val="26"/>
          <w:szCs w:val="26"/>
          <w:lang w:eastAsia="it-IT"/>
          <w14:ligatures w14:val="none"/>
        </w:rPr>
        <w:t xml:space="preserve"> per i prodotti e i servizi TIC negli appalti pubblici, </w:t>
      </w:r>
      <w:r w:rsidRPr="00113F33">
        <w:rPr>
          <w:rFonts w:eastAsia="Times New Roman" w:cs="Times New Roman"/>
          <w:kern w:val="0"/>
          <w:sz w:val="26"/>
          <w:szCs w:val="26"/>
          <w:lang w:eastAsia="it-IT"/>
          <w14:ligatures w14:val="none"/>
        </w:rPr>
        <w:t xml:space="preserve">compresi i requisiti relativi alla certificazione </w:t>
      </w:r>
      <w:r w:rsidR="00E33994" w:rsidRPr="00113F33">
        <w:rPr>
          <w:rStyle w:val="arttextincomma"/>
          <w:rFonts w:cs="Times New Roman"/>
          <w:sz w:val="26"/>
          <w:szCs w:val="26"/>
        </w:rPr>
        <w:t>della cybersicurezza,</w:t>
      </w:r>
      <w:r w:rsidRPr="00113F33">
        <w:rPr>
          <w:rFonts w:eastAsia="Times New Roman" w:cs="Times New Roman"/>
          <w:kern w:val="0"/>
          <w:sz w:val="26"/>
          <w:szCs w:val="26"/>
          <w:lang w:eastAsia="it-IT"/>
          <w14:ligatures w14:val="none"/>
        </w:rPr>
        <w:t xml:space="preserve"> alla cifratura e </w:t>
      </w:r>
      <w:r w:rsidR="00AC0F0C" w:rsidRPr="00113F33">
        <w:rPr>
          <w:rFonts w:eastAsia="Times New Roman" w:cs="Times New Roman"/>
          <w:kern w:val="0"/>
          <w:sz w:val="26"/>
          <w:szCs w:val="26"/>
          <w:lang w:eastAsia="it-IT"/>
          <w14:ligatures w14:val="none"/>
        </w:rPr>
        <w:t>al</w:t>
      </w:r>
      <w:r w:rsidRPr="00113F33">
        <w:rPr>
          <w:rFonts w:eastAsia="Times New Roman" w:cs="Times New Roman"/>
          <w:kern w:val="0"/>
          <w:sz w:val="26"/>
          <w:szCs w:val="26"/>
          <w:lang w:eastAsia="it-IT"/>
          <w14:ligatures w14:val="none"/>
        </w:rPr>
        <w:t xml:space="preserve">l'utilizzo di prodotti di </w:t>
      </w:r>
      <w:r w:rsidR="00865133" w:rsidRPr="00113F33">
        <w:rPr>
          <w:rFonts w:eastAsia="Times New Roman" w:cs="Times New Roman"/>
          <w:kern w:val="0"/>
          <w:sz w:val="26"/>
          <w:szCs w:val="26"/>
          <w:lang w:eastAsia="it-IT"/>
          <w14:ligatures w14:val="none"/>
        </w:rPr>
        <w:t>sicurezza informatica</w:t>
      </w:r>
      <w:r w:rsidRPr="00113F33">
        <w:rPr>
          <w:rFonts w:eastAsia="Times New Roman" w:cs="Times New Roman"/>
          <w:kern w:val="0"/>
          <w:sz w:val="26"/>
          <w:szCs w:val="26"/>
          <w:lang w:eastAsia="it-IT"/>
          <w14:ligatures w14:val="none"/>
        </w:rPr>
        <w:t xml:space="preserve"> open source;</w:t>
      </w:r>
    </w:p>
    <w:p w14:paraId="5CC558A7"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gestione delle vulnerabilità, ivi comprese la promozione e l'agevolazione della divulgazione coordinata delle vulnerabilità </w:t>
      </w:r>
      <w:r w:rsidR="003C451F"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16</w:t>
      </w:r>
      <w:r w:rsidR="00EF1C38" w:rsidRPr="00113F33">
        <w:rPr>
          <w:rFonts w:cs="Times New Roman"/>
          <w:kern w:val="0"/>
          <w:sz w:val="26"/>
          <w:szCs w:val="26"/>
          <w14:ligatures w14:val="none"/>
        </w:rPr>
        <w:t>;</w:t>
      </w:r>
    </w:p>
    <w:p w14:paraId="19E6ED31"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sostegno della disponibilità generale, dell'integrità e della riservatezza del </w:t>
      </w:r>
      <w:r w:rsidR="00871E18" w:rsidRPr="00113F33">
        <w:rPr>
          <w:rFonts w:eastAsia="Times New Roman" w:cs="Times New Roman"/>
          <w:kern w:val="0"/>
          <w:sz w:val="26"/>
          <w:szCs w:val="26"/>
          <w:lang w:eastAsia="it-IT"/>
          <w14:ligatures w14:val="none"/>
        </w:rPr>
        <w:t>nucleo</w:t>
      </w:r>
      <w:r w:rsidRPr="00113F33">
        <w:rPr>
          <w:rFonts w:eastAsia="Times New Roman" w:cs="Times New Roman"/>
          <w:kern w:val="0"/>
          <w:sz w:val="26"/>
          <w:szCs w:val="26"/>
          <w:lang w:eastAsia="it-IT"/>
          <w14:ligatures w14:val="none"/>
        </w:rPr>
        <w:t xml:space="preserve"> pubblico </w:t>
      </w:r>
      <w:r w:rsidR="00E75CF4" w:rsidRPr="00113F33">
        <w:rPr>
          <w:rFonts w:eastAsia="Times New Roman" w:cs="Times New Roman"/>
          <w:kern w:val="0"/>
          <w:sz w:val="26"/>
          <w:szCs w:val="26"/>
          <w:lang w:eastAsia="it-IT"/>
          <w14:ligatures w14:val="none"/>
        </w:rPr>
        <w:t>della</w:t>
      </w:r>
      <w:r w:rsidRPr="00113F33">
        <w:rPr>
          <w:rFonts w:eastAsia="Times New Roman" w:cs="Times New Roman"/>
          <w:kern w:val="0"/>
          <w:sz w:val="26"/>
          <w:szCs w:val="26"/>
          <w:lang w:eastAsia="it-IT"/>
          <w14:ligatures w14:val="none"/>
        </w:rPr>
        <w:t xml:space="preserve"> rete internet aperta, compresa, se del caso, la </w:t>
      </w:r>
      <w:r w:rsidR="00DD4E2B" w:rsidRPr="00113F33">
        <w:rPr>
          <w:rFonts w:eastAsia="Times New Roman" w:cs="Times New Roman"/>
          <w:kern w:val="0"/>
          <w:sz w:val="26"/>
          <w:szCs w:val="26"/>
          <w:lang w:eastAsia="it-IT"/>
          <w14:ligatures w14:val="none"/>
        </w:rPr>
        <w:t xml:space="preserve">sicurezza </w:t>
      </w:r>
      <w:r w:rsidR="00097A68" w:rsidRPr="00113F33">
        <w:rPr>
          <w:rFonts w:cs="Times New Roman"/>
          <w:sz w:val="26"/>
          <w:szCs w:val="26"/>
        </w:rPr>
        <w:t>informatica</w:t>
      </w:r>
      <w:r w:rsidR="00DD4E2B"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dei cavi di comunicazione sottomarini;</w:t>
      </w:r>
    </w:p>
    <w:p w14:paraId="4B262134"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promozione dello sviluppo e dell'integrazione di tecnologie avanzate </w:t>
      </w:r>
      <w:r w:rsidR="005A7E44" w:rsidRPr="00113F33">
        <w:rPr>
          <w:rFonts w:eastAsia="Times New Roman" w:cs="Times New Roman"/>
          <w:kern w:val="0"/>
          <w:sz w:val="26"/>
          <w:szCs w:val="26"/>
          <w:lang w:eastAsia="it-IT"/>
          <w14:ligatures w14:val="none"/>
        </w:rPr>
        <w:t>rilevanti</w:t>
      </w:r>
      <w:r w:rsidR="00FC53AF" w:rsidRPr="00113F33">
        <w:rPr>
          <w:rFonts w:eastAsia="Times New Roman" w:cs="Times New Roman"/>
          <w:kern w:val="0"/>
          <w:sz w:val="26"/>
          <w:szCs w:val="26"/>
          <w:lang w:eastAsia="it-IT"/>
          <w14:ligatures w14:val="none"/>
        </w:rPr>
        <w:t>,</w:t>
      </w:r>
      <w:r w:rsidR="005A7E44" w:rsidRPr="00113F33">
        <w:rPr>
          <w:rFonts w:eastAsia="Times New Roman" w:cs="Times New Roman"/>
          <w:kern w:val="0"/>
          <w:sz w:val="26"/>
          <w:szCs w:val="26"/>
          <w:lang w:eastAsia="it-IT"/>
          <w14:ligatures w14:val="none"/>
        </w:rPr>
        <w:t xml:space="preserve"> </w:t>
      </w:r>
      <w:r w:rsidR="00FC53AF" w:rsidRPr="00113F33">
        <w:rPr>
          <w:rFonts w:eastAsia="Times New Roman" w:cs="Times New Roman"/>
          <w:kern w:val="0"/>
          <w:sz w:val="26"/>
          <w:szCs w:val="26"/>
          <w:lang w:eastAsia="it-IT"/>
          <w14:ligatures w14:val="none"/>
        </w:rPr>
        <w:t xml:space="preserve">volte </w:t>
      </w:r>
      <w:r w:rsidRPr="00113F33">
        <w:rPr>
          <w:rFonts w:eastAsia="Times New Roman" w:cs="Times New Roman"/>
          <w:kern w:val="0"/>
          <w:sz w:val="26"/>
          <w:szCs w:val="26"/>
          <w:lang w:eastAsia="it-IT"/>
          <w14:ligatures w14:val="none"/>
        </w:rPr>
        <w:t xml:space="preserve">ad attuare misure </w:t>
      </w:r>
      <w:r w:rsidR="00C00C74" w:rsidRPr="00113F33">
        <w:rPr>
          <w:rFonts w:eastAsia="Times New Roman" w:cs="Times New Roman"/>
          <w:kern w:val="0"/>
          <w:sz w:val="26"/>
          <w:szCs w:val="26"/>
          <w:lang w:eastAsia="it-IT"/>
          <w14:ligatures w14:val="none"/>
        </w:rPr>
        <w:t xml:space="preserve">all’avanguardia </w:t>
      </w:r>
      <w:r w:rsidRPr="00113F33">
        <w:rPr>
          <w:rFonts w:eastAsia="Times New Roman" w:cs="Times New Roman"/>
          <w:kern w:val="0"/>
          <w:sz w:val="26"/>
          <w:szCs w:val="26"/>
          <w:lang w:eastAsia="it-IT"/>
          <w14:ligatures w14:val="none"/>
        </w:rPr>
        <w:t xml:space="preserve">nella gestione dei rischi </w:t>
      </w:r>
      <w:r w:rsidR="00286F50" w:rsidRPr="00113F33">
        <w:rPr>
          <w:rFonts w:eastAsia="Times New Roman" w:cs="Times New Roman"/>
          <w:kern w:val="0"/>
          <w:sz w:val="26"/>
          <w:szCs w:val="26"/>
          <w:lang w:eastAsia="it-IT"/>
          <w14:ligatures w14:val="none"/>
        </w:rPr>
        <w:t>per la</w:t>
      </w:r>
      <w:r w:rsidR="004003D9" w:rsidRPr="00113F33">
        <w:rPr>
          <w:rFonts w:eastAsia="Times New Roman" w:cs="Times New Roman"/>
          <w:kern w:val="0"/>
          <w:sz w:val="26"/>
          <w:szCs w:val="26"/>
          <w:lang w:eastAsia="it-IT"/>
          <w14:ligatures w14:val="none"/>
        </w:rPr>
        <w:t xml:space="preserve"> </w:t>
      </w:r>
      <w:r w:rsidR="00286F50" w:rsidRPr="00113F33">
        <w:rPr>
          <w:rFonts w:eastAsia="Times New Roman" w:cs="Times New Roman"/>
          <w:kern w:val="0"/>
          <w:sz w:val="26"/>
          <w:szCs w:val="26"/>
          <w:lang w:eastAsia="it-IT"/>
          <w14:ligatures w14:val="none"/>
        </w:rPr>
        <w:t>sicurezza informatica</w:t>
      </w:r>
      <w:r w:rsidRPr="00113F33">
        <w:rPr>
          <w:rFonts w:eastAsia="Times New Roman" w:cs="Times New Roman"/>
          <w:kern w:val="0"/>
          <w:sz w:val="26"/>
          <w:szCs w:val="26"/>
          <w:lang w:eastAsia="it-IT"/>
          <w14:ligatures w14:val="none"/>
        </w:rPr>
        <w:t>;</w:t>
      </w:r>
    </w:p>
    <w:p w14:paraId="10D4AEC5"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promozione e lo sviluppo di attività di istruzione, formazione e sensibilizzazione, di competenze e di iniziative di ricerca e sviluppo in materia di </w:t>
      </w:r>
      <w:r w:rsidR="0037276F" w:rsidRPr="00113F33">
        <w:rPr>
          <w:rFonts w:eastAsia="Times New Roman" w:cs="Times New Roman"/>
          <w:kern w:val="0"/>
          <w:sz w:val="26"/>
          <w:szCs w:val="26"/>
          <w:lang w:eastAsia="it-IT"/>
          <w14:ligatures w14:val="none"/>
        </w:rPr>
        <w:t>sicurezza informatica</w:t>
      </w:r>
      <w:r w:rsidRPr="00113F33">
        <w:rPr>
          <w:rFonts w:eastAsia="Times New Roman" w:cs="Times New Roman"/>
          <w:kern w:val="0"/>
          <w:sz w:val="26"/>
          <w:szCs w:val="26"/>
          <w:lang w:eastAsia="it-IT"/>
          <w14:ligatures w14:val="none"/>
        </w:rPr>
        <w:t>, nonché orientamenti sulle buone pratiche e sui controlli concernenti l'igiene informatica, destinati ai cittadini, ai portatori di interessi e ai soggetti;</w:t>
      </w:r>
    </w:p>
    <w:p w14:paraId="4A417E1A"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sostegno agli istituti accademici e di ricerca volto a sviluppare, rafforzare e promuovere la diffusione di strumenti di </w:t>
      </w:r>
      <w:r w:rsidR="0037276F" w:rsidRPr="00113F33">
        <w:rPr>
          <w:rFonts w:eastAsia="Times New Roman" w:cs="Times New Roman"/>
          <w:kern w:val="0"/>
          <w:sz w:val="26"/>
          <w:szCs w:val="26"/>
          <w:lang w:eastAsia="it-IT"/>
          <w14:ligatures w14:val="none"/>
        </w:rPr>
        <w:t>sicurezza informatica</w:t>
      </w:r>
      <w:r w:rsidRPr="00113F33">
        <w:rPr>
          <w:rFonts w:eastAsia="Times New Roman" w:cs="Times New Roman"/>
          <w:kern w:val="0"/>
          <w:sz w:val="26"/>
          <w:szCs w:val="26"/>
          <w:lang w:eastAsia="it-IT"/>
          <w14:ligatures w14:val="none"/>
        </w:rPr>
        <w:t xml:space="preserve"> e di infrastrutture di rete sicure;</w:t>
      </w:r>
    </w:p>
    <w:p w14:paraId="4D8F90AC"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messa a punto di procedure pertinenti e strumenti adeguati di condivisione delle informazioni per sostenere la condivisione volontaria di informazioni sulla </w:t>
      </w:r>
      <w:r w:rsidR="00DD4E2B" w:rsidRPr="00113F33">
        <w:rPr>
          <w:rFonts w:eastAsia="Times New Roman" w:cs="Times New Roman"/>
          <w:kern w:val="0"/>
          <w:sz w:val="26"/>
          <w:szCs w:val="26"/>
          <w:lang w:eastAsia="it-IT"/>
          <w14:ligatures w14:val="none"/>
        </w:rPr>
        <w:t xml:space="preserve">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 xml:space="preserve"> tra soggetti, nel rispetto del diritto dell'Unione</w:t>
      </w:r>
      <w:r w:rsidR="006F61A4" w:rsidRPr="00113F33">
        <w:rPr>
          <w:rFonts w:eastAsia="Times New Roman" w:cs="Times New Roman"/>
          <w:kern w:val="0"/>
          <w:sz w:val="26"/>
          <w:szCs w:val="26"/>
          <w:lang w:eastAsia="it-IT"/>
          <w14:ligatures w14:val="none"/>
        </w:rPr>
        <w:t xml:space="preserve"> europea</w:t>
      </w:r>
      <w:r w:rsidRPr="00113F33">
        <w:rPr>
          <w:rFonts w:eastAsia="Times New Roman" w:cs="Times New Roman"/>
          <w:kern w:val="0"/>
          <w:sz w:val="26"/>
          <w:szCs w:val="26"/>
          <w:lang w:eastAsia="it-IT"/>
          <w14:ligatures w14:val="none"/>
        </w:rPr>
        <w:t>;</w:t>
      </w:r>
    </w:p>
    <w:p w14:paraId="17ADFF89" w14:textId="77777777" w:rsidR="00EB4169" w:rsidRPr="00113F33" w:rsidRDefault="000A61ED" w:rsidP="00352984">
      <w:pPr>
        <w:pStyle w:val="Paragrafoelenco"/>
        <w:numPr>
          <w:ilvl w:val="1"/>
          <w:numId w:val="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rafforzamento dei valori di riferimento relativi alla </w:t>
      </w:r>
      <w:r w:rsidR="00EB4169" w:rsidRPr="00113F33">
        <w:rPr>
          <w:rFonts w:eastAsia="Times New Roman" w:cs="Times New Roman"/>
          <w:kern w:val="0"/>
          <w:sz w:val="26"/>
          <w:szCs w:val="26"/>
          <w:lang w:eastAsia="it-IT"/>
          <w14:ligatures w14:val="none"/>
        </w:rPr>
        <w:t xml:space="preserve">resilienza </w:t>
      </w:r>
      <w:r w:rsidRPr="00113F33">
        <w:rPr>
          <w:rFonts w:eastAsia="Times New Roman" w:cs="Times New Roman"/>
          <w:kern w:val="0"/>
          <w:sz w:val="26"/>
          <w:szCs w:val="26"/>
          <w:lang w:eastAsia="it-IT"/>
          <w14:ligatures w14:val="none"/>
        </w:rPr>
        <w:t xml:space="preserve">e all'igiene informatica delle </w:t>
      </w:r>
      <w:r w:rsidR="00FC53AF" w:rsidRPr="00113F33">
        <w:rPr>
          <w:rFonts w:eastAsia="Times New Roman" w:cs="Times New Roman"/>
          <w:kern w:val="0"/>
          <w:sz w:val="26"/>
          <w:szCs w:val="26"/>
          <w:lang w:eastAsia="it-IT"/>
          <w14:ligatures w14:val="none"/>
        </w:rPr>
        <w:t>piccole e medie imprese</w:t>
      </w:r>
      <w:r w:rsidRPr="00113F33">
        <w:rPr>
          <w:rFonts w:eastAsia="Times New Roman" w:cs="Times New Roman"/>
          <w:kern w:val="0"/>
          <w:sz w:val="26"/>
          <w:szCs w:val="26"/>
          <w:lang w:eastAsia="it-IT"/>
          <w14:ligatures w14:val="none"/>
        </w:rPr>
        <w:t xml:space="preserve">, in particolare quelle escluse dall'ambito di applicazione del presente </w:t>
      </w:r>
      <w:r w:rsidR="000C4A68" w:rsidRPr="00113F33">
        <w:rPr>
          <w:rFonts w:eastAsia="Times New Roman" w:cs="Times New Roman"/>
          <w:kern w:val="0"/>
          <w:sz w:val="26"/>
          <w:szCs w:val="26"/>
          <w:lang w:eastAsia="it-IT"/>
          <w14:ligatures w14:val="none"/>
        </w:rPr>
        <w:t>decreto</w:t>
      </w:r>
      <w:r w:rsidRPr="00113F33">
        <w:rPr>
          <w:rFonts w:eastAsia="Times New Roman" w:cs="Times New Roman"/>
          <w:kern w:val="0"/>
          <w:sz w:val="26"/>
          <w:szCs w:val="26"/>
          <w:lang w:eastAsia="it-IT"/>
          <w14:ligatures w14:val="none"/>
        </w:rPr>
        <w:t>, fornendo orientamenti e sostegno facilmente accessibili per le loro esigenze specifiche;</w:t>
      </w:r>
    </w:p>
    <w:p w14:paraId="0930F793" w14:textId="77777777" w:rsidR="000A61ED" w:rsidRPr="00113F33" w:rsidRDefault="000A61ED" w:rsidP="00D120CE">
      <w:pPr>
        <w:pStyle w:val="Paragrafoelenco"/>
        <w:numPr>
          <w:ilvl w:val="1"/>
          <w:numId w:val="7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promozione di una protezione informatica attiva.</w:t>
      </w:r>
    </w:p>
    <w:p w14:paraId="36967CD9" w14:textId="26FEEB62" w:rsidR="0015021F" w:rsidRPr="00113F33" w:rsidRDefault="00B31FB5" w:rsidP="00D120CE">
      <w:pPr>
        <w:pStyle w:val="Paragrafoelenco"/>
        <w:numPr>
          <w:ilvl w:val="0"/>
          <w:numId w:val="7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Ferme restando le funzioni del Presidente del Consiglio dei ministri di cui all’articolo 2, commi 1 e 2, del decreto-legge 14 giugno 2021, n. 82,</w:t>
      </w:r>
      <w:r w:rsidR="00C90431" w:rsidRPr="00113F33">
        <w:rPr>
          <w:rFonts w:eastAsia="Times New Roman" w:cs="Times New Roman"/>
          <w:kern w:val="0"/>
          <w:sz w:val="26"/>
          <w:szCs w:val="26"/>
          <w:lang w:eastAsia="it-IT"/>
          <w14:ligatures w14:val="none"/>
        </w:rPr>
        <w:t xml:space="preserve"> convertito, con modificazioni, dalla legge 4 agosto 2021, n. 109</w:t>
      </w:r>
      <w:r w:rsidRPr="00113F33">
        <w:rPr>
          <w:rFonts w:eastAsia="Times New Roman" w:cs="Times New Roman"/>
          <w:kern w:val="0"/>
          <w:sz w:val="26"/>
          <w:szCs w:val="26"/>
          <w:lang w:eastAsia="it-IT"/>
          <w14:ligatures w14:val="none"/>
        </w:rPr>
        <w:t>, l</w:t>
      </w:r>
      <w:r w:rsidR="00182F90" w:rsidRPr="00113F33">
        <w:rPr>
          <w:rFonts w:eastAsia="Times New Roman" w:cs="Times New Roman"/>
          <w:kern w:val="0"/>
          <w:sz w:val="26"/>
          <w:szCs w:val="26"/>
          <w:lang w:eastAsia="it-IT"/>
          <w14:ligatures w14:val="none"/>
        </w:rPr>
        <w:t xml:space="preserve">’Agenzia per la </w:t>
      </w:r>
      <w:r w:rsidR="005A27CB" w:rsidRPr="00113F33">
        <w:rPr>
          <w:rFonts w:eastAsia="Times New Roman" w:cs="Times New Roman"/>
          <w:kern w:val="0"/>
          <w:sz w:val="26"/>
          <w:szCs w:val="26"/>
          <w:lang w:eastAsia="it-IT"/>
          <w14:ligatures w14:val="none"/>
        </w:rPr>
        <w:t>cybersicurezza</w:t>
      </w:r>
      <w:r w:rsidR="00182F90" w:rsidRPr="00113F33">
        <w:rPr>
          <w:rFonts w:eastAsia="Times New Roman" w:cs="Times New Roman"/>
          <w:kern w:val="0"/>
          <w:sz w:val="26"/>
          <w:szCs w:val="26"/>
          <w:lang w:eastAsia="it-IT"/>
          <w14:ligatures w14:val="none"/>
        </w:rPr>
        <w:t xml:space="preserve"> nazionale </w:t>
      </w:r>
      <w:r w:rsidR="005A27CB" w:rsidRPr="00113F33">
        <w:rPr>
          <w:rFonts w:eastAsia="Times New Roman" w:cs="Times New Roman"/>
          <w:kern w:val="0"/>
          <w:sz w:val="26"/>
          <w:szCs w:val="26"/>
          <w:lang w:eastAsia="it-IT"/>
          <w14:ligatures w14:val="none"/>
        </w:rPr>
        <w:t xml:space="preserve">provvede </w:t>
      </w:r>
      <w:r w:rsidR="00782F63">
        <w:rPr>
          <w:rFonts w:eastAsia="Times New Roman" w:cs="Times New Roman"/>
          <w:kern w:val="0"/>
          <w:sz w:val="26"/>
          <w:szCs w:val="26"/>
          <w:lang w:eastAsia="it-IT"/>
          <w14:ligatures w14:val="none"/>
        </w:rPr>
        <w:t xml:space="preserve">ai sensi dell’articolo 7 del citato decreto-legge n. 82 del 2021, </w:t>
      </w:r>
      <w:r w:rsidR="005A27CB" w:rsidRPr="00113F33">
        <w:rPr>
          <w:rFonts w:eastAsia="Times New Roman" w:cs="Times New Roman"/>
          <w:kern w:val="0"/>
          <w:sz w:val="26"/>
          <w:szCs w:val="26"/>
          <w:lang w:eastAsia="it-IT"/>
          <w14:ligatures w14:val="none"/>
        </w:rPr>
        <w:t xml:space="preserve">alla periodica valutazione </w:t>
      </w:r>
      <w:r w:rsidR="001C52B0" w:rsidRPr="00113F33">
        <w:rPr>
          <w:rFonts w:eastAsia="Times New Roman" w:cs="Times New Roman"/>
          <w:kern w:val="0"/>
          <w:sz w:val="26"/>
          <w:szCs w:val="26"/>
          <w:lang w:eastAsia="it-IT"/>
          <w14:ligatures w14:val="none"/>
        </w:rPr>
        <w:t>della Strategia nazionale di cybersicurezza</w:t>
      </w:r>
      <w:r w:rsidR="00782F63">
        <w:rPr>
          <w:rFonts w:eastAsia="Times New Roman" w:cs="Times New Roman"/>
          <w:kern w:val="0"/>
          <w:sz w:val="26"/>
          <w:szCs w:val="26"/>
          <w:lang w:eastAsia="it-IT"/>
          <w14:ligatures w14:val="none"/>
        </w:rPr>
        <w:t>, nonché</w:t>
      </w:r>
      <w:r w:rsidR="001C52B0" w:rsidRPr="00113F33">
        <w:rPr>
          <w:rFonts w:eastAsia="Times New Roman" w:cs="Times New Roman"/>
          <w:kern w:val="0"/>
          <w:sz w:val="26"/>
          <w:szCs w:val="26"/>
          <w:lang w:eastAsia="it-IT"/>
          <w14:ligatures w14:val="none"/>
        </w:rPr>
        <w:t xml:space="preserve"> al</w:t>
      </w:r>
      <w:r w:rsidR="00B80ECC" w:rsidRPr="00113F33">
        <w:rPr>
          <w:rFonts w:eastAsia="Times New Roman" w:cs="Times New Roman"/>
          <w:kern w:val="0"/>
          <w:sz w:val="26"/>
          <w:szCs w:val="26"/>
          <w:lang w:eastAsia="it-IT"/>
          <w14:ligatures w14:val="none"/>
        </w:rPr>
        <w:t xml:space="preserve"> </w:t>
      </w:r>
      <w:r w:rsidR="001C52B0" w:rsidRPr="00113F33">
        <w:rPr>
          <w:rFonts w:eastAsia="Times New Roman" w:cs="Times New Roman"/>
          <w:kern w:val="0"/>
          <w:sz w:val="26"/>
          <w:szCs w:val="26"/>
          <w:lang w:eastAsia="it-IT"/>
          <w14:ligatures w14:val="none"/>
        </w:rPr>
        <w:t>su</w:t>
      </w:r>
      <w:r w:rsidR="00DF615B" w:rsidRPr="00113F33">
        <w:rPr>
          <w:rFonts w:eastAsia="Times New Roman" w:cs="Times New Roman"/>
          <w:kern w:val="0"/>
          <w:sz w:val="26"/>
          <w:szCs w:val="26"/>
          <w:lang w:eastAsia="it-IT"/>
          <w14:ligatures w14:val="none"/>
        </w:rPr>
        <w:t>o</w:t>
      </w:r>
      <w:r w:rsidR="001C52B0" w:rsidRPr="00113F33">
        <w:rPr>
          <w:rFonts w:eastAsia="Times New Roman" w:cs="Times New Roman"/>
          <w:kern w:val="0"/>
          <w:sz w:val="26"/>
          <w:szCs w:val="26"/>
          <w:lang w:eastAsia="it-IT"/>
          <w14:ligatures w14:val="none"/>
        </w:rPr>
        <w:t xml:space="preserve"> aggiornamento</w:t>
      </w:r>
      <w:r w:rsidR="0055346B" w:rsidRPr="00113F33">
        <w:rPr>
          <w:rFonts w:eastAsia="Times New Roman" w:cs="Times New Roman"/>
          <w:kern w:val="0"/>
          <w:sz w:val="26"/>
          <w:szCs w:val="26"/>
          <w:lang w:eastAsia="it-IT"/>
          <w14:ligatures w14:val="none"/>
        </w:rPr>
        <w:t xml:space="preserve"> ove necessario e comunque</w:t>
      </w:r>
      <w:r w:rsidR="001C52B0" w:rsidRPr="00113F33">
        <w:rPr>
          <w:rFonts w:eastAsia="Times New Roman" w:cs="Times New Roman"/>
          <w:kern w:val="0"/>
          <w:sz w:val="26"/>
          <w:szCs w:val="26"/>
          <w:lang w:eastAsia="it-IT"/>
          <w14:ligatures w14:val="none"/>
        </w:rPr>
        <w:t xml:space="preserve"> almeno ogni cinque anni</w:t>
      </w:r>
      <w:r w:rsidR="00B80ECC" w:rsidRPr="00113F33">
        <w:rPr>
          <w:rFonts w:eastAsia="Times New Roman" w:cs="Times New Roman"/>
          <w:kern w:val="0"/>
          <w:sz w:val="26"/>
          <w:szCs w:val="26"/>
          <w:lang w:eastAsia="it-IT"/>
          <w14:ligatures w14:val="none"/>
        </w:rPr>
        <w:t xml:space="preserve"> </w:t>
      </w:r>
      <w:r w:rsidR="0015021F" w:rsidRPr="00113F33">
        <w:rPr>
          <w:rFonts w:eastAsia="Times New Roman" w:cs="Times New Roman"/>
          <w:kern w:val="0"/>
          <w:sz w:val="26"/>
          <w:szCs w:val="26"/>
          <w:lang w:eastAsia="it-IT"/>
          <w14:ligatures w14:val="none"/>
        </w:rPr>
        <w:t>sulla base di indicatori chiave di prestazione</w:t>
      </w:r>
      <w:r w:rsidR="0055346B" w:rsidRPr="00113F33">
        <w:rPr>
          <w:rFonts w:eastAsia="Times New Roman" w:cs="Times New Roman"/>
          <w:kern w:val="0"/>
          <w:sz w:val="26"/>
          <w:szCs w:val="26"/>
          <w:lang w:eastAsia="it-IT"/>
          <w14:ligatures w14:val="none"/>
        </w:rPr>
        <w:t xml:space="preserve">, proponendone l’adozione al Presidente del Consiglio dei ministri </w:t>
      </w:r>
      <w:r w:rsidR="00C243A7" w:rsidRPr="00113F33">
        <w:rPr>
          <w:rFonts w:eastAsia="Times New Roman" w:cs="Times New Roman"/>
          <w:kern w:val="0"/>
          <w:sz w:val="26"/>
          <w:szCs w:val="26"/>
          <w:lang w:eastAsia="it-IT"/>
          <w14:ligatures w14:val="none"/>
        </w:rPr>
        <w:t xml:space="preserve">con le modalità di all’articolo 2, comma 1, lettera b), </w:t>
      </w:r>
      <w:r w:rsidR="00FC53AF" w:rsidRPr="00113F33">
        <w:rPr>
          <w:rFonts w:eastAsia="Times New Roman" w:cs="Times New Roman"/>
          <w:kern w:val="0"/>
          <w:sz w:val="26"/>
          <w:szCs w:val="26"/>
          <w:lang w:eastAsia="it-IT"/>
          <w14:ligatures w14:val="none"/>
        </w:rPr>
        <w:t xml:space="preserve">del </w:t>
      </w:r>
      <w:r w:rsidR="00624BC4" w:rsidRPr="00113F33">
        <w:rPr>
          <w:rFonts w:eastAsia="Times New Roman" w:cs="Times New Roman"/>
          <w:kern w:val="0"/>
          <w:sz w:val="26"/>
          <w:szCs w:val="26"/>
          <w:lang w:eastAsia="it-IT"/>
          <w14:ligatures w14:val="none"/>
        </w:rPr>
        <w:t>medesimo</w:t>
      </w:r>
      <w:r w:rsidR="00C243A7" w:rsidRPr="00113F33">
        <w:rPr>
          <w:rFonts w:eastAsia="Times New Roman" w:cs="Times New Roman"/>
          <w:kern w:val="0"/>
          <w:sz w:val="26"/>
          <w:szCs w:val="26"/>
          <w:lang w:eastAsia="it-IT"/>
          <w14:ligatures w14:val="none"/>
        </w:rPr>
        <w:t xml:space="preserve"> decreto-legge</w:t>
      </w:r>
      <w:r w:rsidR="0015021F" w:rsidRPr="00113F33">
        <w:rPr>
          <w:rFonts w:eastAsia="Times New Roman" w:cs="Times New Roman"/>
          <w:kern w:val="0"/>
          <w:sz w:val="26"/>
          <w:szCs w:val="26"/>
          <w:lang w:eastAsia="it-IT"/>
          <w14:ligatures w14:val="none"/>
        </w:rPr>
        <w:t>.</w:t>
      </w:r>
    </w:p>
    <w:p w14:paraId="46405E62" w14:textId="3846C69F" w:rsidR="00BB6004" w:rsidRDefault="00BB6004" w:rsidP="00352984">
      <w:pPr>
        <w:spacing w:after="40" w:line="320" w:lineRule="exact"/>
        <w:rPr>
          <w:rFonts w:eastAsia="Times New Roman" w:cs="Times New Roman"/>
          <w:kern w:val="0"/>
          <w:sz w:val="26"/>
          <w:szCs w:val="26"/>
          <w:lang w:eastAsia="it-IT"/>
          <w14:ligatures w14:val="none"/>
        </w:rPr>
      </w:pPr>
    </w:p>
    <w:p w14:paraId="0E3E9B87" w14:textId="77777777" w:rsidR="00814351" w:rsidRPr="00113F33" w:rsidRDefault="00814351" w:rsidP="00352984">
      <w:pPr>
        <w:spacing w:after="40" w:line="320" w:lineRule="exact"/>
        <w:rPr>
          <w:rFonts w:eastAsia="Times New Roman" w:cs="Times New Roman"/>
          <w:kern w:val="0"/>
          <w:sz w:val="26"/>
          <w:szCs w:val="26"/>
          <w:lang w:eastAsia="it-IT"/>
          <w14:ligatures w14:val="none"/>
        </w:rPr>
      </w:pPr>
    </w:p>
    <w:p w14:paraId="2E71AF5E" w14:textId="77777777" w:rsidR="000A61ED" w:rsidRPr="00113F33" w:rsidRDefault="00E27D6F" w:rsidP="00352984">
      <w:pPr>
        <w:tabs>
          <w:tab w:val="center" w:pos="4819"/>
          <w:tab w:val="left" w:pos="7380"/>
        </w:tabs>
        <w:spacing w:after="40" w:line="320" w:lineRule="exact"/>
        <w:jc w:val="left"/>
        <w:rPr>
          <w:rFonts w:cs="Times New Roman"/>
          <w:sz w:val="26"/>
          <w:szCs w:val="26"/>
        </w:rPr>
      </w:pPr>
      <w:r w:rsidRPr="00113F33">
        <w:rPr>
          <w:rFonts w:cs="Times New Roman"/>
          <w:sz w:val="26"/>
          <w:szCs w:val="26"/>
        </w:rPr>
        <w:tab/>
      </w:r>
      <w:r w:rsidR="008803AD" w:rsidRPr="00113F33">
        <w:rPr>
          <w:rFonts w:cs="Times New Roman"/>
          <w:b/>
          <w:sz w:val="26"/>
          <w:szCs w:val="26"/>
        </w:rPr>
        <w:t xml:space="preserve">ART. </w:t>
      </w:r>
      <w:r w:rsidR="000A61ED" w:rsidRPr="00113F33">
        <w:rPr>
          <w:rFonts w:cs="Times New Roman"/>
          <w:sz w:val="26"/>
          <w:szCs w:val="26"/>
        </w:rPr>
        <w:t xml:space="preserve"> </w:t>
      </w:r>
      <w:bookmarkStart w:id="25" w:name="Autorita"/>
      <w:r w:rsidR="00BF6932" w:rsidRPr="00113F33">
        <w:rPr>
          <w:rFonts w:cs="Times New Roman"/>
          <w:b/>
          <w:noProof/>
          <w:sz w:val="26"/>
          <w:szCs w:val="26"/>
        </w:rPr>
        <w:t>10</w:t>
      </w:r>
      <w:bookmarkEnd w:id="25"/>
      <w:r w:rsidRPr="00113F33">
        <w:rPr>
          <w:rFonts w:cs="Times New Roman"/>
          <w:sz w:val="26"/>
          <w:szCs w:val="26"/>
        </w:rPr>
        <w:tab/>
      </w:r>
    </w:p>
    <w:p w14:paraId="5A6173DA" w14:textId="77777777" w:rsidR="000A61ED" w:rsidRPr="00113F33" w:rsidRDefault="00776F68" w:rsidP="00352984">
      <w:pPr>
        <w:spacing w:after="40" w:line="320" w:lineRule="exact"/>
        <w:jc w:val="center"/>
        <w:rPr>
          <w:rFonts w:cs="Times New Roman"/>
          <w:b/>
          <w:i/>
          <w:sz w:val="26"/>
          <w:szCs w:val="26"/>
        </w:rPr>
      </w:pPr>
      <w:r w:rsidRPr="00113F33">
        <w:rPr>
          <w:rFonts w:cs="Times New Roman"/>
          <w:b/>
          <w:i/>
          <w:sz w:val="26"/>
          <w:szCs w:val="26"/>
        </w:rPr>
        <w:t>(</w:t>
      </w:r>
      <w:r w:rsidR="000A61ED" w:rsidRPr="00113F33">
        <w:rPr>
          <w:rFonts w:cs="Times New Roman"/>
          <w:b/>
          <w:i/>
          <w:sz w:val="26"/>
          <w:szCs w:val="26"/>
        </w:rPr>
        <w:t xml:space="preserve">Autorità </w:t>
      </w:r>
      <w:r w:rsidR="00C10D09" w:rsidRPr="00113F33">
        <w:rPr>
          <w:rFonts w:cs="Times New Roman"/>
          <w:b/>
          <w:i/>
          <w:sz w:val="26"/>
          <w:szCs w:val="26"/>
        </w:rPr>
        <w:t xml:space="preserve">nazionale </w:t>
      </w:r>
      <w:r w:rsidR="000A61ED" w:rsidRPr="00113F33">
        <w:rPr>
          <w:rFonts w:cs="Times New Roman"/>
          <w:b/>
          <w:i/>
          <w:sz w:val="26"/>
          <w:szCs w:val="26"/>
        </w:rPr>
        <w:t>competente</w:t>
      </w:r>
      <w:r w:rsidR="00E1482F" w:rsidRPr="00113F33">
        <w:rPr>
          <w:rFonts w:cs="Times New Roman"/>
          <w:b/>
          <w:i/>
          <w:sz w:val="26"/>
          <w:szCs w:val="26"/>
        </w:rPr>
        <w:t xml:space="preserve"> e </w:t>
      </w:r>
      <w:r w:rsidR="00C10D09" w:rsidRPr="00113F33">
        <w:rPr>
          <w:rFonts w:cs="Times New Roman"/>
          <w:b/>
          <w:i/>
          <w:sz w:val="26"/>
          <w:szCs w:val="26"/>
        </w:rPr>
        <w:t>P</w:t>
      </w:r>
      <w:r w:rsidR="000A61ED" w:rsidRPr="00113F33">
        <w:rPr>
          <w:rFonts w:cs="Times New Roman"/>
          <w:b/>
          <w:i/>
          <w:sz w:val="26"/>
          <w:szCs w:val="26"/>
        </w:rPr>
        <w:t>unto di contatto unico</w:t>
      </w:r>
      <w:r w:rsidRPr="00113F33">
        <w:rPr>
          <w:rFonts w:cs="Times New Roman"/>
          <w:b/>
          <w:i/>
          <w:sz w:val="26"/>
          <w:szCs w:val="26"/>
        </w:rPr>
        <w:t>)</w:t>
      </w:r>
    </w:p>
    <w:p w14:paraId="67A64FB4" w14:textId="77777777" w:rsidR="003925E8" w:rsidRPr="00113F33" w:rsidRDefault="003925E8" w:rsidP="00352984">
      <w:pPr>
        <w:spacing w:after="40" w:line="320" w:lineRule="exact"/>
        <w:jc w:val="center"/>
        <w:rPr>
          <w:rFonts w:cs="Times New Roman"/>
          <w:b/>
          <w:bCs/>
          <w:i/>
          <w:sz w:val="26"/>
          <w:szCs w:val="26"/>
        </w:rPr>
      </w:pPr>
    </w:p>
    <w:p w14:paraId="724CA09A" w14:textId="77777777" w:rsidR="007C671E" w:rsidRPr="00113F33" w:rsidRDefault="00592491" w:rsidP="00352984">
      <w:pPr>
        <w:pStyle w:val="Paragrafoelenco"/>
        <w:numPr>
          <w:ilvl w:val="0"/>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L'Agenzia per la cybersicurezza nazionale è </w:t>
      </w:r>
      <w:r w:rsidR="00D63BB6" w:rsidRPr="00113F33">
        <w:rPr>
          <w:rFonts w:eastAsia="Times New Roman" w:cs="Times New Roman"/>
          <w:kern w:val="0"/>
          <w:sz w:val="26"/>
          <w:szCs w:val="26"/>
          <w:lang w:eastAsia="it-IT"/>
          <w14:ligatures w14:val="none"/>
        </w:rPr>
        <w:t>l’</w:t>
      </w:r>
      <w:r w:rsidRPr="00113F33">
        <w:rPr>
          <w:rFonts w:eastAsia="Times New Roman" w:cs="Times New Roman"/>
          <w:kern w:val="0"/>
          <w:sz w:val="26"/>
          <w:szCs w:val="26"/>
          <w:lang w:eastAsia="it-IT"/>
          <w14:ligatures w14:val="none"/>
        </w:rPr>
        <w:t>Autorità nazionale competente NIS di cui all’articolo 8</w:t>
      </w:r>
      <w:r w:rsidR="000014B0" w:rsidRPr="00113F33">
        <w:rPr>
          <w:rFonts w:eastAsia="Times New Roman" w:cs="Times New Roman"/>
          <w:kern w:val="0"/>
          <w:sz w:val="26"/>
          <w:szCs w:val="26"/>
          <w:lang w:eastAsia="it-IT"/>
          <w14:ligatures w14:val="none"/>
        </w:rPr>
        <w:t>, paragrafo 1,</w:t>
      </w:r>
      <w:r w:rsidRPr="00113F33">
        <w:rPr>
          <w:rFonts w:eastAsia="Times New Roman" w:cs="Times New Roman"/>
          <w:kern w:val="0"/>
          <w:sz w:val="26"/>
          <w:szCs w:val="26"/>
          <w:lang w:eastAsia="it-IT"/>
          <w14:ligatures w14:val="none"/>
        </w:rPr>
        <w:t xml:space="preserve"> della direttiva (UE) 2022/2555</w:t>
      </w:r>
      <w:r w:rsidR="009E04C2" w:rsidRPr="00113F33">
        <w:rPr>
          <w:rFonts w:eastAsia="Times New Roman" w:cs="Times New Roman"/>
          <w:kern w:val="0"/>
          <w:sz w:val="26"/>
          <w:szCs w:val="26"/>
          <w:lang w:eastAsia="it-IT"/>
          <w14:ligatures w14:val="none"/>
        </w:rPr>
        <w:t xml:space="preserve"> e pertanto</w:t>
      </w:r>
      <w:r w:rsidR="00C3363B" w:rsidRPr="00113F33">
        <w:rPr>
          <w:rFonts w:eastAsia="Times New Roman" w:cs="Times New Roman"/>
          <w:kern w:val="0"/>
          <w:sz w:val="26"/>
          <w:szCs w:val="26"/>
          <w:lang w:eastAsia="it-IT"/>
          <w14:ligatures w14:val="none"/>
        </w:rPr>
        <w:t xml:space="preserve">: </w:t>
      </w:r>
    </w:p>
    <w:p w14:paraId="00BA2996" w14:textId="77777777" w:rsidR="00AC0201" w:rsidRPr="00113F33" w:rsidRDefault="002B280F"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sovrintende all’</w:t>
      </w:r>
      <w:r w:rsidR="00AC0201" w:rsidRPr="00113F33">
        <w:rPr>
          <w:rFonts w:eastAsia="Times New Roman" w:cs="Times New Roman"/>
          <w:kern w:val="0"/>
          <w:sz w:val="26"/>
          <w:szCs w:val="26"/>
          <w:lang w:eastAsia="it-IT"/>
          <w14:ligatures w14:val="none"/>
        </w:rPr>
        <w:t>implementa</w:t>
      </w:r>
      <w:r w:rsidRPr="00113F33">
        <w:rPr>
          <w:rFonts w:eastAsia="Times New Roman" w:cs="Times New Roman"/>
          <w:kern w:val="0"/>
          <w:sz w:val="26"/>
          <w:szCs w:val="26"/>
          <w:lang w:eastAsia="it-IT"/>
          <w14:ligatures w14:val="none"/>
        </w:rPr>
        <w:t xml:space="preserve">zione e </w:t>
      </w:r>
      <w:r w:rsidR="00346290" w:rsidRPr="00113F33">
        <w:rPr>
          <w:rFonts w:eastAsia="Times New Roman" w:cs="Times New Roman"/>
          <w:kern w:val="0"/>
          <w:sz w:val="26"/>
          <w:szCs w:val="26"/>
          <w:lang w:eastAsia="it-IT"/>
          <w14:ligatures w14:val="none"/>
        </w:rPr>
        <w:t>al</w:t>
      </w:r>
      <w:r w:rsidR="00AC0201" w:rsidRPr="00113F33">
        <w:rPr>
          <w:rFonts w:eastAsia="Times New Roman" w:cs="Times New Roman"/>
          <w:kern w:val="0"/>
          <w:sz w:val="26"/>
          <w:szCs w:val="26"/>
          <w:lang w:eastAsia="it-IT"/>
          <w14:ligatures w14:val="none"/>
        </w:rPr>
        <w:t>l’attuazione del presente decreto;</w:t>
      </w:r>
    </w:p>
    <w:p w14:paraId="00DA19DE" w14:textId="77777777" w:rsidR="00292B4F" w:rsidRPr="00113F33" w:rsidRDefault="00292B4F"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predispone </w:t>
      </w:r>
      <w:r w:rsidR="0036724E" w:rsidRPr="00113F33">
        <w:rPr>
          <w:rFonts w:eastAsia="Times New Roman" w:cs="Times New Roman"/>
          <w:kern w:val="0"/>
          <w:sz w:val="26"/>
          <w:szCs w:val="26"/>
          <w:lang w:eastAsia="it-IT"/>
          <w14:ligatures w14:val="none"/>
        </w:rPr>
        <w:t>i provvedimenti necessari a dare attuazione al presente decreto</w:t>
      </w:r>
      <w:r w:rsidRPr="00113F33">
        <w:rPr>
          <w:rFonts w:eastAsia="Times New Roman" w:cs="Times New Roman"/>
          <w:kern w:val="0"/>
          <w:sz w:val="26"/>
          <w:szCs w:val="26"/>
          <w:lang w:eastAsia="it-IT"/>
          <w14:ligatures w14:val="none"/>
        </w:rPr>
        <w:t>;</w:t>
      </w:r>
    </w:p>
    <w:p w14:paraId="4A1EF9DE" w14:textId="77777777" w:rsidR="00AC0201" w:rsidRPr="00113F33" w:rsidRDefault="00AC0201"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svolge </w:t>
      </w:r>
      <w:r w:rsidR="00346290" w:rsidRPr="00113F33">
        <w:rPr>
          <w:rFonts w:eastAsia="Times New Roman" w:cs="Times New Roman"/>
          <w:kern w:val="0"/>
          <w:sz w:val="26"/>
          <w:szCs w:val="26"/>
          <w:lang w:eastAsia="it-IT"/>
          <w14:ligatures w14:val="none"/>
        </w:rPr>
        <w:t>le funzioni e le attività di regolamentazione</w:t>
      </w:r>
      <w:r w:rsidR="00330BED" w:rsidRPr="00113F33">
        <w:rPr>
          <w:rFonts w:eastAsia="Times New Roman" w:cs="Times New Roman"/>
          <w:kern w:val="0"/>
          <w:sz w:val="26"/>
          <w:szCs w:val="26"/>
          <w:lang w:eastAsia="it-IT"/>
          <w14:ligatures w14:val="none"/>
        </w:rPr>
        <w:t xml:space="preserve"> di cui al presente decreto</w:t>
      </w:r>
      <w:r w:rsidR="004B6AD6" w:rsidRPr="00113F33">
        <w:rPr>
          <w:rFonts w:eastAsia="Times New Roman" w:cs="Times New Roman"/>
          <w:kern w:val="0"/>
          <w:sz w:val="26"/>
          <w:szCs w:val="26"/>
          <w:lang w:eastAsia="it-IT"/>
          <w14:ligatures w14:val="none"/>
        </w:rPr>
        <w:t>, anche adottando linee guida</w:t>
      </w:r>
      <w:r w:rsidR="00533DB8" w:rsidRPr="00113F33">
        <w:rPr>
          <w:rFonts w:eastAsia="Times New Roman" w:cs="Times New Roman"/>
          <w:kern w:val="0"/>
          <w:sz w:val="26"/>
          <w:szCs w:val="26"/>
          <w:lang w:eastAsia="it-IT"/>
          <w14:ligatures w14:val="none"/>
        </w:rPr>
        <w:t>, raccomandazioni</w:t>
      </w:r>
      <w:r w:rsidR="004B6AD6" w:rsidRPr="00113F33">
        <w:rPr>
          <w:rFonts w:eastAsia="Times New Roman" w:cs="Times New Roman"/>
          <w:kern w:val="0"/>
          <w:sz w:val="26"/>
          <w:szCs w:val="26"/>
          <w:lang w:eastAsia="it-IT"/>
          <w14:ligatures w14:val="none"/>
        </w:rPr>
        <w:t xml:space="preserve"> e orientamenti non vincolanti</w:t>
      </w:r>
      <w:r w:rsidR="007B4888" w:rsidRPr="00113F33">
        <w:rPr>
          <w:rFonts w:eastAsia="Times New Roman" w:cs="Times New Roman"/>
          <w:kern w:val="0"/>
          <w:sz w:val="26"/>
          <w:szCs w:val="26"/>
          <w:lang w:eastAsia="it-IT"/>
          <w14:ligatures w14:val="none"/>
        </w:rPr>
        <w:t>;</w:t>
      </w:r>
      <w:r w:rsidR="00346290" w:rsidRPr="00113F33" w:rsidDel="00346290">
        <w:rPr>
          <w:rFonts w:eastAsia="Times New Roman" w:cs="Times New Roman"/>
          <w:kern w:val="0"/>
          <w:sz w:val="26"/>
          <w:szCs w:val="26"/>
          <w:lang w:eastAsia="it-IT"/>
          <w14:ligatures w14:val="none"/>
        </w:rPr>
        <w:t xml:space="preserve"> </w:t>
      </w:r>
    </w:p>
    <w:p w14:paraId="2164A309" w14:textId="77777777" w:rsidR="00091E35" w:rsidRPr="00113F33" w:rsidRDefault="009C0F1D"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individua i soggetti</w:t>
      </w:r>
      <w:r w:rsidR="00070198" w:rsidRPr="00113F33">
        <w:rPr>
          <w:rFonts w:eastAsia="Times New Roman" w:cs="Times New Roman"/>
          <w:kern w:val="0"/>
          <w:sz w:val="26"/>
          <w:szCs w:val="26"/>
          <w:lang w:eastAsia="it-IT"/>
          <w14:ligatures w14:val="none"/>
        </w:rPr>
        <w:t xml:space="preserve"> essenziali e importanti</w:t>
      </w:r>
      <w:r w:rsidR="00E40C9D" w:rsidRPr="00113F33">
        <w:rPr>
          <w:rFonts w:eastAsia="Times New Roman" w:cs="Times New Roman"/>
          <w:kern w:val="0"/>
          <w:sz w:val="26"/>
          <w:szCs w:val="26"/>
          <w:lang w:eastAsia="it-IT"/>
          <w14:ligatures w14:val="none"/>
        </w:rPr>
        <w:t xml:space="preserve"> ai sensi</w:t>
      </w:r>
      <w:r w:rsidRPr="00113F33">
        <w:rPr>
          <w:rFonts w:eastAsia="Times New Roman" w:cs="Times New Roman"/>
          <w:kern w:val="0"/>
          <w:sz w:val="26"/>
          <w:szCs w:val="26"/>
          <w:lang w:eastAsia="it-IT"/>
          <w14:ligatures w14:val="none"/>
        </w:rPr>
        <w:t xml:space="preserve"> </w:t>
      </w:r>
      <w:r w:rsidR="00E40C9D" w:rsidRPr="00113F33">
        <w:rPr>
          <w:rFonts w:eastAsia="Times New Roman" w:cs="Times New Roman"/>
          <w:kern w:val="0"/>
          <w:sz w:val="26"/>
          <w:szCs w:val="26"/>
          <w:lang w:eastAsia="it-IT"/>
          <w14:ligatures w14:val="none"/>
        </w:rPr>
        <w:t xml:space="preserve">degli </w:t>
      </w:r>
      <w:r w:rsidRPr="00113F33">
        <w:rPr>
          <w:rFonts w:eastAsia="Times New Roman" w:cs="Times New Roman"/>
          <w:kern w:val="0"/>
          <w:sz w:val="26"/>
          <w:szCs w:val="26"/>
          <w:lang w:eastAsia="it-IT"/>
          <w14:ligatures w14:val="none"/>
        </w:rPr>
        <w:t>articol</w:t>
      </w:r>
      <w:r w:rsidR="00E40C9D"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w:t>
      </w:r>
      <w:r w:rsidR="00E40C9D" w:rsidRPr="00113F33">
        <w:rPr>
          <w:rFonts w:eastAsia="Times New Roman" w:cs="Times New Roman"/>
          <w:kern w:val="0"/>
          <w:sz w:val="26"/>
          <w:szCs w:val="26"/>
          <w:lang w:eastAsia="it-IT"/>
          <w14:ligatures w14:val="none"/>
        </w:rPr>
        <w:t xml:space="preserve"> e</w:t>
      </w:r>
      <w:r w:rsidR="0047270A"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6</w:t>
      </w:r>
      <w:r w:rsidR="0047270A" w:rsidRPr="00113F33">
        <w:rPr>
          <w:rFonts w:eastAsia="Times New Roman" w:cs="Times New Roman"/>
          <w:kern w:val="0"/>
          <w:sz w:val="26"/>
          <w:szCs w:val="26"/>
          <w:lang w:eastAsia="it-IT"/>
          <w14:ligatures w14:val="none"/>
        </w:rPr>
        <w:t xml:space="preserve">, </w:t>
      </w:r>
      <w:r w:rsidR="00E40C9D" w:rsidRPr="00113F33">
        <w:rPr>
          <w:rFonts w:eastAsia="Times New Roman" w:cs="Times New Roman"/>
          <w:kern w:val="0"/>
          <w:sz w:val="26"/>
          <w:szCs w:val="26"/>
          <w:lang w:eastAsia="it-IT"/>
          <w14:ligatures w14:val="none"/>
        </w:rPr>
        <w:t>nonché</w:t>
      </w:r>
      <w:r w:rsidR="00021E20" w:rsidRPr="00113F33">
        <w:rPr>
          <w:rFonts w:eastAsia="Times New Roman" w:cs="Times New Roman"/>
          <w:kern w:val="0"/>
          <w:sz w:val="26"/>
          <w:szCs w:val="26"/>
          <w:lang w:eastAsia="it-IT"/>
          <w14:ligatures w14:val="none"/>
        </w:rPr>
        <w:t xml:space="preserve"> redige </w:t>
      </w:r>
      <w:r w:rsidR="0047270A" w:rsidRPr="00113F33">
        <w:rPr>
          <w:rFonts w:eastAsia="Times New Roman" w:cs="Times New Roman"/>
          <w:kern w:val="0"/>
          <w:sz w:val="26"/>
          <w:szCs w:val="26"/>
          <w:lang w:eastAsia="it-IT"/>
          <w14:ligatures w14:val="none"/>
        </w:rPr>
        <w:t xml:space="preserve">l’elenco di cui all’articolo </w:t>
      </w:r>
      <w:r w:rsidR="00BF6932" w:rsidRPr="00113F33">
        <w:rPr>
          <w:rFonts w:cs="Times New Roman"/>
          <w:noProof/>
          <w:sz w:val="26"/>
          <w:szCs w:val="26"/>
        </w:rPr>
        <w:t>7</w:t>
      </w:r>
      <w:r w:rsidR="0047270A" w:rsidRPr="00113F33">
        <w:rPr>
          <w:rFonts w:eastAsia="Times New Roman" w:cs="Times New Roman"/>
          <w:kern w:val="0"/>
          <w:sz w:val="26"/>
          <w:szCs w:val="26"/>
          <w:lang w:eastAsia="it-IT"/>
          <w14:ligatures w14:val="none"/>
        </w:rPr>
        <w:t xml:space="preserve">, </w:t>
      </w:r>
      <w:r w:rsidR="00642C8F" w:rsidRPr="00113F33">
        <w:rPr>
          <w:rFonts w:eastAsia="Times New Roman" w:cs="Times New Roman"/>
          <w:kern w:val="0"/>
          <w:sz w:val="26"/>
          <w:szCs w:val="26"/>
          <w:lang w:eastAsia="it-IT"/>
          <w14:ligatures w14:val="none"/>
        </w:rPr>
        <w:t>comma 2</w:t>
      </w:r>
      <w:r w:rsidR="0047270A" w:rsidRPr="00113F33">
        <w:rPr>
          <w:rFonts w:eastAsia="Times New Roman" w:cs="Times New Roman"/>
          <w:kern w:val="0"/>
          <w:sz w:val="26"/>
          <w:szCs w:val="26"/>
          <w:lang w:eastAsia="it-IT"/>
          <w14:ligatures w14:val="none"/>
        </w:rPr>
        <w:t>;</w:t>
      </w:r>
    </w:p>
    <w:p w14:paraId="2CCF5248" w14:textId="77777777" w:rsidR="00E463A6" w:rsidRPr="00113F33" w:rsidRDefault="00E463A6"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partecipa al Gruppo di cooperazione NIS, nonché ai consessi e alle iniziative </w:t>
      </w:r>
      <w:r w:rsidR="003F449F" w:rsidRPr="00113F33">
        <w:rPr>
          <w:rFonts w:eastAsia="Times New Roman" w:cs="Times New Roman"/>
          <w:kern w:val="0"/>
          <w:sz w:val="26"/>
          <w:szCs w:val="26"/>
          <w:lang w:eastAsia="it-IT"/>
          <w14:ligatures w14:val="none"/>
        </w:rPr>
        <w:t xml:space="preserve">promosse </w:t>
      </w:r>
      <w:r w:rsidRPr="00113F33">
        <w:rPr>
          <w:rFonts w:eastAsia="Times New Roman" w:cs="Times New Roman"/>
          <w:kern w:val="0"/>
          <w:sz w:val="26"/>
          <w:szCs w:val="26"/>
          <w:lang w:eastAsia="it-IT"/>
          <w14:ligatures w14:val="none"/>
        </w:rPr>
        <w:t>a livello di Unione europea relativi all’attuazione della direttiva (UE) 2022/2555</w:t>
      </w:r>
      <w:r w:rsidR="008B66BD" w:rsidRPr="00113F33">
        <w:rPr>
          <w:rFonts w:eastAsia="Times New Roman" w:cs="Times New Roman"/>
          <w:kern w:val="0"/>
          <w:sz w:val="26"/>
          <w:szCs w:val="26"/>
          <w:lang w:eastAsia="it-IT"/>
          <w14:ligatures w14:val="none"/>
        </w:rPr>
        <w:t>;</w:t>
      </w:r>
    </w:p>
    <w:p w14:paraId="28946EF9" w14:textId="77777777" w:rsidR="009C2A7B" w:rsidRPr="00113F33" w:rsidRDefault="00D73071"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definisce gli obblighi di cui </w:t>
      </w:r>
      <w:r w:rsidR="00736FA8"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7</w:t>
      </w:r>
      <w:r w:rsidR="00CC6A3C">
        <w:rPr>
          <w:rFonts w:cs="Times New Roman"/>
          <w:noProof/>
          <w:sz w:val="26"/>
          <w:szCs w:val="26"/>
        </w:rPr>
        <w:t>, comma 6,</w:t>
      </w:r>
      <w:r w:rsidR="00736FA8" w:rsidRPr="00113F33">
        <w:rPr>
          <w:rFonts w:eastAsia="Times New Roman" w:cs="Times New Roman"/>
          <w:kern w:val="0"/>
          <w:sz w:val="26"/>
          <w:szCs w:val="26"/>
          <w:lang w:eastAsia="it-IT"/>
          <w14:ligatures w14:val="none"/>
        </w:rPr>
        <w:t xml:space="preserve"> e al </w:t>
      </w:r>
      <w:r w:rsidRPr="00113F33">
        <w:rPr>
          <w:rFonts w:eastAsia="Times New Roman" w:cs="Times New Roman"/>
          <w:kern w:val="0"/>
          <w:sz w:val="26"/>
          <w:szCs w:val="26"/>
          <w:lang w:eastAsia="it-IT"/>
          <w14:ligatures w14:val="none"/>
        </w:rPr>
        <w:t xml:space="preserve">capo </w:t>
      </w:r>
      <w:r w:rsidR="00BF6932" w:rsidRPr="00113F33">
        <w:rPr>
          <w:rFonts w:cs="Times New Roman"/>
          <w:noProof/>
          <w:sz w:val="26"/>
          <w:szCs w:val="26"/>
        </w:rPr>
        <w:t>IV</w:t>
      </w:r>
      <w:r w:rsidRPr="00113F33">
        <w:rPr>
          <w:rFonts w:eastAsia="Times New Roman" w:cs="Times New Roman"/>
          <w:kern w:val="0"/>
          <w:sz w:val="26"/>
          <w:szCs w:val="26"/>
          <w:lang w:eastAsia="it-IT"/>
          <w14:ligatures w14:val="none"/>
        </w:rPr>
        <w:t>;</w:t>
      </w:r>
    </w:p>
    <w:p w14:paraId="6171FFA0" w14:textId="697D00E5" w:rsidR="00AC0201" w:rsidRPr="00113F33" w:rsidRDefault="00E94F31" w:rsidP="00352984">
      <w:pPr>
        <w:pStyle w:val="Paragrafoelenco"/>
        <w:numPr>
          <w:ilvl w:val="1"/>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svol</w:t>
      </w:r>
      <w:r w:rsidR="001C212C" w:rsidRPr="00113F33">
        <w:rPr>
          <w:rFonts w:eastAsia="Times New Roman" w:cs="Times New Roman"/>
          <w:kern w:val="0"/>
          <w:sz w:val="26"/>
          <w:szCs w:val="26"/>
          <w:lang w:eastAsia="it-IT"/>
          <w14:ligatures w14:val="none"/>
        </w:rPr>
        <w:t>g</w:t>
      </w:r>
      <w:r w:rsidRPr="00113F33">
        <w:rPr>
          <w:rFonts w:eastAsia="Times New Roman" w:cs="Times New Roman"/>
          <w:kern w:val="0"/>
          <w:sz w:val="26"/>
          <w:szCs w:val="26"/>
          <w:lang w:eastAsia="it-IT"/>
          <w14:ligatures w14:val="none"/>
        </w:rPr>
        <w:t xml:space="preserve">e le attività </w:t>
      </w:r>
      <w:r w:rsidR="005C45D1" w:rsidRPr="00113F33">
        <w:rPr>
          <w:rFonts w:eastAsia="Times New Roman" w:cs="Times New Roman"/>
          <w:kern w:val="0"/>
          <w:sz w:val="26"/>
          <w:szCs w:val="26"/>
          <w:lang w:eastAsia="it-IT"/>
          <w14:ligatures w14:val="none"/>
        </w:rPr>
        <w:t>e</w:t>
      </w:r>
      <w:r w:rsidR="00497AE7" w:rsidRPr="00113F33">
        <w:rPr>
          <w:rFonts w:eastAsia="Times New Roman" w:cs="Times New Roman"/>
          <w:kern w:val="0"/>
          <w:sz w:val="26"/>
          <w:szCs w:val="26"/>
          <w:lang w:eastAsia="it-IT"/>
          <w14:ligatures w14:val="none"/>
        </w:rPr>
        <w:t>d</w:t>
      </w:r>
      <w:r w:rsidR="005C45D1" w:rsidRPr="00113F33">
        <w:rPr>
          <w:rFonts w:eastAsia="Times New Roman" w:cs="Times New Roman"/>
          <w:kern w:val="0"/>
          <w:sz w:val="26"/>
          <w:szCs w:val="26"/>
          <w:lang w:eastAsia="it-IT"/>
          <w14:ligatures w14:val="none"/>
        </w:rPr>
        <w:t xml:space="preserve"> </w:t>
      </w:r>
      <w:r w:rsidR="00AC0201" w:rsidRPr="00113F33">
        <w:rPr>
          <w:rFonts w:eastAsia="Times New Roman" w:cs="Times New Roman"/>
          <w:kern w:val="0"/>
          <w:sz w:val="26"/>
          <w:szCs w:val="26"/>
          <w:lang w:eastAsia="it-IT"/>
          <w14:ligatures w14:val="none"/>
        </w:rPr>
        <w:t xml:space="preserve">esercita </w:t>
      </w:r>
      <w:r w:rsidR="007B4888" w:rsidRPr="00113F33">
        <w:rPr>
          <w:rFonts w:eastAsia="Times New Roman" w:cs="Times New Roman"/>
          <w:kern w:val="0"/>
          <w:sz w:val="26"/>
          <w:szCs w:val="26"/>
          <w:lang w:eastAsia="it-IT"/>
          <w14:ligatures w14:val="none"/>
        </w:rPr>
        <w:t>i poteri</w:t>
      </w:r>
      <w:r w:rsidR="00AC0201" w:rsidRPr="00113F33">
        <w:rPr>
          <w:rFonts w:eastAsia="Times New Roman" w:cs="Times New Roman"/>
          <w:kern w:val="0"/>
          <w:sz w:val="26"/>
          <w:szCs w:val="26"/>
          <w:lang w:eastAsia="it-IT"/>
          <w14:ligatures w14:val="none"/>
        </w:rPr>
        <w:t xml:space="preserve"> </w:t>
      </w:r>
      <w:r w:rsidR="007B4888" w:rsidRPr="00113F33">
        <w:rPr>
          <w:rFonts w:eastAsia="Times New Roman" w:cs="Times New Roman"/>
          <w:kern w:val="0"/>
          <w:sz w:val="26"/>
          <w:szCs w:val="26"/>
          <w:lang w:eastAsia="it-IT"/>
          <w14:ligatures w14:val="none"/>
        </w:rPr>
        <w:t xml:space="preserve">di </w:t>
      </w:r>
      <w:r w:rsidR="00C10701">
        <w:rPr>
          <w:rFonts w:eastAsia="Times New Roman" w:cs="Times New Roman"/>
          <w:kern w:val="0"/>
          <w:sz w:val="26"/>
          <w:szCs w:val="26"/>
          <w:lang w:eastAsia="it-IT"/>
          <w14:ligatures w14:val="none"/>
        </w:rPr>
        <w:t>vigilanza ed esecuzione</w:t>
      </w:r>
      <w:r w:rsidR="00C10701" w:rsidRPr="00113F33">
        <w:rPr>
          <w:rFonts w:eastAsia="Times New Roman" w:cs="Times New Roman"/>
          <w:kern w:val="0"/>
          <w:sz w:val="26"/>
          <w:szCs w:val="26"/>
          <w:lang w:eastAsia="it-IT"/>
          <w14:ligatures w14:val="none"/>
        </w:rPr>
        <w:t xml:space="preserve"> </w:t>
      </w:r>
      <w:r w:rsidR="001C212C" w:rsidRPr="00113F33">
        <w:rPr>
          <w:rFonts w:eastAsia="Times New Roman" w:cs="Times New Roman"/>
          <w:kern w:val="0"/>
          <w:sz w:val="26"/>
          <w:szCs w:val="26"/>
          <w:lang w:eastAsia="it-IT"/>
          <w14:ligatures w14:val="none"/>
        </w:rPr>
        <w:t xml:space="preserve">di cui al capo </w:t>
      </w:r>
      <w:r w:rsidR="00BF6932" w:rsidRPr="00113F33">
        <w:rPr>
          <w:rFonts w:cs="Times New Roman"/>
          <w:noProof/>
          <w:sz w:val="26"/>
          <w:szCs w:val="26"/>
        </w:rPr>
        <w:t>V</w:t>
      </w:r>
      <w:r w:rsidR="00E463A6" w:rsidRPr="00113F33">
        <w:rPr>
          <w:rFonts w:eastAsia="Times New Roman" w:cs="Times New Roman"/>
          <w:kern w:val="0"/>
          <w:sz w:val="26"/>
          <w:szCs w:val="26"/>
          <w:lang w:eastAsia="it-IT"/>
          <w14:ligatures w14:val="none"/>
        </w:rPr>
        <w:t>.</w:t>
      </w:r>
    </w:p>
    <w:p w14:paraId="6D688DAA" w14:textId="77777777" w:rsidR="00167070" w:rsidRPr="00113F33" w:rsidRDefault="000014B0" w:rsidP="00352984">
      <w:pPr>
        <w:pStyle w:val="Paragrafoelenco"/>
        <w:numPr>
          <w:ilvl w:val="0"/>
          <w:numId w:val="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L'Agenzia per la cybersicurezza nazionale è </w:t>
      </w:r>
      <w:r w:rsidR="00D63BB6" w:rsidRPr="00113F33">
        <w:rPr>
          <w:rFonts w:eastAsia="Times New Roman" w:cs="Times New Roman"/>
          <w:kern w:val="0"/>
          <w:sz w:val="26"/>
          <w:szCs w:val="26"/>
          <w:lang w:eastAsia="it-IT"/>
          <w14:ligatures w14:val="none"/>
        </w:rPr>
        <w:t xml:space="preserve">il </w:t>
      </w:r>
      <w:r w:rsidRPr="00113F33">
        <w:rPr>
          <w:rFonts w:eastAsia="Times New Roman" w:cs="Times New Roman"/>
          <w:kern w:val="0"/>
          <w:sz w:val="26"/>
          <w:szCs w:val="26"/>
          <w:lang w:eastAsia="it-IT"/>
          <w14:ligatures w14:val="none"/>
        </w:rPr>
        <w:t>Punto di contatto unico NIS di cui all’articolo 8, paragrafo 3, della direttiva (UE) 2022/2555</w:t>
      </w:r>
      <w:r w:rsidR="00C3363B" w:rsidRPr="00113F33">
        <w:rPr>
          <w:rFonts w:eastAsia="Times New Roman" w:cs="Times New Roman"/>
          <w:kern w:val="0"/>
          <w:sz w:val="26"/>
          <w:szCs w:val="26"/>
          <w:lang w:eastAsia="it-IT"/>
          <w14:ligatures w14:val="none"/>
        </w:rPr>
        <w:t xml:space="preserve">, svolgendo </w:t>
      </w:r>
      <w:r w:rsidR="00E53890" w:rsidRPr="00113F33">
        <w:rPr>
          <w:rFonts w:eastAsia="Times New Roman" w:cs="Times New Roman"/>
          <w:kern w:val="0"/>
          <w:sz w:val="26"/>
          <w:szCs w:val="26"/>
          <w:lang w:eastAsia="it-IT"/>
          <w14:ligatures w14:val="none"/>
        </w:rPr>
        <w:t>una funzione di collegamento per garantire la cooperazione transfrontaliera delle autorità nazionali con le autorità pertinenti degli altri Stati membri, la Commissione</w:t>
      </w:r>
      <w:r w:rsidR="00D41C13" w:rsidRPr="00113F33">
        <w:rPr>
          <w:rFonts w:eastAsia="Times New Roman" w:cs="Times New Roman"/>
          <w:kern w:val="0"/>
          <w:sz w:val="26"/>
          <w:szCs w:val="26"/>
          <w:lang w:eastAsia="it-IT"/>
          <w14:ligatures w14:val="none"/>
        </w:rPr>
        <w:t xml:space="preserve"> e </w:t>
      </w:r>
      <w:r w:rsidR="00E53890" w:rsidRPr="00113F33">
        <w:rPr>
          <w:rFonts w:eastAsia="Times New Roman" w:cs="Times New Roman"/>
          <w:kern w:val="0"/>
          <w:sz w:val="26"/>
          <w:szCs w:val="26"/>
          <w:lang w:eastAsia="it-IT"/>
          <w14:ligatures w14:val="none"/>
        </w:rPr>
        <w:t>l'ENISA</w:t>
      </w:r>
      <w:r w:rsidR="005E49AA" w:rsidRPr="00113F33">
        <w:rPr>
          <w:rFonts w:eastAsia="Times New Roman" w:cs="Times New Roman"/>
          <w:kern w:val="0"/>
          <w:sz w:val="26"/>
          <w:szCs w:val="26"/>
          <w:lang w:eastAsia="it-IT"/>
          <w14:ligatures w14:val="none"/>
        </w:rPr>
        <w:t>.</w:t>
      </w:r>
    </w:p>
    <w:p w14:paraId="5F0FAC37" w14:textId="77777777" w:rsidR="002D7FF9" w:rsidRPr="00113F33" w:rsidRDefault="002D7FF9" w:rsidP="00352984">
      <w:pPr>
        <w:pStyle w:val="Paragrafoelenco"/>
        <w:spacing w:after="40" w:line="320" w:lineRule="exact"/>
        <w:ind w:left="360"/>
        <w:contextualSpacing w:val="0"/>
        <w:rPr>
          <w:rFonts w:eastAsia="Times New Roman" w:cs="Times New Roman"/>
          <w:kern w:val="0"/>
          <w:sz w:val="26"/>
          <w:szCs w:val="26"/>
          <w:lang w:eastAsia="it-IT"/>
          <w14:ligatures w14:val="none"/>
        </w:rPr>
      </w:pPr>
    </w:p>
    <w:p w14:paraId="774EA4C0" w14:textId="77777777" w:rsidR="002D7FF9" w:rsidRPr="00D83D20" w:rsidRDefault="008803AD" w:rsidP="00352984">
      <w:pPr>
        <w:pStyle w:val="Paragrafoelenco"/>
        <w:spacing w:after="40" w:line="320" w:lineRule="exact"/>
        <w:ind w:left="360"/>
        <w:contextualSpacing w:val="0"/>
        <w:jc w:val="center"/>
        <w:rPr>
          <w:rFonts w:cs="Times New Roman"/>
          <w:b/>
          <w:sz w:val="26"/>
          <w:szCs w:val="26"/>
        </w:rPr>
      </w:pPr>
      <w:r w:rsidRPr="00D83D20">
        <w:rPr>
          <w:rFonts w:cs="Times New Roman"/>
          <w:b/>
          <w:sz w:val="26"/>
          <w:szCs w:val="26"/>
        </w:rPr>
        <w:t xml:space="preserve">ART. </w:t>
      </w:r>
      <w:r w:rsidR="002D7FF9" w:rsidRPr="00D83D20">
        <w:rPr>
          <w:rFonts w:cs="Times New Roman"/>
          <w:b/>
          <w:sz w:val="26"/>
          <w:szCs w:val="26"/>
        </w:rPr>
        <w:t xml:space="preserve"> </w:t>
      </w:r>
      <w:bookmarkStart w:id="26" w:name="AutoritaSettore"/>
      <w:r w:rsidR="00BF6932" w:rsidRPr="00D83D20">
        <w:rPr>
          <w:rFonts w:cs="Times New Roman"/>
          <w:b/>
          <w:noProof/>
          <w:sz w:val="26"/>
          <w:szCs w:val="26"/>
        </w:rPr>
        <w:t>11</w:t>
      </w:r>
      <w:bookmarkEnd w:id="26"/>
    </w:p>
    <w:p w14:paraId="1F1353BC" w14:textId="77777777" w:rsidR="002D7FF9" w:rsidRPr="00D83D20" w:rsidRDefault="00776F68" w:rsidP="00352984">
      <w:pPr>
        <w:pStyle w:val="Paragrafoelenco"/>
        <w:spacing w:after="40" w:line="320" w:lineRule="exact"/>
        <w:ind w:left="360"/>
        <w:contextualSpacing w:val="0"/>
        <w:jc w:val="center"/>
        <w:rPr>
          <w:rFonts w:cs="Times New Roman"/>
          <w:b/>
          <w:i/>
          <w:sz w:val="26"/>
          <w:szCs w:val="26"/>
        </w:rPr>
      </w:pPr>
      <w:r w:rsidRPr="00D83D20">
        <w:rPr>
          <w:rFonts w:cs="Times New Roman"/>
          <w:b/>
          <w:i/>
          <w:sz w:val="26"/>
          <w:szCs w:val="26"/>
        </w:rPr>
        <w:t>(</w:t>
      </w:r>
      <w:r w:rsidR="002D7FF9" w:rsidRPr="00D83D20">
        <w:rPr>
          <w:rFonts w:cs="Times New Roman"/>
          <w:b/>
          <w:i/>
          <w:sz w:val="26"/>
          <w:szCs w:val="26"/>
        </w:rPr>
        <w:t xml:space="preserve">Autorità </w:t>
      </w:r>
      <w:r w:rsidR="002D7FF9" w:rsidRPr="00D83D20">
        <w:rPr>
          <w:rFonts w:eastAsia="Times New Roman" w:cs="Times New Roman"/>
          <w:b/>
          <w:i/>
          <w:kern w:val="0"/>
          <w:sz w:val="26"/>
          <w:szCs w:val="26"/>
          <w:lang w:eastAsia="it-IT"/>
          <w14:ligatures w14:val="none"/>
        </w:rPr>
        <w:t>di settore</w:t>
      </w:r>
      <w:r w:rsidR="002D7FF9" w:rsidRPr="00D83D20">
        <w:rPr>
          <w:rFonts w:cs="Times New Roman"/>
          <w:b/>
          <w:i/>
          <w:sz w:val="26"/>
          <w:szCs w:val="26"/>
        </w:rPr>
        <w:t xml:space="preserve"> NIS</w:t>
      </w:r>
      <w:r w:rsidRPr="00D83D20">
        <w:rPr>
          <w:rFonts w:cs="Times New Roman"/>
          <w:b/>
          <w:i/>
          <w:sz w:val="26"/>
          <w:szCs w:val="26"/>
        </w:rPr>
        <w:t>)</w:t>
      </w:r>
    </w:p>
    <w:p w14:paraId="4380220C" w14:textId="77777777" w:rsidR="003925E8" w:rsidRPr="00230CFA" w:rsidRDefault="003925E8" w:rsidP="00352984">
      <w:pPr>
        <w:pStyle w:val="Paragrafoelenco"/>
        <w:spacing w:after="40" w:line="320" w:lineRule="exact"/>
        <w:ind w:left="360"/>
        <w:contextualSpacing w:val="0"/>
        <w:jc w:val="center"/>
        <w:rPr>
          <w:rFonts w:cs="Times New Roman"/>
          <w:bCs/>
          <w:i/>
          <w:sz w:val="26"/>
          <w:szCs w:val="26"/>
        </w:rPr>
      </w:pPr>
    </w:p>
    <w:p w14:paraId="25A6FC87" w14:textId="77777777" w:rsidR="003869DD" w:rsidRPr="00230CFA" w:rsidRDefault="003869DD" w:rsidP="00352984">
      <w:pPr>
        <w:pStyle w:val="Paragrafoelenco"/>
        <w:numPr>
          <w:ilvl w:val="0"/>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Al fine di assicurare l’efficace attuazione del</w:t>
      </w:r>
      <w:r w:rsidR="001F0059" w:rsidRPr="00230CFA">
        <w:rPr>
          <w:rFonts w:eastAsia="Times New Roman" w:cs="Times New Roman"/>
          <w:bCs/>
          <w:kern w:val="0"/>
          <w:sz w:val="26"/>
          <w:szCs w:val="26"/>
          <w:lang w:eastAsia="it-IT"/>
          <w14:ligatures w14:val="none"/>
        </w:rPr>
        <w:t xml:space="preserve"> presente decreto a livello settoriale, sono individuate </w:t>
      </w:r>
      <w:r w:rsidR="00872C1D" w:rsidRPr="00230CFA">
        <w:rPr>
          <w:rFonts w:eastAsia="Times New Roman" w:cs="Times New Roman"/>
          <w:bCs/>
          <w:kern w:val="0"/>
          <w:sz w:val="26"/>
          <w:szCs w:val="26"/>
          <w:lang w:eastAsia="it-IT"/>
          <w14:ligatures w14:val="none"/>
        </w:rPr>
        <w:t xml:space="preserve">le </w:t>
      </w:r>
      <w:r w:rsidR="007D568E" w:rsidRPr="00230CFA">
        <w:rPr>
          <w:rFonts w:eastAsia="Times New Roman" w:cs="Times New Roman"/>
          <w:bCs/>
          <w:kern w:val="0"/>
          <w:sz w:val="26"/>
          <w:szCs w:val="26"/>
          <w:lang w:eastAsia="it-IT"/>
          <w14:ligatures w14:val="none"/>
        </w:rPr>
        <w:t xml:space="preserve">Autorità </w:t>
      </w:r>
      <w:r w:rsidR="004E1866" w:rsidRPr="00230CFA">
        <w:rPr>
          <w:rFonts w:eastAsia="Times New Roman" w:cs="Times New Roman"/>
          <w:bCs/>
          <w:kern w:val="0"/>
          <w:sz w:val="26"/>
          <w:szCs w:val="26"/>
          <w:lang w:eastAsia="it-IT"/>
          <w14:ligatures w14:val="none"/>
        </w:rPr>
        <w:t>di settore</w:t>
      </w:r>
      <w:r w:rsidR="00BD5A78" w:rsidRPr="00230CFA">
        <w:rPr>
          <w:rFonts w:eastAsia="Times New Roman" w:cs="Times New Roman"/>
          <w:bCs/>
          <w:kern w:val="0"/>
          <w:sz w:val="26"/>
          <w:szCs w:val="26"/>
          <w:lang w:eastAsia="it-IT"/>
          <w14:ligatures w14:val="none"/>
        </w:rPr>
        <w:t xml:space="preserve"> NIS che supportano l’Autorità nazionale competente NIS</w:t>
      </w:r>
      <w:r w:rsidR="00195B1E" w:rsidRPr="00230CFA">
        <w:rPr>
          <w:rFonts w:eastAsia="Times New Roman" w:cs="Times New Roman"/>
          <w:bCs/>
          <w:kern w:val="0"/>
          <w:sz w:val="26"/>
          <w:szCs w:val="26"/>
          <w:lang w:eastAsia="it-IT"/>
          <w14:ligatures w14:val="none"/>
        </w:rPr>
        <w:t xml:space="preserve"> e collaborano con essa, secondo le modalità di cui all’articolo </w:t>
      </w:r>
      <w:r w:rsidR="00BF6932" w:rsidRPr="00230CFA">
        <w:rPr>
          <w:rFonts w:cs="Times New Roman"/>
          <w:bCs/>
          <w:noProof/>
          <w:sz w:val="26"/>
          <w:szCs w:val="26"/>
        </w:rPr>
        <w:t>40</w:t>
      </w:r>
      <w:r w:rsidR="00195B1E" w:rsidRPr="00230CFA">
        <w:rPr>
          <w:rFonts w:eastAsia="Times New Roman" w:cs="Times New Roman"/>
          <w:bCs/>
          <w:kern w:val="0"/>
          <w:sz w:val="26"/>
          <w:szCs w:val="26"/>
          <w:lang w:eastAsia="it-IT"/>
          <w14:ligatures w14:val="none"/>
        </w:rPr>
        <w:t>, comma 2, letter</w:t>
      </w:r>
      <w:r w:rsidR="009E4256" w:rsidRPr="00230CFA">
        <w:rPr>
          <w:rFonts w:eastAsia="Times New Roman" w:cs="Times New Roman"/>
          <w:bCs/>
          <w:kern w:val="0"/>
          <w:sz w:val="26"/>
          <w:szCs w:val="26"/>
          <w:lang w:eastAsia="it-IT"/>
          <w14:ligatures w14:val="none"/>
        </w:rPr>
        <w:t>a</w:t>
      </w:r>
      <w:r w:rsidR="00195B1E" w:rsidRPr="00230CFA">
        <w:rPr>
          <w:rFonts w:eastAsia="Times New Roman" w:cs="Times New Roman"/>
          <w:bCs/>
          <w:kern w:val="0"/>
          <w:sz w:val="26"/>
          <w:szCs w:val="26"/>
          <w:lang w:eastAsia="it-IT"/>
          <w14:ligatures w14:val="none"/>
        </w:rPr>
        <w:t xml:space="preserve"> c)</w:t>
      </w:r>
      <w:r w:rsidR="00A90790" w:rsidRPr="00230CFA">
        <w:rPr>
          <w:rFonts w:eastAsia="Times New Roman" w:cs="Times New Roman"/>
          <w:bCs/>
          <w:kern w:val="0"/>
          <w:sz w:val="26"/>
          <w:szCs w:val="26"/>
          <w:lang w:eastAsia="it-IT"/>
          <w14:ligatures w14:val="none"/>
        </w:rPr>
        <w:t>.</w:t>
      </w:r>
    </w:p>
    <w:p w14:paraId="12329C8A" w14:textId="0C945F08" w:rsidR="0015021F" w:rsidRPr="00230CFA" w:rsidRDefault="000A61ED" w:rsidP="00352984">
      <w:pPr>
        <w:pStyle w:val="Paragrafoelenco"/>
        <w:numPr>
          <w:ilvl w:val="0"/>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Sono designate quali </w:t>
      </w:r>
      <w:r w:rsidR="00722128" w:rsidRPr="00230CFA">
        <w:rPr>
          <w:rFonts w:eastAsia="Times New Roman" w:cs="Times New Roman"/>
          <w:bCs/>
          <w:kern w:val="0"/>
          <w:sz w:val="26"/>
          <w:szCs w:val="26"/>
          <w:lang w:eastAsia="it-IT"/>
          <w14:ligatures w14:val="none"/>
        </w:rPr>
        <w:t xml:space="preserve">Autorità </w:t>
      </w:r>
      <w:r w:rsidR="004E1866" w:rsidRPr="00230CFA">
        <w:rPr>
          <w:rFonts w:eastAsia="Times New Roman" w:cs="Times New Roman"/>
          <w:bCs/>
          <w:kern w:val="0"/>
          <w:sz w:val="26"/>
          <w:szCs w:val="26"/>
          <w:lang w:eastAsia="it-IT"/>
          <w14:ligatures w14:val="none"/>
        </w:rPr>
        <w:t>di settore</w:t>
      </w:r>
      <w:r w:rsidR="00BD5A78" w:rsidRPr="00230CFA">
        <w:rPr>
          <w:rFonts w:eastAsia="Times New Roman" w:cs="Times New Roman"/>
          <w:bCs/>
          <w:kern w:val="0"/>
          <w:sz w:val="26"/>
          <w:szCs w:val="26"/>
          <w:lang w:eastAsia="it-IT"/>
          <w14:ligatures w14:val="none"/>
        </w:rPr>
        <w:t xml:space="preserve"> </w:t>
      </w:r>
      <w:r w:rsidR="00722128" w:rsidRPr="00230CFA">
        <w:rPr>
          <w:rFonts w:eastAsia="Times New Roman" w:cs="Times New Roman"/>
          <w:bCs/>
          <w:kern w:val="0"/>
          <w:sz w:val="26"/>
          <w:szCs w:val="26"/>
          <w:lang w:eastAsia="it-IT"/>
          <w14:ligatures w14:val="none"/>
        </w:rPr>
        <w:t>NIS</w:t>
      </w:r>
      <w:r w:rsidR="00814351" w:rsidRPr="00230CFA">
        <w:rPr>
          <w:rFonts w:eastAsia="Times New Roman" w:cs="Times New Roman"/>
          <w:bCs/>
          <w:kern w:val="0"/>
          <w:sz w:val="26"/>
          <w:szCs w:val="26"/>
          <w:lang w:eastAsia="it-IT"/>
          <w14:ligatures w14:val="none"/>
        </w:rPr>
        <w:t>:</w:t>
      </w:r>
    </w:p>
    <w:p w14:paraId="3AAC1746" w14:textId="77777777" w:rsidR="003230C9" w:rsidRPr="00230CFA" w:rsidRDefault="003230C9"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cs="Times New Roman"/>
          <w:bCs/>
          <w:sz w:val="26"/>
          <w:szCs w:val="26"/>
        </w:rPr>
        <w:t>la Presidenza del Consiglio dei ministri per:</w:t>
      </w:r>
    </w:p>
    <w:p w14:paraId="7705BAA8" w14:textId="5D226FA9" w:rsidR="003230C9" w:rsidRPr="00230CFA" w:rsidRDefault="00965A3E"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cs="Times New Roman"/>
          <w:bCs/>
          <w:sz w:val="26"/>
          <w:szCs w:val="26"/>
        </w:rPr>
        <w:t>il settore</w:t>
      </w:r>
      <w:r w:rsidRPr="00230CFA">
        <w:rPr>
          <w:rFonts w:eastAsia="Times New Roman" w:cs="Times New Roman"/>
          <w:bCs/>
          <w:kern w:val="0"/>
          <w:sz w:val="26"/>
          <w:szCs w:val="26"/>
          <w:lang w:eastAsia="it-IT"/>
          <w14:ligatures w14:val="none"/>
        </w:rPr>
        <w:t xml:space="preserve"> </w:t>
      </w:r>
      <w:r w:rsidR="003230C9" w:rsidRPr="00230CFA">
        <w:rPr>
          <w:rFonts w:eastAsia="Times New Roman" w:cs="Times New Roman"/>
          <w:bCs/>
          <w:kern w:val="0"/>
          <w:sz w:val="26"/>
          <w:szCs w:val="26"/>
          <w:lang w:eastAsia="it-IT"/>
          <w14:ligatures w14:val="none"/>
        </w:rPr>
        <w:t xml:space="preserve">gestione dei servizi TIC, di cui </w:t>
      </w:r>
      <w:r w:rsidR="00702F47" w:rsidRPr="00230CFA">
        <w:rPr>
          <w:rFonts w:eastAsia="Times New Roman" w:cs="Times New Roman"/>
          <w:bCs/>
          <w:kern w:val="0"/>
          <w:sz w:val="26"/>
          <w:szCs w:val="26"/>
          <w:lang w:eastAsia="it-IT"/>
          <w14:ligatures w14:val="none"/>
        </w:rPr>
        <w:t xml:space="preserve">al numero 9 dell’allegato </w:t>
      </w:r>
      <w:r w:rsidR="003230C9" w:rsidRPr="00230CFA">
        <w:rPr>
          <w:rFonts w:eastAsia="Times New Roman" w:cs="Times New Roman"/>
          <w:bCs/>
          <w:kern w:val="0"/>
          <w:sz w:val="26"/>
          <w:szCs w:val="26"/>
          <w:lang w:eastAsia="it-IT"/>
          <w14:ligatures w14:val="none"/>
        </w:rPr>
        <w:t>I, in collaborazione con l'Agenzia per la cybersicurezza nazionale;</w:t>
      </w:r>
    </w:p>
    <w:p w14:paraId="31D6C441" w14:textId="088BF190" w:rsidR="00B85EA9" w:rsidRPr="00230CFA" w:rsidRDefault="00B85EA9"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w:t>
      </w:r>
      <w:r w:rsidR="00702F47" w:rsidRPr="00230CFA">
        <w:rPr>
          <w:rFonts w:eastAsia="Times New Roman" w:cs="Times New Roman"/>
          <w:bCs/>
          <w:kern w:val="0"/>
          <w:sz w:val="26"/>
          <w:szCs w:val="26"/>
          <w:lang w:eastAsia="it-IT"/>
          <w14:ligatures w14:val="none"/>
        </w:rPr>
        <w:t xml:space="preserve">dello </w:t>
      </w:r>
      <w:r w:rsidRPr="00230CFA">
        <w:rPr>
          <w:rFonts w:eastAsia="Times New Roman" w:cs="Times New Roman"/>
          <w:bCs/>
          <w:kern w:val="0"/>
          <w:sz w:val="26"/>
          <w:szCs w:val="26"/>
          <w:lang w:eastAsia="it-IT"/>
          <w14:ligatures w14:val="none"/>
        </w:rPr>
        <w:t xml:space="preserve">spazio, di cui </w:t>
      </w:r>
      <w:bookmarkStart w:id="27" w:name="_Hlk167963040"/>
      <w:r w:rsidR="00702F47" w:rsidRPr="00230CFA">
        <w:rPr>
          <w:rFonts w:eastAsia="Times New Roman" w:cs="Times New Roman"/>
          <w:bCs/>
          <w:kern w:val="0"/>
          <w:sz w:val="26"/>
          <w:szCs w:val="26"/>
          <w:lang w:eastAsia="it-IT"/>
          <w14:ligatures w14:val="none"/>
        </w:rPr>
        <w:t>al numero 10 dell’</w:t>
      </w:r>
      <w:bookmarkEnd w:id="27"/>
      <w:r w:rsidRPr="00230CFA">
        <w:rPr>
          <w:rFonts w:eastAsia="Times New Roman" w:cs="Times New Roman"/>
          <w:bCs/>
          <w:kern w:val="0"/>
          <w:sz w:val="26"/>
          <w:szCs w:val="26"/>
          <w:lang w:eastAsia="it-IT"/>
          <w14:ligatures w14:val="none"/>
        </w:rPr>
        <w:t>allegato I;</w:t>
      </w:r>
    </w:p>
    <w:p w14:paraId="1733C9F5" w14:textId="56022BF5" w:rsidR="004E6046" w:rsidRPr="00230CFA" w:rsidRDefault="00702F47"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settore del</w:t>
      </w:r>
      <w:r w:rsidR="004E6046" w:rsidRPr="00230CFA">
        <w:rPr>
          <w:rFonts w:eastAsia="Times New Roman" w:cs="Times New Roman"/>
          <w:bCs/>
          <w:kern w:val="0"/>
          <w:sz w:val="26"/>
          <w:szCs w:val="26"/>
          <w:lang w:eastAsia="it-IT"/>
          <w14:ligatures w14:val="none"/>
        </w:rPr>
        <w:t xml:space="preserve">le pubbliche amministrazioni, di cui all’articolo </w:t>
      </w:r>
      <w:r w:rsidR="00BF6932" w:rsidRPr="00230CFA">
        <w:rPr>
          <w:rFonts w:cs="Times New Roman"/>
          <w:bCs/>
          <w:noProof/>
          <w:sz w:val="26"/>
          <w:szCs w:val="26"/>
        </w:rPr>
        <w:t>3</w:t>
      </w:r>
      <w:r w:rsidR="004E6046" w:rsidRPr="00230CFA">
        <w:rPr>
          <w:rFonts w:eastAsia="Times New Roman" w:cs="Times New Roman"/>
          <w:bCs/>
          <w:kern w:val="0"/>
          <w:sz w:val="26"/>
          <w:szCs w:val="26"/>
          <w:lang w:eastAsia="it-IT"/>
          <w14:ligatures w14:val="none"/>
        </w:rPr>
        <w:t>, comm</w:t>
      </w:r>
      <w:r w:rsidR="001852BE" w:rsidRPr="00230CFA">
        <w:rPr>
          <w:rFonts w:eastAsia="Times New Roman" w:cs="Times New Roman"/>
          <w:bCs/>
          <w:kern w:val="0"/>
          <w:sz w:val="26"/>
          <w:szCs w:val="26"/>
          <w:lang w:eastAsia="it-IT"/>
          <w14:ligatures w14:val="none"/>
        </w:rPr>
        <w:t>i 6 e 7</w:t>
      </w:r>
      <w:r w:rsidR="004E6046" w:rsidRPr="00230CFA">
        <w:rPr>
          <w:rFonts w:eastAsia="Times New Roman" w:cs="Times New Roman"/>
          <w:bCs/>
          <w:kern w:val="0"/>
          <w:sz w:val="26"/>
          <w:szCs w:val="26"/>
          <w:lang w:eastAsia="it-IT"/>
          <w14:ligatures w14:val="none"/>
        </w:rPr>
        <w:t xml:space="preserve">, </w:t>
      </w:r>
      <w:r w:rsidRPr="00230CFA">
        <w:rPr>
          <w:rFonts w:eastAsia="Times New Roman" w:cs="Times New Roman"/>
          <w:bCs/>
          <w:kern w:val="0"/>
          <w:sz w:val="26"/>
          <w:szCs w:val="26"/>
          <w:lang w:eastAsia="it-IT"/>
          <w14:ligatures w14:val="none"/>
        </w:rPr>
        <w:t>e all’allegato III</w:t>
      </w:r>
      <w:r w:rsidR="004E6046" w:rsidRPr="00230CFA">
        <w:rPr>
          <w:rFonts w:eastAsia="Times New Roman" w:cs="Times New Roman"/>
          <w:bCs/>
          <w:kern w:val="0"/>
          <w:sz w:val="26"/>
          <w:szCs w:val="26"/>
          <w:lang w:eastAsia="it-IT"/>
          <w14:ligatures w14:val="none"/>
        </w:rPr>
        <w:t>;</w:t>
      </w:r>
    </w:p>
    <w:p w14:paraId="38D77566" w14:textId="0CD090DA" w:rsidR="00AF1F2B" w:rsidRPr="00230CFA" w:rsidRDefault="00965A3E"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le società in house</w:t>
      </w:r>
      <w:r w:rsidR="00B85EA9" w:rsidRPr="00230CFA">
        <w:rPr>
          <w:rFonts w:eastAsia="Times New Roman" w:cs="Times New Roman"/>
          <w:bCs/>
          <w:kern w:val="0"/>
          <w:sz w:val="26"/>
          <w:szCs w:val="26"/>
          <w:lang w:eastAsia="it-IT"/>
          <w14:ligatures w14:val="none"/>
        </w:rPr>
        <w:t xml:space="preserve"> e le</w:t>
      </w:r>
      <w:r w:rsidRPr="00230CFA">
        <w:rPr>
          <w:rFonts w:eastAsia="Times New Roman" w:cs="Times New Roman"/>
          <w:bCs/>
          <w:kern w:val="0"/>
          <w:sz w:val="26"/>
          <w:szCs w:val="26"/>
          <w:lang w:eastAsia="it-IT"/>
          <w14:ligatures w14:val="none"/>
        </w:rPr>
        <w:t xml:space="preserve"> società partecipate o a controllo pubblico</w:t>
      </w:r>
      <w:r w:rsidR="00AF1F2B" w:rsidRPr="00230CFA">
        <w:rPr>
          <w:rFonts w:eastAsia="Times New Roman" w:cs="Times New Roman"/>
          <w:bCs/>
          <w:kern w:val="0"/>
          <w:sz w:val="26"/>
          <w:szCs w:val="26"/>
          <w:lang w:eastAsia="it-IT"/>
          <w14:ligatures w14:val="none"/>
        </w:rPr>
        <w:t>, di cui</w:t>
      </w:r>
      <w:r w:rsidR="00B85EA9" w:rsidRPr="00230CFA">
        <w:rPr>
          <w:rFonts w:eastAsia="Times New Roman" w:cs="Times New Roman"/>
          <w:bCs/>
          <w:kern w:val="0"/>
          <w:sz w:val="26"/>
          <w:szCs w:val="26"/>
          <w:lang w:eastAsia="it-IT"/>
          <w14:ligatures w14:val="none"/>
        </w:rPr>
        <w:t xml:space="preserve"> </w:t>
      </w:r>
      <w:r w:rsidR="005842B6" w:rsidRPr="00230CFA">
        <w:rPr>
          <w:rFonts w:eastAsia="Times New Roman" w:cs="Times New Roman"/>
          <w:bCs/>
          <w:kern w:val="0"/>
          <w:sz w:val="26"/>
          <w:szCs w:val="26"/>
          <w:lang w:eastAsia="it-IT"/>
          <w14:ligatures w14:val="none"/>
        </w:rPr>
        <w:t>al numero 4 dell’</w:t>
      </w:r>
      <w:r w:rsidR="00B85EA9" w:rsidRPr="00230CFA">
        <w:rPr>
          <w:rFonts w:eastAsia="Times New Roman" w:cs="Times New Roman"/>
          <w:bCs/>
          <w:kern w:val="0"/>
          <w:sz w:val="26"/>
          <w:szCs w:val="26"/>
          <w:lang w:eastAsia="it-IT"/>
          <w14:ligatures w14:val="none"/>
        </w:rPr>
        <w:t>allegato IV</w:t>
      </w:r>
      <w:r w:rsidR="00AF1F2B" w:rsidRPr="00230CFA">
        <w:rPr>
          <w:rFonts w:eastAsia="Times New Roman" w:cs="Times New Roman"/>
          <w:bCs/>
          <w:kern w:val="0"/>
          <w:sz w:val="26"/>
          <w:szCs w:val="26"/>
          <w:lang w:eastAsia="it-IT"/>
          <w14:ligatures w14:val="none"/>
        </w:rPr>
        <w:t>;</w:t>
      </w:r>
    </w:p>
    <w:p w14:paraId="3CBFA924" w14:textId="3851BD0F" w:rsidR="003230C9" w:rsidRPr="00230CFA" w:rsidRDefault="003230C9"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Ministero dell'economia e delle finanze, per i settori bancario e delle infrastrutture dei mercati finanziari, di cui </w:t>
      </w:r>
      <w:r w:rsidR="00ED3FAA" w:rsidRPr="00230CFA">
        <w:rPr>
          <w:rFonts w:eastAsia="Times New Roman" w:cs="Times New Roman"/>
          <w:bCs/>
          <w:kern w:val="0"/>
          <w:sz w:val="26"/>
          <w:szCs w:val="26"/>
          <w:lang w:eastAsia="it-IT"/>
          <w14:ligatures w14:val="none"/>
        </w:rPr>
        <w:t xml:space="preserve">ai numeri 3 e 4 dell’allegato </w:t>
      </w:r>
      <w:r w:rsidRPr="00230CFA">
        <w:rPr>
          <w:rFonts w:eastAsia="Times New Roman" w:cs="Times New Roman"/>
          <w:bCs/>
          <w:kern w:val="0"/>
          <w:sz w:val="26"/>
          <w:szCs w:val="26"/>
          <w:lang w:eastAsia="it-IT"/>
          <w14:ligatures w14:val="none"/>
        </w:rPr>
        <w:t xml:space="preserve">I, </w:t>
      </w:r>
      <w:r w:rsidR="003808AB" w:rsidRPr="00230CFA">
        <w:rPr>
          <w:rFonts w:eastAsia="Times New Roman" w:cs="Times New Roman"/>
          <w:bCs/>
          <w:kern w:val="0"/>
          <w:sz w:val="26"/>
          <w:szCs w:val="26"/>
          <w:lang w:eastAsia="it-IT"/>
          <w14:ligatures w14:val="none"/>
        </w:rPr>
        <w:t xml:space="preserve">sentite </w:t>
      </w:r>
      <w:r w:rsidRPr="00230CFA">
        <w:rPr>
          <w:rFonts w:eastAsia="Times New Roman" w:cs="Times New Roman"/>
          <w:bCs/>
          <w:kern w:val="0"/>
          <w:sz w:val="26"/>
          <w:szCs w:val="26"/>
          <w:lang w:eastAsia="it-IT"/>
          <w14:ligatures w14:val="none"/>
        </w:rPr>
        <w:t>le autorità di vigilanza di settore, Banca d'Italia e Consob</w:t>
      </w:r>
      <w:r w:rsidR="00814351" w:rsidRPr="00230CFA">
        <w:rPr>
          <w:rFonts w:eastAsia="Times New Roman" w:cs="Times New Roman"/>
          <w:bCs/>
          <w:kern w:val="0"/>
          <w:sz w:val="26"/>
          <w:szCs w:val="26"/>
          <w:lang w:eastAsia="it-IT"/>
          <w14:ligatures w14:val="none"/>
        </w:rPr>
        <w:t>;</w:t>
      </w:r>
    </w:p>
    <w:p w14:paraId="1FC890D0" w14:textId="77777777" w:rsidR="003230C9" w:rsidRPr="00230CFA" w:rsidRDefault="003230C9"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Ministero delle imprese e del made in Italy per:</w:t>
      </w:r>
    </w:p>
    <w:p w14:paraId="6C684105" w14:textId="4FBB9EE0" w:rsidR="003230C9" w:rsidRPr="00230CFA" w:rsidRDefault="00677A86"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delle </w:t>
      </w:r>
      <w:r w:rsidR="003230C9" w:rsidRPr="00230CFA">
        <w:rPr>
          <w:rFonts w:eastAsia="Times New Roman" w:cs="Times New Roman"/>
          <w:bCs/>
          <w:kern w:val="0"/>
          <w:sz w:val="26"/>
          <w:szCs w:val="26"/>
          <w:lang w:eastAsia="it-IT"/>
          <w14:ligatures w14:val="none"/>
        </w:rPr>
        <w:t xml:space="preserve">infrastrutture digitali, di cui </w:t>
      </w:r>
      <w:r w:rsidR="00ED3FAA" w:rsidRPr="00230CFA">
        <w:rPr>
          <w:rFonts w:eastAsia="Times New Roman" w:cs="Times New Roman"/>
          <w:bCs/>
          <w:kern w:val="0"/>
          <w:sz w:val="26"/>
          <w:szCs w:val="26"/>
          <w:lang w:eastAsia="it-IT"/>
          <w14:ligatures w14:val="none"/>
        </w:rPr>
        <w:t>al numero 8 dell’</w:t>
      </w:r>
      <w:r w:rsidR="003230C9" w:rsidRPr="00230CFA">
        <w:rPr>
          <w:rFonts w:eastAsia="Times New Roman" w:cs="Times New Roman"/>
          <w:bCs/>
          <w:kern w:val="0"/>
          <w:sz w:val="26"/>
          <w:szCs w:val="26"/>
          <w:lang w:eastAsia="it-IT"/>
          <w14:ligatures w14:val="none"/>
        </w:rPr>
        <w:t xml:space="preserve">allegato </w:t>
      </w:r>
      <w:r w:rsidR="00765B73" w:rsidRPr="00230CFA">
        <w:rPr>
          <w:rFonts w:eastAsia="Times New Roman" w:cs="Times New Roman"/>
          <w:bCs/>
          <w:kern w:val="0"/>
          <w:sz w:val="26"/>
          <w:szCs w:val="26"/>
          <w:lang w:eastAsia="it-IT"/>
          <w14:ligatures w14:val="none"/>
        </w:rPr>
        <w:t>I</w:t>
      </w:r>
      <w:r w:rsidR="003230C9" w:rsidRPr="00230CFA">
        <w:rPr>
          <w:rFonts w:eastAsia="Times New Roman" w:cs="Times New Roman"/>
          <w:bCs/>
          <w:kern w:val="0"/>
          <w:sz w:val="26"/>
          <w:szCs w:val="26"/>
          <w:lang w:eastAsia="it-IT"/>
          <w14:ligatures w14:val="none"/>
        </w:rPr>
        <w:t>;</w:t>
      </w:r>
    </w:p>
    <w:p w14:paraId="76934543" w14:textId="6BCAC632" w:rsidR="004E6046" w:rsidRPr="00230CFA" w:rsidRDefault="004E6046"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dei servizi postali e di corriere, di cui </w:t>
      </w:r>
      <w:r w:rsidR="00ED3FAA" w:rsidRPr="00230CFA">
        <w:rPr>
          <w:rFonts w:eastAsia="Times New Roman" w:cs="Times New Roman"/>
          <w:bCs/>
          <w:kern w:val="0"/>
          <w:sz w:val="26"/>
          <w:szCs w:val="26"/>
          <w:lang w:eastAsia="it-IT"/>
          <w14:ligatures w14:val="none"/>
        </w:rPr>
        <w:t>al numero 1 dell’</w:t>
      </w:r>
      <w:r w:rsidRPr="00230CFA">
        <w:rPr>
          <w:rFonts w:eastAsia="Times New Roman" w:cs="Times New Roman"/>
          <w:bCs/>
          <w:kern w:val="0"/>
          <w:sz w:val="26"/>
          <w:szCs w:val="26"/>
          <w:lang w:eastAsia="it-IT"/>
          <w14:ligatures w14:val="none"/>
        </w:rPr>
        <w:t>allegato II;</w:t>
      </w:r>
    </w:p>
    <w:p w14:paraId="0AD523A3" w14:textId="32CEB554" w:rsidR="00F95F12" w:rsidRPr="00230CFA" w:rsidRDefault="00F95F12"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cs="Times New Roman"/>
          <w:bCs/>
          <w:sz w:val="26"/>
          <w:szCs w:val="26"/>
        </w:rPr>
        <w:t xml:space="preserve">il </w:t>
      </w:r>
      <w:r w:rsidR="00955769" w:rsidRPr="00230CFA">
        <w:rPr>
          <w:rFonts w:eastAsia="Times New Roman" w:cs="Times New Roman"/>
          <w:bCs/>
          <w:kern w:val="0"/>
          <w:sz w:val="26"/>
          <w:szCs w:val="26"/>
          <w:lang w:eastAsia="it-IT"/>
          <w14:ligatures w14:val="none"/>
        </w:rPr>
        <w:t xml:space="preserve">settore </w:t>
      </w:r>
      <w:r w:rsidRPr="00230CFA">
        <w:rPr>
          <w:rFonts w:cs="Times New Roman"/>
          <w:bCs/>
          <w:sz w:val="26"/>
          <w:szCs w:val="26"/>
        </w:rPr>
        <w:t>della fabbricazione, produzione e distribuzione di sostanze chimiche</w:t>
      </w:r>
      <w:r w:rsidR="004E6046" w:rsidRPr="00230CFA">
        <w:rPr>
          <w:rFonts w:cs="Times New Roman"/>
          <w:bCs/>
          <w:sz w:val="26"/>
          <w:szCs w:val="26"/>
        </w:rPr>
        <w:t>,</w:t>
      </w:r>
      <w:r w:rsidRPr="00230CFA">
        <w:rPr>
          <w:rFonts w:cs="Times New Roman"/>
          <w:bCs/>
          <w:sz w:val="26"/>
          <w:szCs w:val="26"/>
        </w:rPr>
        <w:t xml:space="preserve"> di cui </w:t>
      </w:r>
      <w:r w:rsidR="00F16124" w:rsidRPr="00230CFA">
        <w:rPr>
          <w:rFonts w:eastAsia="Times New Roman" w:cs="Times New Roman"/>
          <w:bCs/>
          <w:kern w:val="0"/>
          <w:sz w:val="26"/>
          <w:szCs w:val="26"/>
          <w:lang w:eastAsia="it-IT"/>
          <w14:ligatures w14:val="none"/>
        </w:rPr>
        <w:t>al numero 3 dell’</w:t>
      </w:r>
      <w:r w:rsidRPr="00230CFA">
        <w:rPr>
          <w:rFonts w:cs="Times New Roman"/>
          <w:bCs/>
          <w:sz w:val="26"/>
          <w:szCs w:val="26"/>
        </w:rPr>
        <w:t xml:space="preserve">allegato II, </w:t>
      </w:r>
      <w:r w:rsidR="00374156" w:rsidRPr="00230CFA">
        <w:rPr>
          <w:rFonts w:cs="Times New Roman"/>
          <w:bCs/>
          <w:sz w:val="26"/>
          <w:szCs w:val="26"/>
        </w:rPr>
        <w:t xml:space="preserve">sentito </w:t>
      </w:r>
      <w:r w:rsidR="001268EC" w:rsidRPr="00230CFA">
        <w:rPr>
          <w:rFonts w:cs="Times New Roman"/>
          <w:bCs/>
          <w:sz w:val="26"/>
          <w:szCs w:val="26"/>
        </w:rPr>
        <w:t xml:space="preserve">il Ministero </w:t>
      </w:r>
      <w:r w:rsidR="00D20B4F" w:rsidRPr="00230CFA">
        <w:rPr>
          <w:rFonts w:cs="Times New Roman"/>
          <w:bCs/>
          <w:sz w:val="26"/>
          <w:szCs w:val="26"/>
        </w:rPr>
        <w:t>dell’ambiente e della sicurezza energetica</w:t>
      </w:r>
      <w:r w:rsidR="00A82357" w:rsidRPr="00230CFA">
        <w:rPr>
          <w:rFonts w:cs="Times New Roman"/>
          <w:bCs/>
          <w:sz w:val="26"/>
          <w:szCs w:val="26"/>
        </w:rPr>
        <w:t xml:space="preserve"> e</w:t>
      </w:r>
      <w:r w:rsidR="00D20B4F" w:rsidRPr="00230CFA">
        <w:rPr>
          <w:rFonts w:cs="Times New Roman"/>
          <w:bCs/>
          <w:sz w:val="26"/>
          <w:szCs w:val="26"/>
        </w:rPr>
        <w:t xml:space="preserve"> il Ministero della salute</w:t>
      </w:r>
      <w:r w:rsidR="00A82357" w:rsidRPr="00230CFA">
        <w:rPr>
          <w:rFonts w:cs="Times New Roman"/>
          <w:bCs/>
          <w:sz w:val="26"/>
          <w:szCs w:val="26"/>
        </w:rPr>
        <w:t>;</w:t>
      </w:r>
    </w:p>
    <w:p w14:paraId="2DC4E747" w14:textId="61094720" w:rsidR="00CA499D" w:rsidRPr="00230CFA" w:rsidRDefault="00CA499D"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lastRenderedPageBreak/>
        <w:t xml:space="preserve">i </w:t>
      </w:r>
      <w:r w:rsidR="00955769" w:rsidRPr="00230CFA">
        <w:rPr>
          <w:rFonts w:eastAsia="Times New Roman" w:cs="Times New Roman"/>
          <w:bCs/>
          <w:kern w:val="0"/>
          <w:sz w:val="26"/>
          <w:szCs w:val="26"/>
          <w:lang w:eastAsia="it-IT"/>
          <w14:ligatures w14:val="none"/>
        </w:rPr>
        <w:t xml:space="preserve">sottosettori </w:t>
      </w:r>
      <w:r w:rsidR="00EE7FA5" w:rsidRPr="00230CFA">
        <w:rPr>
          <w:rFonts w:eastAsia="Times New Roman" w:cs="Times New Roman"/>
          <w:bCs/>
          <w:kern w:val="0"/>
          <w:sz w:val="26"/>
          <w:szCs w:val="26"/>
          <w:lang w:eastAsia="it-IT"/>
          <w14:ligatures w14:val="none"/>
        </w:rPr>
        <w:t xml:space="preserve">della fabbricazione </w:t>
      </w:r>
      <w:r w:rsidR="00F2726F" w:rsidRPr="00230CFA">
        <w:rPr>
          <w:rFonts w:eastAsia="Times New Roman" w:cs="Times New Roman"/>
          <w:bCs/>
          <w:kern w:val="0"/>
          <w:sz w:val="26"/>
          <w:szCs w:val="26"/>
          <w:lang w:eastAsia="it-IT"/>
          <w14:ligatures w14:val="none"/>
        </w:rPr>
        <w:t xml:space="preserve">di computer e prodotti di elettronica e ottica, della fabbricazione </w:t>
      </w:r>
      <w:r w:rsidR="00146360" w:rsidRPr="00230CFA">
        <w:rPr>
          <w:rFonts w:eastAsia="Times New Roman" w:cs="Times New Roman"/>
          <w:bCs/>
          <w:kern w:val="0"/>
          <w:sz w:val="26"/>
          <w:szCs w:val="26"/>
          <w:lang w:eastAsia="it-IT"/>
          <w14:ligatures w14:val="none"/>
        </w:rPr>
        <w:t>di apparecchiature elettriche e della fabbricazione di macchinari e apparecchiature n.c.a.</w:t>
      </w:r>
      <w:r w:rsidR="004E6046" w:rsidRPr="00230CFA">
        <w:rPr>
          <w:rFonts w:cs="Times New Roman"/>
          <w:bCs/>
          <w:sz w:val="26"/>
          <w:szCs w:val="26"/>
        </w:rPr>
        <w:t xml:space="preserve">, </w:t>
      </w:r>
      <w:r w:rsidR="00F16124" w:rsidRPr="00230CFA">
        <w:rPr>
          <w:rFonts w:cs="Times New Roman"/>
          <w:bCs/>
          <w:sz w:val="26"/>
          <w:szCs w:val="26"/>
        </w:rPr>
        <w:t xml:space="preserve">di cui alle lettere b), c) e d) del </w:t>
      </w:r>
      <w:r w:rsidR="004E6046" w:rsidRPr="00230CFA">
        <w:rPr>
          <w:rFonts w:cs="Times New Roman"/>
          <w:bCs/>
          <w:sz w:val="26"/>
          <w:szCs w:val="26"/>
        </w:rPr>
        <w:t xml:space="preserve">settore fabbricazione, </w:t>
      </w:r>
      <w:r w:rsidR="00146360" w:rsidRPr="00230CFA">
        <w:rPr>
          <w:rFonts w:eastAsia="Times New Roman" w:cs="Times New Roman"/>
          <w:bCs/>
          <w:kern w:val="0"/>
          <w:sz w:val="26"/>
          <w:szCs w:val="26"/>
          <w:lang w:eastAsia="it-IT"/>
          <w14:ligatures w14:val="none"/>
        </w:rPr>
        <w:t xml:space="preserve">di cui </w:t>
      </w:r>
      <w:r w:rsidR="00F16124" w:rsidRPr="00230CFA">
        <w:rPr>
          <w:rFonts w:eastAsia="Times New Roman" w:cs="Times New Roman"/>
          <w:bCs/>
          <w:kern w:val="0"/>
          <w:sz w:val="26"/>
          <w:szCs w:val="26"/>
          <w:lang w:eastAsia="it-IT"/>
          <w14:ligatures w14:val="none"/>
        </w:rPr>
        <w:t>al numero 5 dell’</w:t>
      </w:r>
      <w:r w:rsidR="00146360" w:rsidRPr="00230CFA">
        <w:rPr>
          <w:rFonts w:eastAsia="Times New Roman" w:cs="Times New Roman"/>
          <w:bCs/>
          <w:kern w:val="0"/>
          <w:sz w:val="26"/>
          <w:szCs w:val="26"/>
          <w:lang w:eastAsia="it-IT"/>
          <w14:ligatures w14:val="none"/>
        </w:rPr>
        <w:t xml:space="preserve">allegato </w:t>
      </w:r>
      <w:r w:rsidR="004E6046" w:rsidRPr="00230CFA">
        <w:rPr>
          <w:rFonts w:eastAsia="Times New Roman" w:cs="Times New Roman"/>
          <w:bCs/>
          <w:kern w:val="0"/>
          <w:sz w:val="26"/>
          <w:szCs w:val="26"/>
          <w:lang w:eastAsia="it-IT"/>
          <w14:ligatures w14:val="none"/>
        </w:rPr>
        <w:t>I</w:t>
      </w:r>
      <w:r w:rsidR="00146360" w:rsidRPr="00230CFA">
        <w:rPr>
          <w:rFonts w:eastAsia="Times New Roman" w:cs="Times New Roman"/>
          <w:bCs/>
          <w:kern w:val="0"/>
          <w:sz w:val="26"/>
          <w:szCs w:val="26"/>
          <w:lang w:eastAsia="it-IT"/>
          <w14:ligatures w14:val="none"/>
        </w:rPr>
        <w:t>I;</w:t>
      </w:r>
    </w:p>
    <w:p w14:paraId="75E95812" w14:textId="28A4F4B3" w:rsidR="00DA38EC" w:rsidRPr="00230CFA" w:rsidRDefault="00DA38EC"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 sottosettor</w:t>
      </w:r>
      <w:r w:rsidR="00A6595F" w:rsidRPr="00230CFA">
        <w:rPr>
          <w:rFonts w:eastAsia="Times New Roman" w:cs="Times New Roman"/>
          <w:bCs/>
          <w:kern w:val="0"/>
          <w:sz w:val="26"/>
          <w:szCs w:val="26"/>
          <w:lang w:eastAsia="it-IT"/>
          <w14:ligatures w14:val="none"/>
        </w:rPr>
        <w:t>i</w:t>
      </w:r>
      <w:r w:rsidRPr="00230CFA">
        <w:rPr>
          <w:rFonts w:eastAsia="Times New Roman" w:cs="Times New Roman"/>
          <w:bCs/>
          <w:kern w:val="0"/>
          <w:sz w:val="26"/>
          <w:szCs w:val="26"/>
          <w:lang w:eastAsia="it-IT"/>
          <w14:ligatures w14:val="none"/>
        </w:rPr>
        <w:t xml:space="preserve"> della fabbricazione di</w:t>
      </w:r>
      <w:r w:rsidR="00A6595F" w:rsidRPr="00230CFA">
        <w:rPr>
          <w:rFonts w:eastAsia="Times New Roman" w:cs="Times New Roman"/>
          <w:bCs/>
          <w:kern w:val="0"/>
          <w:sz w:val="26"/>
          <w:szCs w:val="26"/>
          <w:lang w:eastAsia="it-IT"/>
          <w14:ligatures w14:val="none"/>
        </w:rPr>
        <w:t xml:space="preserve"> autoveicoli, rimorchi e semirimorchi</w:t>
      </w:r>
      <w:r w:rsidR="0054578F" w:rsidRPr="00230CFA">
        <w:rPr>
          <w:rFonts w:eastAsia="Times New Roman" w:cs="Times New Roman"/>
          <w:bCs/>
          <w:kern w:val="0"/>
          <w:sz w:val="26"/>
          <w:szCs w:val="26"/>
          <w:lang w:eastAsia="it-IT"/>
          <w14:ligatures w14:val="none"/>
        </w:rPr>
        <w:t xml:space="preserve">, </w:t>
      </w:r>
      <w:r w:rsidR="00060650" w:rsidRPr="00230CFA">
        <w:rPr>
          <w:rFonts w:eastAsia="Times New Roman" w:cs="Times New Roman"/>
          <w:bCs/>
          <w:kern w:val="0"/>
          <w:sz w:val="26"/>
          <w:szCs w:val="26"/>
          <w:lang w:eastAsia="it-IT"/>
          <w14:ligatures w14:val="none"/>
        </w:rPr>
        <w:t xml:space="preserve">e della fabbricazione </w:t>
      </w:r>
      <w:r w:rsidR="00E7453C" w:rsidRPr="00230CFA">
        <w:rPr>
          <w:rFonts w:eastAsia="Times New Roman" w:cs="Times New Roman"/>
          <w:bCs/>
          <w:kern w:val="0"/>
          <w:sz w:val="26"/>
          <w:szCs w:val="26"/>
          <w:lang w:eastAsia="it-IT"/>
          <w14:ligatures w14:val="none"/>
        </w:rPr>
        <w:t>di altri mezzi di trasporto</w:t>
      </w:r>
      <w:r w:rsidR="004E6046" w:rsidRPr="00230CFA">
        <w:rPr>
          <w:rFonts w:cs="Times New Roman"/>
          <w:bCs/>
          <w:sz w:val="26"/>
          <w:szCs w:val="26"/>
        </w:rPr>
        <w:t xml:space="preserve">, </w:t>
      </w:r>
      <w:r w:rsidR="003D7E3B" w:rsidRPr="00230CFA">
        <w:rPr>
          <w:rFonts w:cs="Times New Roman"/>
          <w:bCs/>
          <w:sz w:val="26"/>
          <w:szCs w:val="26"/>
        </w:rPr>
        <w:t xml:space="preserve">di cui alle lettere e) e f) del </w:t>
      </w:r>
      <w:r w:rsidR="004E6046" w:rsidRPr="00230CFA">
        <w:rPr>
          <w:rFonts w:cs="Times New Roman"/>
          <w:bCs/>
          <w:sz w:val="26"/>
          <w:szCs w:val="26"/>
        </w:rPr>
        <w:t>settore fabbricazione,</w:t>
      </w:r>
      <w:r w:rsidR="00F95F12" w:rsidRPr="00230CFA">
        <w:rPr>
          <w:rFonts w:eastAsia="Times New Roman" w:cs="Times New Roman"/>
          <w:bCs/>
          <w:kern w:val="0"/>
          <w:sz w:val="26"/>
          <w:szCs w:val="26"/>
          <w:lang w:eastAsia="it-IT"/>
          <w14:ligatures w14:val="none"/>
        </w:rPr>
        <w:t xml:space="preserve"> di cui </w:t>
      </w:r>
      <w:r w:rsidR="003D7E3B" w:rsidRPr="00230CFA">
        <w:rPr>
          <w:rFonts w:eastAsia="Times New Roman" w:cs="Times New Roman"/>
          <w:bCs/>
          <w:kern w:val="0"/>
          <w:sz w:val="26"/>
          <w:szCs w:val="26"/>
          <w:lang w:eastAsia="it-IT"/>
          <w14:ligatures w14:val="none"/>
        </w:rPr>
        <w:t>al numero 5 dell’</w:t>
      </w:r>
      <w:r w:rsidR="00F95F12" w:rsidRPr="00230CFA">
        <w:rPr>
          <w:rFonts w:eastAsia="Times New Roman" w:cs="Times New Roman"/>
          <w:bCs/>
          <w:kern w:val="0"/>
          <w:sz w:val="26"/>
          <w:szCs w:val="26"/>
          <w:lang w:eastAsia="it-IT"/>
          <w14:ligatures w14:val="none"/>
        </w:rPr>
        <w:t>allegato II</w:t>
      </w:r>
      <w:r w:rsidR="00CA42F9" w:rsidRPr="00230CFA">
        <w:rPr>
          <w:rFonts w:eastAsia="Times New Roman" w:cs="Times New Roman"/>
          <w:bCs/>
          <w:kern w:val="0"/>
          <w:sz w:val="26"/>
          <w:szCs w:val="26"/>
          <w:lang w:eastAsia="it-IT"/>
          <w14:ligatures w14:val="none"/>
        </w:rPr>
        <w:t xml:space="preserve">, </w:t>
      </w:r>
      <w:r w:rsidR="003808AB" w:rsidRPr="00230CFA">
        <w:rPr>
          <w:rFonts w:eastAsia="Times New Roman" w:cs="Times New Roman"/>
          <w:bCs/>
          <w:kern w:val="0"/>
          <w:sz w:val="26"/>
          <w:szCs w:val="26"/>
          <w:lang w:eastAsia="it-IT"/>
          <w14:ligatures w14:val="none"/>
        </w:rPr>
        <w:t>sentito</w:t>
      </w:r>
      <w:r w:rsidR="00CA42F9" w:rsidRPr="00230CFA">
        <w:rPr>
          <w:rFonts w:eastAsia="Times New Roman" w:cs="Times New Roman"/>
          <w:bCs/>
          <w:kern w:val="0"/>
          <w:sz w:val="26"/>
          <w:szCs w:val="26"/>
          <w:lang w:eastAsia="it-IT"/>
          <w14:ligatures w14:val="none"/>
        </w:rPr>
        <w:t xml:space="preserve"> il Ministero delle infrastrutture e dei trasporti</w:t>
      </w:r>
      <w:r w:rsidR="00E7453C" w:rsidRPr="00230CFA">
        <w:rPr>
          <w:rFonts w:eastAsia="Times New Roman" w:cs="Times New Roman"/>
          <w:bCs/>
          <w:kern w:val="0"/>
          <w:sz w:val="26"/>
          <w:szCs w:val="26"/>
          <w:lang w:eastAsia="it-IT"/>
          <w14:ligatures w14:val="none"/>
        </w:rPr>
        <w:t>;</w:t>
      </w:r>
    </w:p>
    <w:p w14:paraId="13E49D1C" w14:textId="01106D9A" w:rsidR="004E6046" w:rsidRPr="00230CFA" w:rsidRDefault="003808AB"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 </w:t>
      </w:r>
      <w:r w:rsidR="003230C9" w:rsidRPr="00230CFA">
        <w:rPr>
          <w:rFonts w:eastAsia="Times New Roman" w:cs="Times New Roman"/>
          <w:bCs/>
          <w:kern w:val="0"/>
          <w:sz w:val="26"/>
          <w:szCs w:val="26"/>
          <w:lang w:eastAsia="it-IT"/>
          <w14:ligatures w14:val="none"/>
        </w:rPr>
        <w:t xml:space="preserve">fornitori di servizi digitali, di cui </w:t>
      </w:r>
      <w:r w:rsidR="003D7E3B" w:rsidRPr="00230CFA">
        <w:rPr>
          <w:rFonts w:eastAsia="Times New Roman" w:cs="Times New Roman"/>
          <w:bCs/>
          <w:kern w:val="0"/>
          <w:sz w:val="26"/>
          <w:szCs w:val="26"/>
          <w:lang w:eastAsia="it-IT"/>
          <w14:ligatures w14:val="none"/>
        </w:rPr>
        <w:t>al numero 6 dell’</w:t>
      </w:r>
      <w:r w:rsidR="003230C9" w:rsidRPr="00230CFA">
        <w:rPr>
          <w:rFonts w:eastAsia="Times New Roman" w:cs="Times New Roman"/>
          <w:bCs/>
          <w:kern w:val="0"/>
          <w:sz w:val="26"/>
          <w:szCs w:val="26"/>
          <w:lang w:eastAsia="it-IT"/>
          <w14:ligatures w14:val="none"/>
        </w:rPr>
        <w:t>allegato II</w:t>
      </w:r>
      <w:r w:rsidR="004E6046" w:rsidRPr="00230CFA">
        <w:rPr>
          <w:rFonts w:eastAsia="Times New Roman" w:cs="Times New Roman"/>
          <w:bCs/>
          <w:kern w:val="0"/>
          <w:sz w:val="26"/>
          <w:szCs w:val="26"/>
          <w:lang w:eastAsia="it-IT"/>
          <w14:ligatures w14:val="none"/>
        </w:rPr>
        <w:t>;</w:t>
      </w:r>
    </w:p>
    <w:p w14:paraId="446BE44F" w14:textId="36F3194A" w:rsidR="004763C2" w:rsidRPr="00230CFA" w:rsidRDefault="004763C2"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Ministero dell'agricoltura, della sovranità alimentare e delle foreste per il settore produzione, trasformazione e distribuzione di alimenti, di cui </w:t>
      </w:r>
      <w:r w:rsidR="003D7E3B" w:rsidRPr="00230CFA">
        <w:rPr>
          <w:rFonts w:eastAsia="Times New Roman" w:cs="Times New Roman"/>
          <w:bCs/>
          <w:kern w:val="0"/>
          <w:sz w:val="26"/>
          <w:szCs w:val="26"/>
          <w:lang w:eastAsia="it-IT"/>
          <w14:ligatures w14:val="none"/>
        </w:rPr>
        <w:t>al numero 4 dell’</w:t>
      </w:r>
      <w:r w:rsidRPr="00230CFA">
        <w:rPr>
          <w:rFonts w:eastAsia="Times New Roman" w:cs="Times New Roman"/>
          <w:bCs/>
          <w:kern w:val="0"/>
          <w:sz w:val="26"/>
          <w:szCs w:val="26"/>
          <w:lang w:eastAsia="it-IT"/>
          <w14:ligatures w14:val="none"/>
        </w:rPr>
        <w:t>allegato II;</w:t>
      </w:r>
    </w:p>
    <w:p w14:paraId="7A2279D2" w14:textId="77777777" w:rsidR="00C343B5" w:rsidRPr="00230CFA" w:rsidRDefault="002E593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Ministero dell'</w:t>
      </w:r>
      <w:r w:rsidR="0015021F" w:rsidRPr="00230CFA">
        <w:rPr>
          <w:rFonts w:eastAsia="Times New Roman" w:cs="Times New Roman"/>
          <w:bCs/>
          <w:kern w:val="0"/>
          <w:sz w:val="26"/>
          <w:szCs w:val="26"/>
          <w:lang w:eastAsia="it-IT"/>
          <w14:ligatures w14:val="none"/>
        </w:rPr>
        <w:t>a</w:t>
      </w:r>
      <w:r w:rsidRPr="00230CFA">
        <w:rPr>
          <w:rFonts w:eastAsia="Times New Roman" w:cs="Times New Roman"/>
          <w:bCs/>
          <w:kern w:val="0"/>
          <w:sz w:val="26"/>
          <w:szCs w:val="26"/>
          <w:lang w:eastAsia="it-IT"/>
          <w14:ligatures w14:val="none"/>
        </w:rPr>
        <w:t xml:space="preserve">mbiente e della </w:t>
      </w:r>
      <w:r w:rsidR="0015021F" w:rsidRPr="00230CFA">
        <w:rPr>
          <w:rFonts w:eastAsia="Times New Roman" w:cs="Times New Roman"/>
          <w:bCs/>
          <w:kern w:val="0"/>
          <w:sz w:val="26"/>
          <w:szCs w:val="26"/>
          <w:lang w:eastAsia="it-IT"/>
          <w14:ligatures w14:val="none"/>
        </w:rPr>
        <w:t>s</w:t>
      </w:r>
      <w:r w:rsidRPr="00230CFA">
        <w:rPr>
          <w:rFonts w:eastAsia="Times New Roman" w:cs="Times New Roman"/>
          <w:bCs/>
          <w:kern w:val="0"/>
          <w:sz w:val="26"/>
          <w:szCs w:val="26"/>
          <w:lang w:eastAsia="it-IT"/>
          <w14:ligatures w14:val="none"/>
        </w:rPr>
        <w:t xml:space="preserve">icurezza </w:t>
      </w:r>
      <w:r w:rsidR="0015021F" w:rsidRPr="00230CFA">
        <w:rPr>
          <w:rFonts w:eastAsia="Times New Roman" w:cs="Times New Roman"/>
          <w:bCs/>
          <w:kern w:val="0"/>
          <w:sz w:val="26"/>
          <w:szCs w:val="26"/>
          <w:lang w:eastAsia="it-IT"/>
          <w14:ligatures w14:val="none"/>
        </w:rPr>
        <w:t>e</w:t>
      </w:r>
      <w:r w:rsidRPr="00230CFA">
        <w:rPr>
          <w:rFonts w:eastAsia="Times New Roman" w:cs="Times New Roman"/>
          <w:bCs/>
          <w:kern w:val="0"/>
          <w:sz w:val="26"/>
          <w:szCs w:val="26"/>
          <w:lang w:eastAsia="it-IT"/>
          <w14:ligatures w14:val="none"/>
        </w:rPr>
        <w:t>nergetica per</w:t>
      </w:r>
      <w:r w:rsidR="0092330A" w:rsidRPr="00230CFA">
        <w:rPr>
          <w:rFonts w:eastAsia="Times New Roman" w:cs="Times New Roman"/>
          <w:bCs/>
          <w:kern w:val="0"/>
          <w:sz w:val="26"/>
          <w:szCs w:val="26"/>
          <w:lang w:eastAsia="it-IT"/>
          <w14:ligatures w14:val="none"/>
        </w:rPr>
        <w:t>:</w:t>
      </w:r>
    </w:p>
    <w:p w14:paraId="17A8664D" w14:textId="475DE9E7" w:rsidR="0015021F" w:rsidRPr="00230CFA" w:rsidRDefault="002E593A"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energia, di cui </w:t>
      </w:r>
      <w:r w:rsidR="005842B6" w:rsidRPr="00230CFA">
        <w:rPr>
          <w:rFonts w:eastAsia="Times New Roman" w:cs="Times New Roman"/>
          <w:bCs/>
          <w:kern w:val="0"/>
          <w:sz w:val="26"/>
          <w:szCs w:val="26"/>
          <w:lang w:eastAsia="it-IT"/>
          <w14:ligatures w14:val="none"/>
        </w:rPr>
        <w:t>al numero 1 dell’</w:t>
      </w:r>
      <w:r w:rsidRPr="00230CFA">
        <w:rPr>
          <w:rFonts w:eastAsia="Times New Roman" w:cs="Times New Roman"/>
          <w:bCs/>
          <w:kern w:val="0"/>
          <w:sz w:val="26"/>
          <w:szCs w:val="26"/>
          <w:lang w:eastAsia="it-IT"/>
          <w14:ligatures w14:val="none"/>
        </w:rPr>
        <w:t>allegato I;</w:t>
      </w:r>
    </w:p>
    <w:p w14:paraId="326958F0" w14:textId="60F419F0" w:rsidR="0061370A" w:rsidRPr="00230CFA" w:rsidRDefault="0061370A"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 settor</w:t>
      </w:r>
      <w:r w:rsidR="00677A86" w:rsidRPr="00230CFA">
        <w:rPr>
          <w:rFonts w:eastAsia="Times New Roman" w:cs="Times New Roman"/>
          <w:bCs/>
          <w:kern w:val="0"/>
          <w:sz w:val="26"/>
          <w:szCs w:val="26"/>
          <w:lang w:eastAsia="it-IT"/>
          <w14:ligatures w14:val="none"/>
        </w:rPr>
        <w:t>i</w:t>
      </w:r>
      <w:r w:rsidR="0093237A" w:rsidRPr="00230CFA">
        <w:rPr>
          <w:rFonts w:eastAsia="Times New Roman" w:cs="Times New Roman"/>
          <w:bCs/>
          <w:kern w:val="0"/>
          <w:sz w:val="26"/>
          <w:szCs w:val="26"/>
          <w:lang w:eastAsia="it-IT"/>
          <w14:ligatures w14:val="none"/>
        </w:rPr>
        <w:t>:</w:t>
      </w:r>
    </w:p>
    <w:p w14:paraId="0E85B52D" w14:textId="29B150EE" w:rsidR="0015021F" w:rsidRPr="00230CFA" w:rsidRDefault="00814351" w:rsidP="00814351">
      <w:pPr>
        <w:pStyle w:val="Paragrafoelenco"/>
        <w:spacing w:after="40" w:line="320" w:lineRule="exact"/>
        <w:ind w:left="1134"/>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2.1) </w:t>
      </w:r>
      <w:r w:rsidR="002E593A" w:rsidRPr="00230CFA">
        <w:rPr>
          <w:rFonts w:eastAsia="Times New Roman" w:cs="Times New Roman"/>
          <w:bCs/>
          <w:kern w:val="0"/>
          <w:sz w:val="26"/>
          <w:szCs w:val="26"/>
          <w:lang w:eastAsia="it-IT"/>
          <w14:ligatures w14:val="none"/>
        </w:rPr>
        <w:t>fornitura e distribuzione di acqua potabile</w:t>
      </w:r>
      <w:r w:rsidR="0061370A" w:rsidRPr="00230CFA">
        <w:rPr>
          <w:rFonts w:eastAsia="Times New Roman" w:cs="Times New Roman"/>
          <w:bCs/>
          <w:kern w:val="0"/>
          <w:sz w:val="26"/>
          <w:szCs w:val="26"/>
          <w:lang w:eastAsia="it-IT"/>
          <w14:ligatures w14:val="none"/>
        </w:rPr>
        <w:t>,</w:t>
      </w:r>
      <w:r w:rsidR="0015021F" w:rsidRPr="00230CFA">
        <w:rPr>
          <w:rFonts w:eastAsia="Times New Roman" w:cs="Times New Roman"/>
          <w:bCs/>
          <w:kern w:val="0"/>
          <w:sz w:val="26"/>
          <w:szCs w:val="26"/>
          <w:lang w:eastAsia="it-IT"/>
          <w14:ligatures w14:val="none"/>
        </w:rPr>
        <w:t xml:space="preserve"> di cui </w:t>
      </w:r>
      <w:r w:rsidR="005842B6" w:rsidRPr="00230CFA">
        <w:rPr>
          <w:rFonts w:eastAsia="Times New Roman" w:cs="Times New Roman"/>
          <w:bCs/>
          <w:kern w:val="0"/>
          <w:sz w:val="26"/>
          <w:szCs w:val="26"/>
          <w:lang w:eastAsia="it-IT"/>
          <w14:ligatures w14:val="none"/>
        </w:rPr>
        <w:t>al numero 6 dell’</w:t>
      </w:r>
      <w:r w:rsidR="0015021F" w:rsidRPr="00230CFA">
        <w:rPr>
          <w:rFonts w:eastAsia="Times New Roman" w:cs="Times New Roman"/>
          <w:bCs/>
          <w:kern w:val="0"/>
          <w:sz w:val="26"/>
          <w:szCs w:val="26"/>
          <w:lang w:eastAsia="it-IT"/>
          <w14:ligatures w14:val="none"/>
        </w:rPr>
        <w:t>allegato I</w:t>
      </w:r>
      <w:r w:rsidR="002E593A" w:rsidRPr="00230CFA">
        <w:rPr>
          <w:rFonts w:eastAsia="Times New Roman" w:cs="Times New Roman"/>
          <w:bCs/>
          <w:kern w:val="0"/>
          <w:sz w:val="26"/>
          <w:szCs w:val="26"/>
          <w:lang w:eastAsia="it-IT"/>
          <w14:ligatures w14:val="none"/>
        </w:rPr>
        <w:t>;</w:t>
      </w:r>
    </w:p>
    <w:p w14:paraId="3A84257D" w14:textId="7D2CE505" w:rsidR="0061370A" w:rsidRPr="00230CFA" w:rsidRDefault="00814351" w:rsidP="00814351">
      <w:pPr>
        <w:pStyle w:val="Paragrafoelenco"/>
        <w:spacing w:after="40" w:line="320" w:lineRule="exact"/>
        <w:ind w:left="786" w:firstLine="348"/>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2.2) </w:t>
      </w:r>
      <w:r w:rsidR="002E593A" w:rsidRPr="00230CFA">
        <w:rPr>
          <w:rFonts w:eastAsia="Times New Roman" w:cs="Times New Roman"/>
          <w:bCs/>
          <w:kern w:val="0"/>
          <w:sz w:val="26"/>
          <w:szCs w:val="26"/>
          <w:lang w:eastAsia="it-IT"/>
          <w14:ligatures w14:val="none"/>
        </w:rPr>
        <w:t>acque reflue</w:t>
      </w:r>
      <w:r w:rsidR="0061370A" w:rsidRPr="00230CFA">
        <w:rPr>
          <w:rFonts w:eastAsia="Times New Roman" w:cs="Times New Roman"/>
          <w:bCs/>
          <w:kern w:val="0"/>
          <w:sz w:val="26"/>
          <w:szCs w:val="26"/>
          <w:lang w:eastAsia="it-IT"/>
          <w14:ligatures w14:val="none"/>
        </w:rPr>
        <w:t>,</w:t>
      </w:r>
      <w:r w:rsidR="0015021F" w:rsidRPr="00230CFA">
        <w:rPr>
          <w:rFonts w:eastAsia="Times New Roman" w:cs="Times New Roman"/>
          <w:bCs/>
          <w:kern w:val="0"/>
          <w:sz w:val="26"/>
          <w:szCs w:val="26"/>
          <w:lang w:eastAsia="it-IT"/>
          <w14:ligatures w14:val="none"/>
        </w:rPr>
        <w:t xml:space="preserve"> </w:t>
      </w:r>
      <w:r w:rsidR="005842B6" w:rsidRPr="00230CFA">
        <w:rPr>
          <w:rFonts w:eastAsia="Times New Roman" w:cs="Times New Roman"/>
          <w:bCs/>
          <w:kern w:val="0"/>
          <w:sz w:val="26"/>
          <w:szCs w:val="26"/>
          <w:lang w:eastAsia="it-IT"/>
          <w14:ligatures w14:val="none"/>
        </w:rPr>
        <w:t xml:space="preserve">di </w:t>
      </w:r>
      <w:r w:rsidR="0015021F" w:rsidRPr="00230CFA">
        <w:rPr>
          <w:rFonts w:eastAsia="Times New Roman" w:cs="Times New Roman"/>
          <w:bCs/>
          <w:kern w:val="0"/>
          <w:sz w:val="26"/>
          <w:szCs w:val="26"/>
          <w:lang w:eastAsia="it-IT"/>
          <w14:ligatures w14:val="none"/>
        </w:rPr>
        <w:t xml:space="preserve">cui </w:t>
      </w:r>
      <w:r w:rsidR="005842B6" w:rsidRPr="00230CFA">
        <w:rPr>
          <w:rFonts w:eastAsia="Times New Roman" w:cs="Times New Roman"/>
          <w:bCs/>
          <w:kern w:val="0"/>
          <w:sz w:val="26"/>
          <w:szCs w:val="26"/>
          <w:lang w:eastAsia="it-IT"/>
          <w14:ligatures w14:val="none"/>
        </w:rPr>
        <w:t>al numero 7</w:t>
      </w:r>
      <w:r w:rsidRPr="00230CFA">
        <w:rPr>
          <w:rFonts w:eastAsia="Times New Roman" w:cs="Times New Roman"/>
          <w:bCs/>
          <w:kern w:val="0"/>
          <w:sz w:val="26"/>
          <w:szCs w:val="26"/>
          <w:lang w:eastAsia="it-IT"/>
          <w14:ligatures w14:val="none"/>
        </w:rPr>
        <w:t xml:space="preserve"> </w:t>
      </w:r>
      <w:r w:rsidR="005842B6" w:rsidRPr="00230CFA">
        <w:rPr>
          <w:rFonts w:eastAsia="Times New Roman" w:cs="Times New Roman"/>
          <w:bCs/>
          <w:kern w:val="0"/>
          <w:sz w:val="26"/>
          <w:szCs w:val="26"/>
          <w:lang w:eastAsia="it-IT"/>
          <w14:ligatures w14:val="none"/>
        </w:rPr>
        <w:t>dell’</w:t>
      </w:r>
      <w:r w:rsidR="0015021F" w:rsidRPr="00230CFA">
        <w:rPr>
          <w:rFonts w:eastAsia="Times New Roman" w:cs="Times New Roman"/>
          <w:bCs/>
          <w:kern w:val="0"/>
          <w:sz w:val="26"/>
          <w:szCs w:val="26"/>
          <w:lang w:eastAsia="it-IT"/>
          <w14:ligatures w14:val="none"/>
        </w:rPr>
        <w:t>allegato I</w:t>
      </w:r>
      <w:r w:rsidR="0061370A" w:rsidRPr="00230CFA">
        <w:rPr>
          <w:rFonts w:eastAsia="Times New Roman" w:cs="Times New Roman"/>
          <w:bCs/>
          <w:kern w:val="0"/>
          <w:sz w:val="26"/>
          <w:szCs w:val="26"/>
          <w:lang w:eastAsia="it-IT"/>
          <w14:ligatures w14:val="none"/>
        </w:rPr>
        <w:t>;</w:t>
      </w:r>
    </w:p>
    <w:p w14:paraId="7A9EF157" w14:textId="3E5AF30B" w:rsidR="0061370A" w:rsidRPr="00230CFA" w:rsidRDefault="00814351" w:rsidP="00814351">
      <w:pPr>
        <w:spacing w:after="40" w:line="320" w:lineRule="exact"/>
        <w:ind w:left="426" w:firstLine="708"/>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2.3) </w:t>
      </w:r>
      <w:r w:rsidR="002E593A" w:rsidRPr="00230CFA">
        <w:rPr>
          <w:rFonts w:eastAsia="Times New Roman" w:cs="Times New Roman"/>
          <w:bCs/>
          <w:kern w:val="0"/>
          <w:sz w:val="26"/>
          <w:szCs w:val="26"/>
          <w:lang w:eastAsia="it-IT"/>
          <w14:ligatures w14:val="none"/>
        </w:rPr>
        <w:t xml:space="preserve">gestione rifiuti, di cui </w:t>
      </w:r>
      <w:r w:rsidR="005842B6" w:rsidRPr="00230CFA">
        <w:rPr>
          <w:rFonts w:eastAsia="Times New Roman" w:cs="Times New Roman"/>
          <w:bCs/>
          <w:kern w:val="0"/>
          <w:sz w:val="26"/>
          <w:szCs w:val="26"/>
          <w:lang w:eastAsia="it-IT"/>
          <w14:ligatures w14:val="none"/>
        </w:rPr>
        <w:t>al numero 2 dell’</w:t>
      </w:r>
      <w:r w:rsidR="002E593A" w:rsidRPr="00230CFA">
        <w:rPr>
          <w:rFonts w:eastAsia="Times New Roman" w:cs="Times New Roman"/>
          <w:bCs/>
          <w:kern w:val="0"/>
          <w:sz w:val="26"/>
          <w:szCs w:val="26"/>
          <w:lang w:eastAsia="it-IT"/>
          <w14:ligatures w14:val="none"/>
        </w:rPr>
        <w:t>allegato II</w:t>
      </w:r>
      <w:r w:rsidR="00C343B5" w:rsidRPr="00230CFA">
        <w:rPr>
          <w:rFonts w:eastAsia="Times New Roman" w:cs="Times New Roman"/>
          <w:bCs/>
          <w:kern w:val="0"/>
          <w:sz w:val="26"/>
          <w:szCs w:val="26"/>
          <w:lang w:eastAsia="it-IT"/>
          <w14:ligatures w14:val="none"/>
        </w:rPr>
        <w:t>;</w:t>
      </w:r>
    </w:p>
    <w:p w14:paraId="3E9D9B01" w14:textId="77777777" w:rsidR="00677A86" w:rsidRPr="00230CFA" w:rsidRDefault="002E593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Ministero delle infrastrutture e dei trasporti per</w:t>
      </w:r>
      <w:r w:rsidR="0092330A" w:rsidRPr="00230CFA">
        <w:rPr>
          <w:rFonts w:eastAsia="Times New Roman" w:cs="Times New Roman"/>
          <w:bCs/>
          <w:kern w:val="0"/>
          <w:sz w:val="26"/>
          <w:szCs w:val="26"/>
          <w:lang w:eastAsia="it-IT"/>
          <w14:ligatures w14:val="none"/>
        </w:rPr>
        <w:t>:</w:t>
      </w:r>
    </w:p>
    <w:p w14:paraId="3F504DB4" w14:textId="422ABB26" w:rsidR="0061370A" w:rsidRPr="00230CFA" w:rsidRDefault="002E593A"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trasporti, di cui </w:t>
      </w:r>
      <w:r w:rsidR="005842B6" w:rsidRPr="00230CFA">
        <w:rPr>
          <w:rFonts w:eastAsia="Times New Roman" w:cs="Times New Roman"/>
          <w:bCs/>
          <w:kern w:val="0"/>
          <w:sz w:val="26"/>
          <w:szCs w:val="26"/>
          <w:lang w:eastAsia="it-IT"/>
          <w14:ligatures w14:val="none"/>
        </w:rPr>
        <w:t>al numero 2 dell’</w:t>
      </w:r>
      <w:r w:rsidRPr="00230CFA">
        <w:rPr>
          <w:rFonts w:eastAsia="Times New Roman" w:cs="Times New Roman"/>
          <w:bCs/>
          <w:kern w:val="0"/>
          <w:sz w:val="26"/>
          <w:szCs w:val="26"/>
          <w:lang w:eastAsia="it-IT"/>
          <w14:ligatures w14:val="none"/>
        </w:rPr>
        <w:t>allegato I</w:t>
      </w:r>
      <w:r w:rsidR="0093237A" w:rsidRPr="00230CFA">
        <w:rPr>
          <w:rFonts w:eastAsia="Times New Roman" w:cs="Times New Roman"/>
          <w:bCs/>
          <w:kern w:val="0"/>
          <w:sz w:val="26"/>
          <w:szCs w:val="26"/>
          <w:lang w:eastAsia="it-IT"/>
          <w14:ligatures w14:val="none"/>
        </w:rPr>
        <w:t>;</w:t>
      </w:r>
    </w:p>
    <w:p w14:paraId="06C1D227" w14:textId="29195A1A" w:rsidR="00677A86" w:rsidRPr="00230CFA" w:rsidRDefault="00677A86"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 </w:t>
      </w:r>
      <w:r w:rsidR="00E20E4D" w:rsidRPr="00230CFA">
        <w:rPr>
          <w:rFonts w:eastAsia="Times New Roman" w:cs="Times New Roman"/>
          <w:bCs/>
          <w:kern w:val="0"/>
          <w:sz w:val="26"/>
          <w:szCs w:val="26"/>
          <w:lang w:eastAsia="it-IT"/>
          <w14:ligatures w14:val="none"/>
        </w:rPr>
        <w:t xml:space="preserve">soggetti che forniscono servizi di trasporto pubblico locale di cui </w:t>
      </w:r>
      <w:r w:rsidR="005842B6" w:rsidRPr="00230CFA">
        <w:rPr>
          <w:rFonts w:eastAsia="Times New Roman" w:cs="Times New Roman"/>
          <w:bCs/>
          <w:kern w:val="0"/>
          <w:sz w:val="26"/>
          <w:szCs w:val="26"/>
          <w:lang w:eastAsia="it-IT"/>
          <w14:ligatures w14:val="none"/>
        </w:rPr>
        <w:t>al numero 1 dell’</w:t>
      </w:r>
      <w:r w:rsidR="00E20E4D" w:rsidRPr="00230CFA">
        <w:rPr>
          <w:rFonts w:eastAsia="Times New Roman" w:cs="Times New Roman"/>
          <w:bCs/>
          <w:kern w:val="0"/>
          <w:sz w:val="26"/>
          <w:szCs w:val="26"/>
          <w:lang w:eastAsia="it-IT"/>
          <w14:ligatures w14:val="none"/>
        </w:rPr>
        <w:t>allegato IV;</w:t>
      </w:r>
    </w:p>
    <w:p w14:paraId="54A7DAE3" w14:textId="0A0FA6AD" w:rsidR="002E593A" w:rsidRPr="00230CFA" w:rsidRDefault="002E593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Ministero dell'</w:t>
      </w:r>
      <w:r w:rsidR="003230C9" w:rsidRPr="00230CFA">
        <w:rPr>
          <w:rFonts w:eastAsia="Times New Roman" w:cs="Times New Roman"/>
          <w:bCs/>
          <w:kern w:val="0"/>
          <w:sz w:val="26"/>
          <w:szCs w:val="26"/>
          <w:lang w:eastAsia="it-IT"/>
          <w14:ligatures w14:val="none"/>
        </w:rPr>
        <w:t>u</w:t>
      </w:r>
      <w:r w:rsidRPr="00230CFA">
        <w:rPr>
          <w:rFonts w:eastAsia="Times New Roman" w:cs="Times New Roman"/>
          <w:bCs/>
          <w:kern w:val="0"/>
          <w:sz w:val="26"/>
          <w:szCs w:val="26"/>
          <w:lang w:eastAsia="it-IT"/>
          <w14:ligatures w14:val="none"/>
        </w:rPr>
        <w:t xml:space="preserve">niversità e della </w:t>
      </w:r>
      <w:r w:rsidR="003230C9" w:rsidRPr="00230CFA">
        <w:rPr>
          <w:rFonts w:eastAsia="Times New Roman" w:cs="Times New Roman"/>
          <w:bCs/>
          <w:kern w:val="0"/>
          <w:sz w:val="26"/>
          <w:szCs w:val="26"/>
          <w:lang w:eastAsia="it-IT"/>
          <w14:ligatures w14:val="none"/>
        </w:rPr>
        <w:t>r</w:t>
      </w:r>
      <w:r w:rsidRPr="00230CFA">
        <w:rPr>
          <w:rFonts w:eastAsia="Times New Roman" w:cs="Times New Roman"/>
          <w:bCs/>
          <w:kern w:val="0"/>
          <w:sz w:val="26"/>
          <w:szCs w:val="26"/>
          <w:lang w:eastAsia="it-IT"/>
          <w14:ligatures w14:val="none"/>
        </w:rPr>
        <w:t xml:space="preserve">icerca </w:t>
      </w:r>
      <w:r w:rsidRPr="00230CFA">
        <w:rPr>
          <w:rFonts w:cs="Times New Roman"/>
          <w:bCs/>
          <w:kern w:val="0"/>
          <w:sz w:val="26"/>
          <w:szCs w:val="26"/>
          <w14:ligatures w14:val="none"/>
        </w:rPr>
        <w:t xml:space="preserve">per il settore ricerca </w:t>
      </w:r>
      <w:r w:rsidRPr="00230CFA">
        <w:rPr>
          <w:rFonts w:eastAsia="Times New Roman" w:cs="Times New Roman"/>
          <w:bCs/>
          <w:kern w:val="0"/>
          <w:sz w:val="26"/>
          <w:szCs w:val="26"/>
          <w:lang w:eastAsia="it-IT"/>
          <w14:ligatures w14:val="none"/>
        </w:rPr>
        <w:t xml:space="preserve">di cui </w:t>
      </w:r>
      <w:r w:rsidR="003E3CA7" w:rsidRPr="00230CFA">
        <w:rPr>
          <w:rFonts w:eastAsia="Times New Roman" w:cs="Times New Roman"/>
          <w:bCs/>
          <w:kern w:val="0"/>
          <w:sz w:val="26"/>
          <w:szCs w:val="26"/>
          <w:lang w:eastAsia="it-IT"/>
          <w14:ligatures w14:val="none"/>
        </w:rPr>
        <w:t>al numero 7 dell’</w:t>
      </w:r>
      <w:r w:rsidRPr="00230CFA">
        <w:rPr>
          <w:rFonts w:eastAsia="Times New Roman" w:cs="Times New Roman"/>
          <w:bCs/>
          <w:kern w:val="0"/>
          <w:sz w:val="26"/>
          <w:szCs w:val="26"/>
          <w:lang w:eastAsia="it-IT"/>
          <w14:ligatures w14:val="none"/>
        </w:rPr>
        <w:t>allegato II</w:t>
      </w:r>
      <w:r w:rsidR="0093237A" w:rsidRPr="00230CFA">
        <w:rPr>
          <w:rFonts w:eastAsia="Times New Roman" w:cs="Times New Roman"/>
          <w:bCs/>
          <w:kern w:val="0"/>
          <w:sz w:val="26"/>
          <w:szCs w:val="26"/>
          <w:lang w:eastAsia="it-IT"/>
          <w14:ligatures w14:val="none"/>
        </w:rPr>
        <w:t xml:space="preserve"> e per gli istituti di istruzione che svolgono attività di ricerca </w:t>
      </w:r>
      <w:r w:rsidR="00E20E4D" w:rsidRPr="00230CFA">
        <w:rPr>
          <w:rFonts w:eastAsia="Times New Roman" w:cs="Times New Roman"/>
          <w:bCs/>
          <w:kern w:val="0"/>
          <w:sz w:val="26"/>
          <w:szCs w:val="26"/>
          <w:lang w:eastAsia="it-IT"/>
          <w14:ligatures w14:val="none"/>
        </w:rPr>
        <w:t xml:space="preserve">di cui </w:t>
      </w:r>
      <w:r w:rsidR="003E3CA7" w:rsidRPr="00230CFA">
        <w:rPr>
          <w:rFonts w:eastAsia="Times New Roman" w:cs="Times New Roman"/>
          <w:bCs/>
          <w:kern w:val="0"/>
          <w:sz w:val="26"/>
          <w:szCs w:val="26"/>
          <w:lang w:eastAsia="it-IT"/>
          <w14:ligatures w14:val="none"/>
        </w:rPr>
        <w:t>al numero 2 dell’</w:t>
      </w:r>
      <w:r w:rsidR="00E20E4D" w:rsidRPr="00230CFA">
        <w:rPr>
          <w:rFonts w:eastAsia="Times New Roman" w:cs="Times New Roman"/>
          <w:bCs/>
          <w:kern w:val="0"/>
          <w:sz w:val="26"/>
          <w:szCs w:val="26"/>
          <w:lang w:eastAsia="it-IT"/>
          <w14:ligatures w14:val="none"/>
        </w:rPr>
        <w:t>allegato IV</w:t>
      </w:r>
      <w:r w:rsidR="003230C9" w:rsidRPr="00230CFA">
        <w:rPr>
          <w:rFonts w:eastAsia="Times New Roman" w:cs="Times New Roman"/>
          <w:bCs/>
          <w:kern w:val="0"/>
          <w:sz w:val="26"/>
          <w:szCs w:val="26"/>
          <w:lang w:eastAsia="it-IT"/>
          <w14:ligatures w14:val="none"/>
        </w:rPr>
        <w:t>;</w:t>
      </w:r>
    </w:p>
    <w:p w14:paraId="4685238F" w14:textId="1579F119" w:rsidR="002710D9" w:rsidRPr="00230CFA" w:rsidRDefault="002710D9"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Ministero della </w:t>
      </w:r>
      <w:r w:rsidR="009B5EF7" w:rsidRPr="00230CFA">
        <w:rPr>
          <w:rFonts w:eastAsia="Times New Roman" w:cs="Times New Roman"/>
          <w:bCs/>
          <w:kern w:val="0"/>
          <w:sz w:val="26"/>
          <w:szCs w:val="26"/>
          <w:lang w:eastAsia="it-IT"/>
          <w14:ligatures w14:val="none"/>
        </w:rPr>
        <w:t xml:space="preserve">cultura per </w:t>
      </w:r>
      <w:r w:rsidR="000B1144" w:rsidRPr="00230CFA">
        <w:rPr>
          <w:rFonts w:eastAsia="Times New Roman" w:cs="Times New Roman"/>
          <w:bCs/>
          <w:kern w:val="0"/>
          <w:sz w:val="26"/>
          <w:szCs w:val="26"/>
          <w:lang w:eastAsia="it-IT"/>
          <w14:ligatures w14:val="none"/>
        </w:rPr>
        <w:t xml:space="preserve">i soggetti che </w:t>
      </w:r>
      <w:r w:rsidR="00872595" w:rsidRPr="00230CFA">
        <w:rPr>
          <w:rFonts w:eastAsia="Times New Roman" w:cs="Times New Roman"/>
          <w:bCs/>
          <w:kern w:val="0"/>
          <w:sz w:val="26"/>
          <w:szCs w:val="26"/>
          <w:lang w:eastAsia="it-IT"/>
          <w14:ligatures w14:val="none"/>
        </w:rPr>
        <w:t>svolgono attività</w:t>
      </w:r>
      <w:r w:rsidR="00C045CE" w:rsidRPr="00230CFA">
        <w:rPr>
          <w:rFonts w:eastAsia="Times New Roman" w:cs="Times New Roman"/>
          <w:bCs/>
          <w:kern w:val="0"/>
          <w:sz w:val="26"/>
          <w:szCs w:val="26"/>
          <w:lang w:eastAsia="it-IT"/>
          <w14:ligatures w14:val="none"/>
        </w:rPr>
        <w:t xml:space="preserve"> di interesse</w:t>
      </w:r>
      <w:r w:rsidR="000B1144" w:rsidRPr="00230CFA">
        <w:rPr>
          <w:rFonts w:eastAsia="Times New Roman" w:cs="Times New Roman"/>
          <w:bCs/>
          <w:kern w:val="0"/>
          <w:sz w:val="26"/>
          <w:szCs w:val="26"/>
          <w:lang w:eastAsia="it-IT"/>
          <w14:ligatures w14:val="none"/>
        </w:rPr>
        <w:t xml:space="preserve"> cultural</w:t>
      </w:r>
      <w:r w:rsidR="00C045CE" w:rsidRPr="00230CFA">
        <w:rPr>
          <w:rFonts w:eastAsia="Times New Roman" w:cs="Times New Roman"/>
          <w:bCs/>
          <w:kern w:val="0"/>
          <w:sz w:val="26"/>
          <w:szCs w:val="26"/>
          <w:lang w:eastAsia="it-IT"/>
          <w14:ligatures w14:val="none"/>
        </w:rPr>
        <w:t>e</w:t>
      </w:r>
      <w:r w:rsidR="00872595" w:rsidRPr="00230CFA">
        <w:rPr>
          <w:rFonts w:eastAsia="Times New Roman" w:cs="Times New Roman"/>
          <w:bCs/>
          <w:kern w:val="0"/>
          <w:sz w:val="26"/>
          <w:szCs w:val="26"/>
          <w:lang w:eastAsia="it-IT"/>
          <w14:ligatures w14:val="none"/>
        </w:rPr>
        <w:t xml:space="preserve"> di cui </w:t>
      </w:r>
      <w:r w:rsidR="003E3CA7" w:rsidRPr="00230CFA">
        <w:rPr>
          <w:rFonts w:eastAsia="Times New Roman" w:cs="Times New Roman"/>
          <w:bCs/>
          <w:kern w:val="0"/>
          <w:sz w:val="26"/>
          <w:szCs w:val="26"/>
          <w:lang w:eastAsia="it-IT"/>
          <w14:ligatures w14:val="none"/>
        </w:rPr>
        <w:t>al numero 3 dell’</w:t>
      </w:r>
      <w:r w:rsidR="00872595" w:rsidRPr="00230CFA">
        <w:rPr>
          <w:rFonts w:eastAsia="Times New Roman" w:cs="Times New Roman"/>
          <w:bCs/>
          <w:kern w:val="0"/>
          <w:sz w:val="26"/>
          <w:szCs w:val="26"/>
          <w:lang w:eastAsia="it-IT"/>
          <w14:ligatures w14:val="none"/>
        </w:rPr>
        <w:t>allegato IV</w:t>
      </w:r>
      <w:r w:rsidR="000B1144" w:rsidRPr="00230CFA">
        <w:rPr>
          <w:rFonts w:eastAsia="Times New Roman" w:cs="Times New Roman"/>
          <w:bCs/>
          <w:kern w:val="0"/>
          <w:sz w:val="26"/>
          <w:szCs w:val="26"/>
          <w:lang w:eastAsia="it-IT"/>
          <w14:ligatures w14:val="none"/>
        </w:rPr>
        <w:t>;</w:t>
      </w:r>
    </w:p>
    <w:p w14:paraId="7CB210C5" w14:textId="77777777" w:rsidR="004763C2" w:rsidRPr="00230CFA" w:rsidRDefault="004763C2"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il Ministero della salute per:</w:t>
      </w:r>
    </w:p>
    <w:p w14:paraId="563A3E04" w14:textId="3A1A1320" w:rsidR="004763C2" w:rsidRPr="00230CFA" w:rsidRDefault="004763C2"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settore sanitario, di cui </w:t>
      </w:r>
      <w:r w:rsidR="003E7F24" w:rsidRPr="00230CFA">
        <w:rPr>
          <w:rFonts w:eastAsia="Times New Roman" w:cs="Times New Roman"/>
          <w:bCs/>
          <w:kern w:val="0"/>
          <w:sz w:val="26"/>
          <w:szCs w:val="26"/>
          <w:lang w:eastAsia="it-IT"/>
          <w14:ligatures w14:val="none"/>
        </w:rPr>
        <w:t>al numero 5 dell’</w:t>
      </w:r>
      <w:r w:rsidRPr="00230CFA">
        <w:rPr>
          <w:rFonts w:eastAsia="Times New Roman" w:cs="Times New Roman"/>
          <w:bCs/>
          <w:kern w:val="0"/>
          <w:sz w:val="26"/>
          <w:szCs w:val="26"/>
          <w:lang w:eastAsia="it-IT"/>
          <w14:ligatures w14:val="none"/>
        </w:rPr>
        <w:t>allegato I;</w:t>
      </w:r>
    </w:p>
    <w:p w14:paraId="136A0163" w14:textId="155C9229" w:rsidR="004763C2" w:rsidRPr="00230CFA" w:rsidRDefault="00814351" w:rsidP="00352984">
      <w:pPr>
        <w:pStyle w:val="Paragrafoelenco"/>
        <w:numPr>
          <w:ilvl w:val="2"/>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il </w:t>
      </w:r>
      <w:r w:rsidR="004763C2" w:rsidRPr="00230CFA">
        <w:rPr>
          <w:rFonts w:eastAsia="Times New Roman" w:cs="Times New Roman"/>
          <w:bCs/>
          <w:kern w:val="0"/>
          <w:sz w:val="26"/>
          <w:szCs w:val="26"/>
          <w:lang w:eastAsia="it-IT"/>
          <w14:ligatures w14:val="none"/>
        </w:rPr>
        <w:t xml:space="preserve">sottosettore fabbricazione di dispositivi medici e di dispositivi medico-diagnostici in vitro, </w:t>
      </w:r>
      <w:r w:rsidR="003E7F24" w:rsidRPr="00230CFA">
        <w:rPr>
          <w:rFonts w:eastAsia="Times New Roman" w:cs="Times New Roman"/>
          <w:bCs/>
          <w:kern w:val="0"/>
          <w:sz w:val="26"/>
          <w:szCs w:val="26"/>
          <w:lang w:eastAsia="it-IT"/>
          <w14:ligatures w14:val="none"/>
        </w:rPr>
        <w:t xml:space="preserve">di cui alla lettera a) del </w:t>
      </w:r>
      <w:r w:rsidR="004763C2" w:rsidRPr="00230CFA">
        <w:rPr>
          <w:rFonts w:eastAsia="Times New Roman" w:cs="Times New Roman"/>
          <w:bCs/>
          <w:kern w:val="0"/>
          <w:sz w:val="26"/>
          <w:szCs w:val="26"/>
          <w:lang w:eastAsia="it-IT"/>
          <w14:ligatures w14:val="none"/>
        </w:rPr>
        <w:t xml:space="preserve">settore fabbricazione, di cui </w:t>
      </w:r>
      <w:r w:rsidR="003E7F24" w:rsidRPr="00230CFA">
        <w:rPr>
          <w:rFonts w:eastAsia="Times New Roman" w:cs="Times New Roman"/>
          <w:bCs/>
          <w:kern w:val="0"/>
          <w:sz w:val="26"/>
          <w:szCs w:val="26"/>
          <w:lang w:eastAsia="it-IT"/>
          <w14:ligatures w14:val="none"/>
        </w:rPr>
        <w:t>al numero 5 dell’</w:t>
      </w:r>
      <w:r w:rsidR="004763C2" w:rsidRPr="00230CFA">
        <w:rPr>
          <w:rFonts w:eastAsia="Times New Roman" w:cs="Times New Roman"/>
          <w:bCs/>
          <w:kern w:val="0"/>
          <w:sz w:val="26"/>
          <w:szCs w:val="26"/>
          <w:lang w:eastAsia="it-IT"/>
          <w14:ligatures w14:val="none"/>
        </w:rPr>
        <w:t>allegato II;</w:t>
      </w:r>
    </w:p>
    <w:p w14:paraId="64C3F5F3" w14:textId="77777777" w:rsidR="00B7401B" w:rsidRPr="00230CFA" w:rsidRDefault="00B7401B" w:rsidP="00352984">
      <w:pPr>
        <w:pStyle w:val="Paragrafoelenco"/>
        <w:numPr>
          <w:ilvl w:val="0"/>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Le Amministrazioni di cui al comma</w:t>
      </w:r>
      <w:r w:rsidR="00A278A7" w:rsidRPr="00230CFA">
        <w:rPr>
          <w:rFonts w:eastAsia="Times New Roman" w:cs="Times New Roman"/>
          <w:bCs/>
          <w:kern w:val="0"/>
          <w:sz w:val="26"/>
          <w:szCs w:val="26"/>
          <w:lang w:eastAsia="it-IT"/>
          <w14:ligatures w14:val="none"/>
        </w:rPr>
        <w:t xml:space="preserve"> </w:t>
      </w:r>
      <w:r w:rsidR="001F0589" w:rsidRPr="00230CFA">
        <w:rPr>
          <w:rFonts w:eastAsia="Times New Roman" w:cs="Times New Roman"/>
          <w:bCs/>
          <w:kern w:val="0"/>
          <w:sz w:val="26"/>
          <w:szCs w:val="26"/>
          <w:lang w:eastAsia="it-IT"/>
          <w14:ligatures w14:val="none"/>
        </w:rPr>
        <w:t>2</w:t>
      </w:r>
      <w:r w:rsidRPr="00230CFA">
        <w:rPr>
          <w:rFonts w:eastAsia="Times New Roman" w:cs="Times New Roman"/>
          <w:bCs/>
          <w:kern w:val="0"/>
          <w:sz w:val="26"/>
          <w:szCs w:val="26"/>
          <w:lang w:eastAsia="it-IT"/>
          <w14:ligatures w14:val="none"/>
        </w:rPr>
        <w:t xml:space="preserve">, per i rispettivi settori di competenza, sono </w:t>
      </w:r>
      <w:r w:rsidR="000D76DE" w:rsidRPr="00230CFA">
        <w:rPr>
          <w:rFonts w:eastAsia="Times New Roman" w:cs="Times New Roman"/>
          <w:bCs/>
          <w:kern w:val="0"/>
          <w:sz w:val="26"/>
          <w:szCs w:val="26"/>
          <w:lang w:eastAsia="it-IT"/>
          <w14:ligatures w14:val="none"/>
        </w:rPr>
        <w:t>altresì designate</w:t>
      </w:r>
      <w:r w:rsidRPr="00230CFA">
        <w:rPr>
          <w:rFonts w:eastAsia="Times New Roman" w:cs="Times New Roman"/>
          <w:bCs/>
          <w:kern w:val="0"/>
          <w:sz w:val="26"/>
          <w:szCs w:val="26"/>
          <w:lang w:eastAsia="it-IT"/>
          <w14:ligatures w14:val="none"/>
        </w:rPr>
        <w:t xml:space="preserve"> Autorità di settore per i soggetti </w:t>
      </w:r>
      <w:r w:rsidR="00F82392" w:rsidRPr="00230CFA">
        <w:rPr>
          <w:rFonts w:eastAsia="Times New Roman" w:cs="Times New Roman"/>
          <w:bCs/>
          <w:kern w:val="0"/>
          <w:sz w:val="26"/>
          <w:szCs w:val="26"/>
          <w:lang w:eastAsia="it-IT"/>
          <w14:ligatures w14:val="none"/>
        </w:rPr>
        <w:t>di cui all’articolo 3, commi 9 e 10.</w:t>
      </w:r>
    </w:p>
    <w:p w14:paraId="4CBF53F4" w14:textId="77777777" w:rsidR="003F2259" w:rsidRPr="00230CFA" w:rsidRDefault="00AC0201" w:rsidP="00352984">
      <w:pPr>
        <w:pStyle w:val="Paragrafoelenco"/>
        <w:numPr>
          <w:ilvl w:val="0"/>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Le Autorità </w:t>
      </w:r>
      <w:r w:rsidR="004E1866" w:rsidRPr="00230CFA">
        <w:rPr>
          <w:rFonts w:eastAsia="Times New Roman" w:cs="Times New Roman"/>
          <w:bCs/>
          <w:kern w:val="0"/>
          <w:sz w:val="26"/>
          <w:szCs w:val="26"/>
          <w:lang w:eastAsia="it-IT"/>
          <w14:ligatures w14:val="none"/>
        </w:rPr>
        <w:t>di settore</w:t>
      </w:r>
      <w:r w:rsidRPr="00230CFA">
        <w:rPr>
          <w:rFonts w:eastAsia="Times New Roman" w:cs="Times New Roman"/>
          <w:bCs/>
          <w:kern w:val="0"/>
          <w:sz w:val="26"/>
          <w:szCs w:val="26"/>
          <w:lang w:eastAsia="it-IT"/>
          <w14:ligatures w14:val="none"/>
        </w:rPr>
        <w:t xml:space="preserve"> NIS</w:t>
      </w:r>
      <w:r w:rsidR="00A74115" w:rsidRPr="00230CFA">
        <w:rPr>
          <w:rFonts w:eastAsia="Times New Roman" w:cs="Times New Roman"/>
          <w:bCs/>
          <w:kern w:val="0"/>
          <w:sz w:val="26"/>
          <w:szCs w:val="26"/>
          <w:lang w:eastAsia="it-IT"/>
          <w14:ligatures w14:val="none"/>
        </w:rPr>
        <w:t>,</w:t>
      </w:r>
      <w:r w:rsidR="00802844" w:rsidRPr="00230CFA">
        <w:rPr>
          <w:rFonts w:eastAsia="Times New Roman" w:cs="Times New Roman"/>
          <w:bCs/>
          <w:kern w:val="0"/>
          <w:sz w:val="26"/>
          <w:szCs w:val="26"/>
          <w:lang w:eastAsia="it-IT"/>
          <w14:ligatures w14:val="none"/>
        </w:rPr>
        <w:t xml:space="preserve"> </w:t>
      </w:r>
      <w:r w:rsidR="00925E93" w:rsidRPr="00230CFA">
        <w:rPr>
          <w:rFonts w:eastAsia="Times New Roman" w:cs="Times New Roman"/>
          <w:bCs/>
          <w:kern w:val="0"/>
          <w:sz w:val="26"/>
          <w:szCs w:val="26"/>
          <w:lang w:eastAsia="it-IT"/>
          <w14:ligatures w14:val="none"/>
        </w:rPr>
        <w:t>per i rispettivi settori di competenza</w:t>
      </w:r>
      <w:r w:rsidR="00C6751A" w:rsidRPr="00230CFA">
        <w:rPr>
          <w:rFonts w:eastAsia="Times New Roman" w:cs="Times New Roman"/>
          <w:bCs/>
          <w:kern w:val="0"/>
          <w:sz w:val="26"/>
          <w:szCs w:val="26"/>
          <w:lang w:eastAsia="it-IT"/>
          <w14:ligatures w14:val="none"/>
        </w:rPr>
        <w:t xml:space="preserve"> ai fini di cui al comma 1</w:t>
      </w:r>
      <w:r w:rsidR="002E0E9F" w:rsidRPr="00230CFA">
        <w:rPr>
          <w:rFonts w:eastAsia="Times New Roman" w:cs="Times New Roman"/>
          <w:bCs/>
          <w:kern w:val="0"/>
          <w:sz w:val="26"/>
          <w:szCs w:val="26"/>
          <w:lang w:eastAsia="it-IT"/>
          <w14:ligatures w14:val="none"/>
        </w:rPr>
        <w:t xml:space="preserve">, </w:t>
      </w:r>
      <w:r w:rsidR="00A74115" w:rsidRPr="00230CFA">
        <w:rPr>
          <w:rFonts w:eastAsia="Times New Roman" w:cs="Times New Roman"/>
          <w:bCs/>
          <w:kern w:val="0"/>
          <w:sz w:val="26"/>
          <w:szCs w:val="26"/>
          <w:lang w:eastAsia="it-IT"/>
          <w14:ligatures w14:val="none"/>
        </w:rPr>
        <w:t>proced</w:t>
      </w:r>
      <w:r w:rsidR="002E0E9F" w:rsidRPr="00230CFA">
        <w:rPr>
          <w:rFonts w:eastAsia="Times New Roman" w:cs="Times New Roman"/>
          <w:bCs/>
          <w:kern w:val="0"/>
          <w:sz w:val="26"/>
          <w:szCs w:val="26"/>
          <w:lang w:eastAsia="it-IT"/>
          <w14:ligatures w14:val="none"/>
        </w:rPr>
        <w:t>ono</w:t>
      </w:r>
      <w:r w:rsidR="00254053" w:rsidRPr="00230CFA">
        <w:rPr>
          <w:rFonts w:eastAsia="Times New Roman" w:cs="Times New Roman"/>
          <w:bCs/>
          <w:kern w:val="0"/>
          <w:sz w:val="26"/>
          <w:szCs w:val="26"/>
          <w:lang w:eastAsia="it-IT"/>
          <w14:ligatures w14:val="none"/>
        </w:rPr>
        <w:t>, in particolare</w:t>
      </w:r>
      <w:r w:rsidR="00113F5D" w:rsidRPr="00230CFA">
        <w:rPr>
          <w:rFonts w:eastAsia="Times New Roman" w:cs="Times New Roman"/>
          <w:bCs/>
          <w:kern w:val="0"/>
          <w:sz w:val="26"/>
          <w:szCs w:val="26"/>
          <w:lang w:eastAsia="it-IT"/>
          <w14:ligatures w14:val="none"/>
        </w:rPr>
        <w:t>:</w:t>
      </w:r>
    </w:p>
    <w:p w14:paraId="630487F6" w14:textId="77777777" w:rsidR="0019703F" w:rsidRPr="00230CFA" w:rsidRDefault="00F70C2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alla </w:t>
      </w:r>
      <w:r w:rsidR="00DC6906" w:rsidRPr="00230CFA">
        <w:rPr>
          <w:rFonts w:eastAsia="Times New Roman" w:cs="Times New Roman"/>
          <w:bCs/>
          <w:kern w:val="0"/>
          <w:sz w:val="26"/>
          <w:szCs w:val="26"/>
          <w:lang w:eastAsia="it-IT"/>
          <w14:ligatures w14:val="none"/>
        </w:rPr>
        <w:t>v</w:t>
      </w:r>
      <w:r w:rsidR="00F8296B" w:rsidRPr="00230CFA">
        <w:rPr>
          <w:rFonts w:eastAsia="Times New Roman" w:cs="Times New Roman"/>
          <w:bCs/>
          <w:kern w:val="0"/>
          <w:sz w:val="26"/>
          <w:szCs w:val="26"/>
          <w:lang w:eastAsia="it-IT"/>
          <w14:ligatures w14:val="none"/>
        </w:rPr>
        <w:t>erifica</w:t>
      </w:r>
      <w:r w:rsidR="00DC6906" w:rsidRPr="00230CFA">
        <w:rPr>
          <w:rFonts w:eastAsia="Times New Roman" w:cs="Times New Roman"/>
          <w:bCs/>
          <w:kern w:val="0"/>
          <w:sz w:val="26"/>
          <w:szCs w:val="26"/>
          <w:lang w:eastAsia="it-IT"/>
          <w14:ligatures w14:val="none"/>
        </w:rPr>
        <w:t xml:space="preserve"> </w:t>
      </w:r>
      <w:r w:rsidR="00A278A7" w:rsidRPr="00230CFA">
        <w:rPr>
          <w:rFonts w:eastAsia="Times New Roman" w:cs="Times New Roman"/>
          <w:bCs/>
          <w:kern w:val="0"/>
          <w:sz w:val="26"/>
          <w:szCs w:val="26"/>
          <w:lang w:eastAsia="it-IT"/>
          <w14:ligatures w14:val="none"/>
        </w:rPr>
        <w:t>del</w:t>
      </w:r>
      <w:r w:rsidR="0019703F" w:rsidRPr="00230CFA">
        <w:rPr>
          <w:rFonts w:eastAsia="Times New Roman" w:cs="Times New Roman"/>
          <w:bCs/>
          <w:kern w:val="0"/>
          <w:sz w:val="26"/>
          <w:szCs w:val="26"/>
          <w:lang w:eastAsia="it-IT"/>
          <w14:ligatures w14:val="none"/>
        </w:rPr>
        <w:t xml:space="preserve">l’elenco dei soggetti di cui all’articolo </w:t>
      </w:r>
      <w:r w:rsidR="00BF6932" w:rsidRPr="00230CFA">
        <w:rPr>
          <w:rFonts w:cs="Times New Roman"/>
          <w:bCs/>
          <w:noProof/>
          <w:sz w:val="26"/>
          <w:szCs w:val="26"/>
        </w:rPr>
        <w:t>7</w:t>
      </w:r>
      <w:r w:rsidR="0019703F" w:rsidRPr="00230CFA">
        <w:rPr>
          <w:rFonts w:eastAsia="Times New Roman" w:cs="Times New Roman"/>
          <w:bCs/>
          <w:kern w:val="0"/>
          <w:sz w:val="26"/>
          <w:szCs w:val="26"/>
          <w:lang w:eastAsia="it-IT"/>
          <w14:ligatures w14:val="none"/>
        </w:rPr>
        <w:t>, comma 2;</w:t>
      </w:r>
    </w:p>
    <w:p w14:paraId="3FE0DDC8" w14:textId="77777777" w:rsidR="00FC2AFB" w:rsidRPr="00230CFA" w:rsidRDefault="00F70C2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al</w:t>
      </w:r>
      <w:r w:rsidR="00F25497" w:rsidRPr="00230CFA">
        <w:rPr>
          <w:rFonts w:eastAsia="Times New Roman" w:cs="Times New Roman"/>
          <w:bCs/>
          <w:kern w:val="0"/>
          <w:sz w:val="26"/>
          <w:szCs w:val="26"/>
          <w:lang w:eastAsia="it-IT"/>
          <w14:ligatures w14:val="none"/>
        </w:rPr>
        <w:t xml:space="preserve"> supporto nell</w:t>
      </w:r>
      <w:r w:rsidRPr="00230CFA">
        <w:rPr>
          <w:rFonts w:eastAsia="Times New Roman" w:cs="Times New Roman"/>
          <w:bCs/>
          <w:kern w:val="0"/>
          <w:sz w:val="26"/>
          <w:szCs w:val="26"/>
          <w:lang w:eastAsia="it-IT"/>
          <w14:ligatures w14:val="none"/>
        </w:rPr>
        <w:t>’individuazione</w:t>
      </w:r>
      <w:r w:rsidR="00F8296B" w:rsidRPr="00230CFA">
        <w:rPr>
          <w:rFonts w:eastAsia="Times New Roman" w:cs="Times New Roman"/>
          <w:bCs/>
          <w:kern w:val="0"/>
          <w:sz w:val="26"/>
          <w:szCs w:val="26"/>
          <w:lang w:eastAsia="it-IT"/>
          <w14:ligatures w14:val="none"/>
        </w:rPr>
        <w:t xml:space="preserve"> dei soggetti </w:t>
      </w:r>
      <w:r w:rsidR="00C71C9A" w:rsidRPr="00230CFA">
        <w:rPr>
          <w:rFonts w:eastAsia="Times New Roman" w:cs="Times New Roman"/>
          <w:bCs/>
          <w:kern w:val="0"/>
          <w:sz w:val="26"/>
          <w:szCs w:val="26"/>
          <w:lang w:eastAsia="it-IT"/>
          <w14:ligatures w14:val="none"/>
        </w:rPr>
        <w:t>essenziali e importanti ai sensi</w:t>
      </w:r>
      <w:r w:rsidR="00F8296B" w:rsidRPr="00230CFA">
        <w:rPr>
          <w:rFonts w:eastAsia="Times New Roman" w:cs="Times New Roman"/>
          <w:bCs/>
          <w:kern w:val="0"/>
          <w:sz w:val="26"/>
          <w:szCs w:val="26"/>
          <w:lang w:eastAsia="it-IT"/>
          <w14:ligatures w14:val="none"/>
        </w:rPr>
        <w:t xml:space="preserve"> </w:t>
      </w:r>
      <w:r w:rsidR="00C71C9A" w:rsidRPr="00230CFA">
        <w:rPr>
          <w:rFonts w:eastAsia="Times New Roman" w:cs="Times New Roman"/>
          <w:bCs/>
          <w:kern w:val="0"/>
          <w:sz w:val="26"/>
          <w:szCs w:val="26"/>
          <w:lang w:eastAsia="it-IT"/>
          <w14:ligatures w14:val="none"/>
        </w:rPr>
        <w:t xml:space="preserve">degli </w:t>
      </w:r>
      <w:r w:rsidR="00F8296B" w:rsidRPr="00230CFA">
        <w:rPr>
          <w:rFonts w:eastAsia="Times New Roman" w:cs="Times New Roman"/>
          <w:bCs/>
          <w:kern w:val="0"/>
          <w:sz w:val="26"/>
          <w:szCs w:val="26"/>
          <w:lang w:eastAsia="it-IT"/>
          <w14:ligatures w14:val="none"/>
        </w:rPr>
        <w:t>articol</w:t>
      </w:r>
      <w:r w:rsidR="00C71C9A" w:rsidRPr="00230CFA">
        <w:rPr>
          <w:rFonts w:eastAsia="Times New Roman" w:cs="Times New Roman"/>
          <w:bCs/>
          <w:kern w:val="0"/>
          <w:sz w:val="26"/>
          <w:szCs w:val="26"/>
          <w:lang w:eastAsia="it-IT"/>
          <w14:ligatures w14:val="none"/>
        </w:rPr>
        <w:t>i</w:t>
      </w:r>
      <w:r w:rsidR="00F8296B" w:rsidRPr="00230CFA">
        <w:rPr>
          <w:rFonts w:eastAsia="Times New Roman" w:cs="Times New Roman"/>
          <w:bCs/>
          <w:kern w:val="0"/>
          <w:sz w:val="26"/>
          <w:szCs w:val="26"/>
          <w:lang w:eastAsia="it-IT"/>
          <w14:ligatures w14:val="none"/>
        </w:rPr>
        <w:t xml:space="preserve"> </w:t>
      </w:r>
      <w:r w:rsidR="00BF6932" w:rsidRPr="00230CFA">
        <w:rPr>
          <w:rFonts w:cs="Times New Roman"/>
          <w:bCs/>
          <w:noProof/>
          <w:sz w:val="26"/>
          <w:szCs w:val="26"/>
        </w:rPr>
        <w:t>3</w:t>
      </w:r>
      <w:r w:rsidR="00C71C9A" w:rsidRPr="00230CFA">
        <w:rPr>
          <w:rFonts w:eastAsia="Times New Roman" w:cs="Times New Roman"/>
          <w:bCs/>
          <w:kern w:val="0"/>
          <w:sz w:val="26"/>
          <w:szCs w:val="26"/>
          <w:lang w:eastAsia="it-IT"/>
          <w14:ligatures w14:val="none"/>
        </w:rPr>
        <w:t xml:space="preserve"> e </w:t>
      </w:r>
      <w:r w:rsidR="00BF6932" w:rsidRPr="00230CFA">
        <w:rPr>
          <w:rFonts w:cs="Times New Roman"/>
          <w:bCs/>
          <w:noProof/>
          <w:sz w:val="26"/>
          <w:szCs w:val="26"/>
        </w:rPr>
        <w:t>6</w:t>
      </w:r>
      <w:r w:rsidR="00F25497" w:rsidRPr="00230CFA">
        <w:rPr>
          <w:rFonts w:eastAsia="Times New Roman" w:cs="Times New Roman"/>
          <w:bCs/>
          <w:kern w:val="0"/>
          <w:sz w:val="26"/>
          <w:szCs w:val="26"/>
          <w:lang w:eastAsia="it-IT"/>
          <w14:ligatures w14:val="none"/>
        </w:rPr>
        <w:t xml:space="preserve">, in particolare identificando i soggetti essenziali e importanti di cui </w:t>
      </w:r>
      <w:r w:rsidR="008E31D9" w:rsidRPr="00230CFA">
        <w:rPr>
          <w:rFonts w:eastAsia="Times New Roman" w:cs="Times New Roman"/>
          <w:bCs/>
          <w:kern w:val="0"/>
          <w:sz w:val="26"/>
          <w:szCs w:val="26"/>
          <w:lang w:eastAsia="it-IT"/>
          <w14:ligatures w14:val="none"/>
        </w:rPr>
        <w:t>ai</w:t>
      </w:r>
      <w:r w:rsidR="00F25497" w:rsidRPr="00230CFA">
        <w:rPr>
          <w:rFonts w:eastAsia="Times New Roman" w:cs="Times New Roman"/>
          <w:bCs/>
          <w:kern w:val="0"/>
          <w:sz w:val="26"/>
          <w:szCs w:val="26"/>
          <w:lang w:eastAsia="it-IT"/>
          <w14:ligatures w14:val="none"/>
        </w:rPr>
        <w:t xml:space="preserve"> comm</w:t>
      </w:r>
      <w:r w:rsidR="008E31D9" w:rsidRPr="00230CFA">
        <w:rPr>
          <w:rFonts w:eastAsia="Times New Roman" w:cs="Times New Roman"/>
          <w:bCs/>
          <w:kern w:val="0"/>
          <w:sz w:val="26"/>
          <w:szCs w:val="26"/>
          <w:lang w:eastAsia="it-IT"/>
          <w14:ligatures w14:val="none"/>
        </w:rPr>
        <w:t xml:space="preserve">i </w:t>
      </w:r>
      <w:r w:rsidR="00EB3DA8" w:rsidRPr="00230CFA">
        <w:rPr>
          <w:rFonts w:eastAsia="Times New Roman" w:cs="Times New Roman"/>
          <w:bCs/>
          <w:kern w:val="0"/>
          <w:sz w:val="26"/>
          <w:szCs w:val="26"/>
          <w:lang w:eastAsia="it-IT"/>
          <w14:ligatures w14:val="none"/>
        </w:rPr>
        <w:t xml:space="preserve">8, 9 e 10 dell’articolo </w:t>
      </w:r>
      <w:r w:rsidR="00BF6932" w:rsidRPr="00230CFA">
        <w:rPr>
          <w:rFonts w:cs="Times New Roman"/>
          <w:bCs/>
          <w:noProof/>
          <w:sz w:val="26"/>
          <w:szCs w:val="26"/>
        </w:rPr>
        <w:t>3</w:t>
      </w:r>
      <w:r w:rsidR="00FC2AFB" w:rsidRPr="00230CFA">
        <w:rPr>
          <w:rFonts w:eastAsia="Times New Roman" w:cs="Times New Roman"/>
          <w:bCs/>
          <w:kern w:val="0"/>
          <w:sz w:val="26"/>
          <w:szCs w:val="26"/>
          <w:lang w:eastAsia="it-IT"/>
          <w14:ligatures w14:val="none"/>
        </w:rPr>
        <w:t>;</w:t>
      </w:r>
    </w:p>
    <w:p w14:paraId="30A90D56" w14:textId="77777777" w:rsidR="007D18DD" w:rsidRPr="00230CFA" w:rsidRDefault="00F70C2A"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all’individuazione dei</w:t>
      </w:r>
      <w:r w:rsidR="0025306A" w:rsidRPr="00230CFA">
        <w:rPr>
          <w:rFonts w:eastAsia="Times New Roman" w:cs="Times New Roman"/>
          <w:bCs/>
          <w:kern w:val="0"/>
          <w:sz w:val="26"/>
          <w:szCs w:val="26"/>
          <w:lang w:eastAsia="it-IT"/>
          <w14:ligatures w14:val="none"/>
        </w:rPr>
        <w:t xml:space="preserve"> soggetti a cui si applica</w:t>
      </w:r>
      <w:r w:rsidR="003C7F98" w:rsidRPr="00230CFA">
        <w:rPr>
          <w:rFonts w:eastAsia="Times New Roman" w:cs="Times New Roman"/>
          <w:bCs/>
          <w:kern w:val="0"/>
          <w:sz w:val="26"/>
          <w:szCs w:val="26"/>
          <w:lang w:eastAsia="it-IT"/>
          <w14:ligatures w14:val="none"/>
        </w:rPr>
        <w:t>no le deroghe di cui all’articolo 3, comma 4</w:t>
      </w:r>
      <w:r w:rsidR="007D18DD" w:rsidRPr="00230CFA">
        <w:rPr>
          <w:rFonts w:eastAsia="Times New Roman" w:cs="Times New Roman"/>
          <w:bCs/>
          <w:kern w:val="0"/>
          <w:sz w:val="26"/>
          <w:szCs w:val="26"/>
          <w:lang w:eastAsia="it-IT"/>
          <w14:ligatures w14:val="none"/>
        </w:rPr>
        <w:t>;</w:t>
      </w:r>
    </w:p>
    <w:p w14:paraId="60716140" w14:textId="77777777" w:rsidR="00113F5D" w:rsidRPr="00230CFA" w:rsidRDefault="00667855"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lastRenderedPageBreak/>
        <w:t xml:space="preserve">al supporto </w:t>
      </w:r>
      <w:r w:rsidR="00BC680A" w:rsidRPr="00230CFA">
        <w:rPr>
          <w:rFonts w:eastAsia="Times New Roman" w:cs="Times New Roman"/>
          <w:bCs/>
          <w:kern w:val="0"/>
          <w:sz w:val="26"/>
          <w:szCs w:val="26"/>
          <w:lang w:eastAsia="it-IT"/>
          <w14:ligatures w14:val="none"/>
        </w:rPr>
        <w:t>per le</w:t>
      </w:r>
      <w:r w:rsidRPr="00230CFA">
        <w:rPr>
          <w:rFonts w:eastAsia="Times New Roman" w:cs="Times New Roman"/>
          <w:bCs/>
          <w:kern w:val="0"/>
          <w:sz w:val="26"/>
          <w:szCs w:val="26"/>
          <w:lang w:eastAsia="it-IT"/>
          <w14:ligatures w14:val="none"/>
        </w:rPr>
        <w:t xml:space="preserve"> </w:t>
      </w:r>
      <w:r w:rsidR="006048CE" w:rsidRPr="00230CFA">
        <w:rPr>
          <w:rFonts w:eastAsia="Times New Roman" w:cs="Times New Roman"/>
          <w:bCs/>
          <w:kern w:val="0"/>
          <w:sz w:val="26"/>
          <w:szCs w:val="26"/>
          <w:lang w:eastAsia="it-IT"/>
          <w14:ligatures w14:val="none"/>
        </w:rPr>
        <w:t>funzioni e le attività di regolamentazione di cui al presente decreto</w:t>
      </w:r>
      <w:r w:rsidR="002E1A18" w:rsidRPr="00230CFA">
        <w:rPr>
          <w:rFonts w:eastAsia="Times New Roman" w:cs="Times New Roman"/>
          <w:bCs/>
          <w:kern w:val="0"/>
          <w:sz w:val="26"/>
          <w:szCs w:val="26"/>
          <w:lang w:eastAsia="it-IT"/>
          <w14:ligatures w14:val="none"/>
        </w:rPr>
        <w:t xml:space="preserve"> secondo le modalità di cui all’articolo </w:t>
      </w:r>
      <w:r w:rsidR="00BF6932" w:rsidRPr="00230CFA">
        <w:rPr>
          <w:rFonts w:cs="Times New Roman"/>
          <w:bCs/>
          <w:noProof/>
          <w:sz w:val="26"/>
          <w:szCs w:val="26"/>
        </w:rPr>
        <w:t>40</w:t>
      </w:r>
      <w:r w:rsidR="006048CE" w:rsidRPr="00230CFA">
        <w:rPr>
          <w:rFonts w:eastAsia="Times New Roman" w:cs="Times New Roman"/>
          <w:bCs/>
          <w:kern w:val="0"/>
          <w:sz w:val="26"/>
          <w:szCs w:val="26"/>
          <w:lang w:eastAsia="it-IT"/>
          <w14:ligatures w14:val="none"/>
        </w:rPr>
        <w:t>;</w:t>
      </w:r>
    </w:p>
    <w:p w14:paraId="78ACB940" w14:textId="77777777" w:rsidR="00C23036" w:rsidRPr="00230CFA" w:rsidRDefault="006378F1"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all’</w:t>
      </w:r>
      <w:r w:rsidR="002E1A18" w:rsidRPr="00230CFA">
        <w:rPr>
          <w:rFonts w:eastAsia="Times New Roman" w:cs="Times New Roman"/>
          <w:bCs/>
          <w:kern w:val="0"/>
          <w:sz w:val="26"/>
          <w:szCs w:val="26"/>
          <w:lang w:eastAsia="it-IT"/>
          <w14:ligatures w14:val="none"/>
        </w:rPr>
        <w:t>elabora</w:t>
      </w:r>
      <w:r w:rsidRPr="00230CFA">
        <w:rPr>
          <w:rFonts w:eastAsia="Times New Roman" w:cs="Times New Roman"/>
          <w:bCs/>
          <w:kern w:val="0"/>
          <w:sz w:val="26"/>
          <w:szCs w:val="26"/>
          <w:lang w:eastAsia="it-IT"/>
          <w14:ligatures w14:val="none"/>
        </w:rPr>
        <w:t>zione dei</w:t>
      </w:r>
      <w:r w:rsidR="00C23036" w:rsidRPr="00230CFA">
        <w:rPr>
          <w:rFonts w:eastAsia="Times New Roman" w:cs="Times New Roman"/>
          <w:bCs/>
          <w:kern w:val="0"/>
          <w:sz w:val="26"/>
          <w:szCs w:val="26"/>
          <w:lang w:eastAsia="it-IT"/>
          <w14:ligatures w14:val="none"/>
        </w:rPr>
        <w:t xml:space="preserve"> contributi per la relazione annuale di cui all’articolo </w:t>
      </w:r>
      <w:r w:rsidR="00BF6932" w:rsidRPr="00230CFA">
        <w:rPr>
          <w:rFonts w:cs="Times New Roman"/>
          <w:bCs/>
          <w:noProof/>
          <w:sz w:val="26"/>
          <w:szCs w:val="26"/>
        </w:rPr>
        <w:t>12</w:t>
      </w:r>
      <w:r w:rsidR="00CA79BF" w:rsidRPr="00230CFA">
        <w:rPr>
          <w:rFonts w:cs="Times New Roman"/>
          <w:bCs/>
          <w:noProof/>
          <w:sz w:val="26"/>
          <w:szCs w:val="26"/>
        </w:rPr>
        <w:t>, comma 5</w:t>
      </w:r>
      <w:r w:rsidR="00C23036" w:rsidRPr="00230CFA">
        <w:rPr>
          <w:rFonts w:eastAsia="Times New Roman" w:cs="Times New Roman"/>
          <w:bCs/>
          <w:kern w:val="0"/>
          <w:sz w:val="26"/>
          <w:szCs w:val="26"/>
          <w:lang w:eastAsia="it-IT"/>
          <w14:ligatures w14:val="none"/>
        </w:rPr>
        <w:t>;</w:t>
      </w:r>
    </w:p>
    <w:p w14:paraId="154BC6C3" w14:textId="77777777" w:rsidR="006048CE" w:rsidRPr="00230CFA" w:rsidRDefault="006378F1" w:rsidP="00352984">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all’</w:t>
      </w:r>
      <w:r w:rsidR="002E1A18" w:rsidRPr="00230CFA">
        <w:rPr>
          <w:rFonts w:eastAsia="Times New Roman" w:cs="Times New Roman"/>
          <w:bCs/>
          <w:kern w:val="0"/>
          <w:sz w:val="26"/>
          <w:szCs w:val="26"/>
          <w:lang w:eastAsia="it-IT"/>
          <w14:ligatures w14:val="none"/>
        </w:rPr>
        <w:t>istitu</w:t>
      </w:r>
      <w:r w:rsidRPr="00230CFA">
        <w:rPr>
          <w:rFonts w:eastAsia="Times New Roman" w:cs="Times New Roman"/>
          <w:bCs/>
          <w:kern w:val="0"/>
          <w:sz w:val="26"/>
          <w:szCs w:val="26"/>
          <w:lang w:eastAsia="it-IT"/>
          <w14:ligatures w14:val="none"/>
        </w:rPr>
        <w:t xml:space="preserve">zione </w:t>
      </w:r>
      <w:r w:rsidR="002E1A18" w:rsidRPr="00230CFA">
        <w:rPr>
          <w:rFonts w:eastAsia="Times New Roman" w:cs="Times New Roman"/>
          <w:bCs/>
          <w:kern w:val="0"/>
          <w:sz w:val="26"/>
          <w:szCs w:val="26"/>
          <w:lang w:eastAsia="it-IT"/>
          <w14:ligatures w14:val="none"/>
        </w:rPr>
        <w:t xml:space="preserve">e </w:t>
      </w:r>
      <w:r w:rsidR="002C7108" w:rsidRPr="00230CFA">
        <w:rPr>
          <w:rFonts w:eastAsia="Times New Roman" w:cs="Times New Roman"/>
          <w:bCs/>
          <w:kern w:val="0"/>
          <w:sz w:val="26"/>
          <w:szCs w:val="26"/>
          <w:lang w:eastAsia="it-IT"/>
          <w14:ligatures w14:val="none"/>
        </w:rPr>
        <w:t xml:space="preserve">al </w:t>
      </w:r>
      <w:r w:rsidR="002E1A18" w:rsidRPr="00230CFA">
        <w:rPr>
          <w:rFonts w:eastAsia="Times New Roman" w:cs="Times New Roman"/>
          <w:bCs/>
          <w:kern w:val="0"/>
          <w:sz w:val="26"/>
          <w:szCs w:val="26"/>
          <w:lang w:eastAsia="it-IT"/>
          <w14:ligatures w14:val="none"/>
        </w:rPr>
        <w:t>coordina</w:t>
      </w:r>
      <w:r w:rsidR="002C7108" w:rsidRPr="00230CFA">
        <w:rPr>
          <w:rFonts w:eastAsia="Times New Roman" w:cs="Times New Roman"/>
          <w:bCs/>
          <w:kern w:val="0"/>
          <w:sz w:val="26"/>
          <w:szCs w:val="26"/>
          <w:lang w:eastAsia="it-IT"/>
          <w14:ligatures w14:val="none"/>
        </w:rPr>
        <w:t>mento dei</w:t>
      </w:r>
      <w:r w:rsidR="002E1A18" w:rsidRPr="00230CFA">
        <w:rPr>
          <w:rFonts w:eastAsia="Times New Roman" w:cs="Times New Roman"/>
          <w:bCs/>
          <w:kern w:val="0"/>
          <w:sz w:val="26"/>
          <w:szCs w:val="26"/>
          <w:lang w:eastAsia="it-IT"/>
          <w14:ligatures w14:val="none"/>
        </w:rPr>
        <w:t xml:space="preserve"> </w:t>
      </w:r>
      <w:r w:rsidR="00280997" w:rsidRPr="00230CFA">
        <w:rPr>
          <w:rFonts w:eastAsia="Times New Roman" w:cs="Times New Roman"/>
          <w:bCs/>
          <w:kern w:val="0"/>
          <w:sz w:val="26"/>
          <w:szCs w:val="26"/>
          <w:lang w:eastAsia="it-IT"/>
          <w14:ligatures w14:val="none"/>
        </w:rPr>
        <w:t>tavoli settoriali</w:t>
      </w:r>
      <w:r w:rsidR="00C23036" w:rsidRPr="00230CFA">
        <w:rPr>
          <w:rFonts w:eastAsia="Times New Roman" w:cs="Times New Roman"/>
          <w:bCs/>
          <w:kern w:val="0"/>
          <w:sz w:val="26"/>
          <w:szCs w:val="26"/>
          <w:lang w:eastAsia="it-IT"/>
          <w14:ligatures w14:val="none"/>
        </w:rPr>
        <w:t>,</w:t>
      </w:r>
      <w:r w:rsidR="00280997" w:rsidRPr="00230CFA">
        <w:rPr>
          <w:rFonts w:eastAsia="Times New Roman" w:cs="Times New Roman"/>
          <w:bCs/>
          <w:kern w:val="0"/>
          <w:sz w:val="26"/>
          <w:szCs w:val="26"/>
          <w:lang w:eastAsia="it-IT"/>
          <w14:ligatures w14:val="none"/>
        </w:rPr>
        <w:t xml:space="preserve"> </w:t>
      </w:r>
      <w:r w:rsidR="00B3405F" w:rsidRPr="00230CFA">
        <w:rPr>
          <w:rFonts w:eastAsia="Times New Roman" w:cs="Times New Roman"/>
          <w:bCs/>
          <w:kern w:val="0"/>
          <w:sz w:val="26"/>
          <w:szCs w:val="26"/>
          <w:lang w:eastAsia="it-IT"/>
          <w14:ligatures w14:val="none"/>
        </w:rPr>
        <w:t>al fine di</w:t>
      </w:r>
      <w:r w:rsidR="002E1A18" w:rsidRPr="00230CFA">
        <w:rPr>
          <w:rFonts w:eastAsia="Times New Roman" w:cs="Times New Roman"/>
          <w:bCs/>
          <w:kern w:val="0"/>
          <w:sz w:val="26"/>
          <w:szCs w:val="26"/>
          <w:lang w:eastAsia="it-IT"/>
          <w14:ligatures w14:val="none"/>
        </w:rPr>
        <w:t xml:space="preserve"> contribuire </w:t>
      </w:r>
      <w:r w:rsidR="00BB6631" w:rsidRPr="00230CFA">
        <w:rPr>
          <w:rFonts w:eastAsia="Times New Roman" w:cs="Times New Roman"/>
          <w:bCs/>
          <w:kern w:val="0"/>
          <w:sz w:val="26"/>
          <w:szCs w:val="26"/>
          <w:lang w:eastAsia="it-IT"/>
          <w14:ligatures w14:val="none"/>
        </w:rPr>
        <w:t xml:space="preserve">all’efficace e coerente attuazione settoriale del presente decreto </w:t>
      </w:r>
      <w:r w:rsidR="002A425D" w:rsidRPr="00230CFA">
        <w:rPr>
          <w:rFonts w:eastAsia="Times New Roman" w:cs="Times New Roman"/>
          <w:bCs/>
          <w:kern w:val="0"/>
          <w:sz w:val="26"/>
          <w:szCs w:val="26"/>
          <w:lang w:eastAsia="it-IT"/>
          <w14:ligatures w14:val="none"/>
        </w:rPr>
        <w:t>nonché</w:t>
      </w:r>
      <w:r w:rsidR="00810CA2" w:rsidRPr="00230CFA">
        <w:rPr>
          <w:rFonts w:eastAsia="Times New Roman" w:cs="Times New Roman"/>
          <w:bCs/>
          <w:kern w:val="0"/>
          <w:sz w:val="26"/>
          <w:szCs w:val="26"/>
          <w:lang w:eastAsia="it-IT"/>
          <w14:ligatures w14:val="none"/>
        </w:rPr>
        <w:t xml:space="preserve"> al </w:t>
      </w:r>
      <w:r w:rsidR="00AF1E3A" w:rsidRPr="00230CFA">
        <w:rPr>
          <w:rFonts w:eastAsia="Times New Roman" w:cs="Times New Roman"/>
          <w:bCs/>
          <w:kern w:val="0"/>
          <w:sz w:val="26"/>
          <w:szCs w:val="26"/>
          <w:lang w:eastAsia="it-IT"/>
          <w14:ligatures w14:val="none"/>
        </w:rPr>
        <w:t>relativo monitoraggio</w:t>
      </w:r>
      <w:r w:rsidR="000A446A" w:rsidRPr="00230CFA">
        <w:rPr>
          <w:rFonts w:eastAsia="Times New Roman" w:cs="Times New Roman"/>
          <w:bCs/>
          <w:kern w:val="0"/>
          <w:sz w:val="26"/>
          <w:szCs w:val="26"/>
          <w:lang w:eastAsia="it-IT"/>
          <w14:ligatures w14:val="none"/>
        </w:rPr>
        <w:t xml:space="preserve">. </w:t>
      </w:r>
      <w:r w:rsidR="000A446A" w:rsidRPr="00230CFA">
        <w:rPr>
          <w:rStyle w:val="arttextincomma"/>
          <w:rFonts w:cs="Times New Roman"/>
          <w:bCs/>
          <w:sz w:val="26"/>
          <w:szCs w:val="26"/>
        </w:rPr>
        <w:t>Per la partecipazione ai tavoli settoriali non sono previsti gettoni di presenza, compensi o rimborsi di spese</w:t>
      </w:r>
      <w:r w:rsidR="00B3405F" w:rsidRPr="00230CFA">
        <w:rPr>
          <w:rFonts w:eastAsia="Times New Roman" w:cs="Times New Roman"/>
          <w:bCs/>
          <w:kern w:val="0"/>
          <w:sz w:val="26"/>
          <w:szCs w:val="26"/>
          <w:lang w:eastAsia="it-IT"/>
          <w14:ligatures w14:val="none"/>
        </w:rPr>
        <w:t>;</w:t>
      </w:r>
    </w:p>
    <w:p w14:paraId="06DC3A93" w14:textId="77777777" w:rsidR="002F5C21" w:rsidRPr="00230CFA" w:rsidRDefault="002C7108" w:rsidP="002F5C21">
      <w:pPr>
        <w:pStyle w:val="Paragrafoelenco"/>
        <w:numPr>
          <w:ilvl w:val="1"/>
          <w:numId w:val="4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alla </w:t>
      </w:r>
      <w:r w:rsidR="00B3405F" w:rsidRPr="00230CFA">
        <w:rPr>
          <w:rFonts w:eastAsia="Times New Roman" w:cs="Times New Roman"/>
          <w:bCs/>
          <w:kern w:val="0"/>
          <w:sz w:val="26"/>
          <w:szCs w:val="26"/>
          <w:lang w:eastAsia="it-IT"/>
          <w14:ligatures w14:val="none"/>
        </w:rPr>
        <w:t>partecipa</w:t>
      </w:r>
      <w:r w:rsidRPr="00230CFA">
        <w:rPr>
          <w:rFonts w:eastAsia="Times New Roman" w:cs="Times New Roman"/>
          <w:bCs/>
          <w:kern w:val="0"/>
          <w:sz w:val="26"/>
          <w:szCs w:val="26"/>
          <w:lang w:eastAsia="it-IT"/>
          <w14:ligatures w14:val="none"/>
        </w:rPr>
        <w:t>zione</w:t>
      </w:r>
      <w:r w:rsidR="00B3405F" w:rsidRPr="00230CFA">
        <w:rPr>
          <w:rFonts w:eastAsia="Times New Roman" w:cs="Times New Roman"/>
          <w:bCs/>
          <w:kern w:val="0"/>
          <w:sz w:val="26"/>
          <w:szCs w:val="26"/>
          <w:lang w:eastAsia="it-IT"/>
          <w14:ligatures w14:val="none"/>
        </w:rPr>
        <w:t xml:space="preserve"> alle attività settoriali </w:t>
      </w:r>
      <w:r w:rsidR="00E169FD" w:rsidRPr="00230CFA">
        <w:rPr>
          <w:rFonts w:eastAsia="Times New Roman" w:cs="Times New Roman"/>
          <w:bCs/>
          <w:kern w:val="0"/>
          <w:sz w:val="26"/>
          <w:szCs w:val="26"/>
          <w:lang w:eastAsia="it-IT"/>
          <w14:ligatures w14:val="none"/>
        </w:rPr>
        <w:t xml:space="preserve">del Gruppo di Cooperazione NIS </w:t>
      </w:r>
      <w:r w:rsidR="00643287" w:rsidRPr="00230CFA">
        <w:rPr>
          <w:rFonts w:eastAsia="Times New Roman" w:cs="Times New Roman"/>
          <w:bCs/>
          <w:kern w:val="0"/>
          <w:sz w:val="26"/>
          <w:szCs w:val="26"/>
          <w:lang w:eastAsia="it-IT"/>
          <w14:ligatures w14:val="none"/>
        </w:rPr>
        <w:t>nonché dei consessi e delle iniziative a livello di Unione europea relativi all’attuazione della direttiva (UE) 2022/2555</w:t>
      </w:r>
      <w:r w:rsidR="007B487C" w:rsidRPr="00230CFA">
        <w:rPr>
          <w:rFonts w:eastAsia="Times New Roman" w:cs="Times New Roman"/>
          <w:bCs/>
          <w:kern w:val="0"/>
          <w:sz w:val="26"/>
          <w:szCs w:val="26"/>
          <w:lang w:eastAsia="it-IT"/>
          <w14:ligatures w14:val="none"/>
        </w:rPr>
        <w:t>.</w:t>
      </w:r>
    </w:p>
    <w:p w14:paraId="4BCEA3C4" w14:textId="64938BE3" w:rsidR="00063EF1" w:rsidRPr="00230CFA" w:rsidRDefault="002F5C21" w:rsidP="00E672A8">
      <w:pPr>
        <w:pStyle w:val="Paragrafoelenco"/>
        <w:numPr>
          <w:ilvl w:val="0"/>
          <w:numId w:val="74"/>
        </w:numPr>
        <w:spacing w:after="40" w:line="320" w:lineRule="exact"/>
        <w:rPr>
          <w:rFonts w:eastAsia="Times New Roman" w:cs="Times New Roman"/>
          <w:bCs/>
          <w:kern w:val="0"/>
          <w:sz w:val="26"/>
          <w:szCs w:val="26"/>
          <w:lang w:eastAsia="it-IT"/>
          <w14:ligatures w14:val="none"/>
        </w:rPr>
      </w:pPr>
      <w:r w:rsidRPr="00230CFA">
        <w:rPr>
          <w:rFonts w:cs="Times New Roman"/>
          <w:bCs/>
          <w:sz w:val="26"/>
          <w:szCs w:val="26"/>
        </w:rPr>
        <w:t xml:space="preserve">Con accordo definito in sede di Conferenza permanente per i rapporti tra lo Stato, le regioni e le province autonome di Trento e di Bolzano, sono definite modalità di collaborazione tra le </w:t>
      </w:r>
      <w:r w:rsidRPr="00230CFA">
        <w:rPr>
          <w:rFonts w:eastAsia="Times New Roman" w:cs="Times New Roman"/>
          <w:bCs/>
          <w:kern w:val="0"/>
          <w:sz w:val="26"/>
          <w:szCs w:val="26"/>
          <w:lang w:eastAsia="it-IT"/>
          <w14:ligatures w14:val="none"/>
        </w:rPr>
        <w:t xml:space="preserve">Autorità di settore </w:t>
      </w:r>
      <w:r w:rsidRPr="00230CFA">
        <w:rPr>
          <w:rFonts w:cs="Times New Roman"/>
          <w:bCs/>
          <w:sz w:val="26"/>
          <w:szCs w:val="26"/>
        </w:rPr>
        <w:t xml:space="preserve">e le regioni interessate, quando il soggetto critico ha carattere regionale ovvero opera esclusivamente sul territorio di una regione nei settori di cui </w:t>
      </w:r>
      <w:r w:rsidR="00063EF1" w:rsidRPr="00230CFA">
        <w:rPr>
          <w:rFonts w:eastAsia="Times New Roman" w:cs="Times New Roman"/>
          <w:bCs/>
          <w:kern w:val="0"/>
          <w:sz w:val="26"/>
          <w:szCs w:val="26"/>
          <w:lang w:eastAsia="it-IT"/>
          <w14:ligatures w14:val="none"/>
        </w:rPr>
        <w:t>al comma 2, lettere a), numeri 3 e 4, e), numero 2, e i), numero 1.</w:t>
      </w:r>
    </w:p>
    <w:p w14:paraId="434511F4" w14:textId="77777777" w:rsidR="00063EF1" w:rsidRPr="00BE70A6" w:rsidRDefault="00063EF1" w:rsidP="00063EF1">
      <w:pPr>
        <w:pStyle w:val="Paragrafoelenco"/>
        <w:autoSpaceDE w:val="0"/>
        <w:autoSpaceDN w:val="0"/>
        <w:ind w:left="360"/>
        <w:rPr>
          <w:color w:val="FF0000"/>
          <w:sz w:val="26"/>
          <w:szCs w:val="26"/>
        </w:rPr>
      </w:pPr>
    </w:p>
    <w:p w14:paraId="15F12823" w14:textId="77777777" w:rsidR="00554A81" w:rsidRPr="00113F33" w:rsidRDefault="00554A81" w:rsidP="00352984">
      <w:pPr>
        <w:spacing w:after="40" w:line="320" w:lineRule="exact"/>
        <w:rPr>
          <w:rFonts w:eastAsia="Times New Roman" w:cs="Times New Roman"/>
          <w:kern w:val="0"/>
          <w:sz w:val="26"/>
          <w:szCs w:val="26"/>
          <w:lang w:eastAsia="it-IT"/>
          <w14:ligatures w14:val="none"/>
        </w:rPr>
      </w:pPr>
    </w:p>
    <w:p w14:paraId="5F9D7458" w14:textId="77777777" w:rsidR="00CE112E"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E112E" w:rsidRPr="00113F33">
        <w:rPr>
          <w:rFonts w:cs="Times New Roman"/>
          <w:sz w:val="26"/>
          <w:szCs w:val="26"/>
        </w:rPr>
        <w:t xml:space="preserve"> </w:t>
      </w:r>
      <w:bookmarkStart w:id="28" w:name="Tavolo"/>
      <w:r w:rsidR="00BF6932" w:rsidRPr="00113F33">
        <w:rPr>
          <w:rFonts w:cs="Times New Roman"/>
          <w:b/>
          <w:noProof/>
          <w:sz w:val="26"/>
          <w:szCs w:val="26"/>
        </w:rPr>
        <w:t>12</w:t>
      </w:r>
      <w:bookmarkEnd w:id="28"/>
    </w:p>
    <w:p w14:paraId="36854590" w14:textId="77777777" w:rsidR="00CE112E" w:rsidRPr="00113F33" w:rsidRDefault="00776F68" w:rsidP="00352984">
      <w:pPr>
        <w:spacing w:after="40" w:line="320" w:lineRule="exact"/>
        <w:jc w:val="center"/>
        <w:rPr>
          <w:rFonts w:cs="Times New Roman"/>
          <w:b/>
          <w:bCs/>
          <w:i/>
          <w:sz w:val="26"/>
          <w:szCs w:val="26"/>
        </w:rPr>
      </w:pPr>
      <w:r w:rsidRPr="00113F33">
        <w:rPr>
          <w:rFonts w:cs="Times New Roman"/>
          <w:b/>
          <w:i/>
          <w:sz w:val="26"/>
          <w:szCs w:val="26"/>
        </w:rPr>
        <w:t>(</w:t>
      </w:r>
      <w:r w:rsidR="00CE112E" w:rsidRPr="00113F33">
        <w:rPr>
          <w:rFonts w:cs="Times New Roman"/>
          <w:b/>
          <w:i/>
          <w:sz w:val="26"/>
          <w:szCs w:val="26"/>
        </w:rPr>
        <w:t>Tavolo per l’attuazione della disciplina NIS</w:t>
      </w:r>
      <w:r w:rsidRPr="00113F33">
        <w:rPr>
          <w:rFonts w:cs="Times New Roman"/>
          <w:b/>
          <w:i/>
          <w:sz w:val="26"/>
          <w:szCs w:val="26"/>
        </w:rPr>
        <w:t>)</w:t>
      </w:r>
      <w:r w:rsidR="00CE112E" w:rsidRPr="00113F33">
        <w:rPr>
          <w:rFonts w:cs="Times New Roman"/>
          <w:b/>
          <w:bCs/>
          <w:i/>
          <w:sz w:val="26"/>
          <w:szCs w:val="26"/>
        </w:rPr>
        <w:t xml:space="preserve"> </w:t>
      </w:r>
    </w:p>
    <w:p w14:paraId="31CA66E0" w14:textId="77777777" w:rsidR="003925E8" w:rsidRPr="00113F33" w:rsidRDefault="003925E8" w:rsidP="00352984">
      <w:pPr>
        <w:spacing w:after="40" w:line="320" w:lineRule="exact"/>
        <w:jc w:val="center"/>
        <w:rPr>
          <w:rFonts w:cs="Times New Roman"/>
          <w:b/>
          <w:bCs/>
          <w:i/>
          <w:sz w:val="26"/>
          <w:szCs w:val="26"/>
        </w:rPr>
      </w:pPr>
    </w:p>
    <w:p w14:paraId="3CD976BE" w14:textId="77777777" w:rsidR="008650A3" w:rsidRPr="00113F33" w:rsidRDefault="008650A3"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Presso l’Agenzia per la cybersicurezza nazionale è costituito, in via permanente, il Tavolo per l’attuazione della disciplina NIS, per assicurare l’implementazione e attuazione del presente decreto. </w:t>
      </w:r>
    </w:p>
    <w:p w14:paraId="7DAD28EB" w14:textId="77777777" w:rsidR="008650A3" w:rsidRPr="00113F33" w:rsidRDefault="008650A3"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Tavolo per l’attuazione della disciplina NIS è presieduto dal direttore generale dell’Agenzia per la cybersicurezza </w:t>
      </w:r>
      <w:r w:rsidR="007E049E" w:rsidRPr="00113F33">
        <w:rPr>
          <w:rFonts w:eastAsia="Times New Roman" w:cs="Times New Roman"/>
          <w:kern w:val="0"/>
          <w:sz w:val="26"/>
          <w:szCs w:val="26"/>
          <w:lang w:eastAsia="it-IT"/>
          <w14:ligatures w14:val="none"/>
        </w:rPr>
        <w:t>nazionale</w:t>
      </w:r>
      <w:r w:rsidR="00A1444D" w:rsidRPr="00113F33">
        <w:rPr>
          <w:rFonts w:eastAsia="Times New Roman" w:cs="Times New Roman"/>
          <w:kern w:val="0"/>
          <w:sz w:val="26"/>
          <w:szCs w:val="26"/>
          <w:lang w:eastAsia="it-IT"/>
          <w14:ligatures w14:val="none"/>
        </w:rPr>
        <w:t>,</w:t>
      </w:r>
      <w:r w:rsidR="007E049E"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o</w:t>
      </w:r>
      <w:r w:rsidR="007456CD" w:rsidRPr="00113F33">
        <w:rPr>
          <w:rFonts w:eastAsia="Times New Roman" w:cs="Times New Roman"/>
          <w:kern w:val="0"/>
          <w:sz w:val="26"/>
          <w:szCs w:val="26"/>
          <w:lang w:eastAsia="it-IT"/>
          <w14:ligatures w14:val="none"/>
        </w:rPr>
        <w:t xml:space="preserve"> da un suo delegato</w:t>
      </w:r>
      <w:r w:rsidRPr="00113F33">
        <w:rPr>
          <w:rFonts w:eastAsia="Times New Roman" w:cs="Times New Roman"/>
          <w:kern w:val="0"/>
          <w:sz w:val="26"/>
          <w:szCs w:val="26"/>
          <w:lang w:eastAsia="it-IT"/>
          <w14:ligatures w14:val="none"/>
        </w:rPr>
        <w:t xml:space="preserve">, ed è composto da un rappresentante </w:t>
      </w:r>
      <w:r w:rsidR="00C107B5"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 xml:space="preserve">ogni Autorità </w:t>
      </w:r>
      <w:r w:rsidR="00530E52" w:rsidRPr="00113F33">
        <w:rPr>
          <w:rFonts w:eastAsia="Times New Roman" w:cs="Times New Roman"/>
          <w:kern w:val="0"/>
          <w:sz w:val="26"/>
          <w:szCs w:val="26"/>
          <w:lang w:eastAsia="it-IT"/>
          <w14:ligatures w14:val="none"/>
        </w:rPr>
        <w:t>di settore</w:t>
      </w:r>
      <w:r w:rsidR="00215300" w:rsidRPr="00113F33">
        <w:rPr>
          <w:rFonts w:eastAsia="Times New Roman" w:cs="Times New Roman"/>
          <w:kern w:val="0"/>
          <w:sz w:val="26"/>
          <w:szCs w:val="26"/>
          <w:lang w:eastAsia="it-IT"/>
          <w14:ligatures w14:val="none"/>
        </w:rPr>
        <w:t xml:space="preserve"> NIS</w:t>
      </w:r>
      <w:r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11</w:t>
      </w:r>
      <w:r w:rsidRPr="00113F33">
        <w:rPr>
          <w:rFonts w:eastAsia="Times New Roman" w:cs="Times New Roman"/>
          <w:kern w:val="0"/>
          <w:sz w:val="26"/>
          <w:szCs w:val="26"/>
          <w:lang w:eastAsia="it-IT"/>
          <w14:ligatures w14:val="none"/>
        </w:rPr>
        <w:t xml:space="preserve"> e da due rappresentanti designati da </w:t>
      </w:r>
      <w:r w:rsidR="00ED3FAA">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 xml:space="preserve">egioni e </w:t>
      </w:r>
      <w:r w:rsidR="00ED3FAA">
        <w:rPr>
          <w:rFonts w:eastAsia="Times New Roman" w:cs="Times New Roman"/>
          <w:kern w:val="0"/>
          <w:sz w:val="26"/>
          <w:szCs w:val="26"/>
          <w:lang w:eastAsia="it-IT"/>
          <w14:ligatures w14:val="none"/>
        </w:rPr>
        <w:t>p</w:t>
      </w:r>
      <w:r w:rsidRPr="00113F33">
        <w:rPr>
          <w:rFonts w:eastAsia="Times New Roman" w:cs="Times New Roman"/>
          <w:kern w:val="0"/>
          <w:sz w:val="26"/>
          <w:szCs w:val="26"/>
          <w:lang w:eastAsia="it-IT"/>
          <w14:ligatures w14:val="none"/>
        </w:rPr>
        <w:t>rovince autonome</w:t>
      </w:r>
      <w:r w:rsidR="00B719A9" w:rsidRPr="00B719A9">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in sede di </w:t>
      </w:r>
      <w:r w:rsidR="00437A70" w:rsidRPr="00113F33">
        <w:rPr>
          <w:rFonts w:eastAsia="Times New Roman" w:cs="Times New Roman"/>
          <w:kern w:val="0"/>
          <w:sz w:val="26"/>
          <w:szCs w:val="26"/>
          <w:lang w:eastAsia="it-IT"/>
          <w14:ligatures w14:val="none"/>
        </w:rPr>
        <w:t xml:space="preserve">Conferenza permanente per i rapporti tra lo Stato, le </w:t>
      </w:r>
      <w:r w:rsidR="00ED3FAA">
        <w:rPr>
          <w:rFonts w:eastAsia="Times New Roman" w:cs="Times New Roman"/>
          <w:kern w:val="0"/>
          <w:sz w:val="26"/>
          <w:szCs w:val="26"/>
          <w:lang w:eastAsia="it-IT"/>
          <w14:ligatures w14:val="none"/>
        </w:rPr>
        <w:t>r</w:t>
      </w:r>
      <w:r w:rsidR="00437A70" w:rsidRPr="00113F33">
        <w:rPr>
          <w:rFonts w:eastAsia="Times New Roman" w:cs="Times New Roman"/>
          <w:kern w:val="0"/>
          <w:sz w:val="26"/>
          <w:szCs w:val="26"/>
          <w:lang w:eastAsia="it-IT"/>
          <w14:ligatures w14:val="none"/>
        </w:rPr>
        <w:t xml:space="preserve">egioni e le </w:t>
      </w:r>
      <w:r w:rsidR="00ED3FAA">
        <w:rPr>
          <w:rFonts w:eastAsia="Times New Roman" w:cs="Times New Roman"/>
          <w:kern w:val="0"/>
          <w:sz w:val="26"/>
          <w:szCs w:val="26"/>
          <w:lang w:eastAsia="it-IT"/>
          <w14:ligatures w14:val="none"/>
        </w:rPr>
        <w:t>p</w:t>
      </w:r>
      <w:r w:rsidR="00437A70" w:rsidRPr="00113F33">
        <w:rPr>
          <w:rFonts w:eastAsia="Times New Roman" w:cs="Times New Roman"/>
          <w:kern w:val="0"/>
          <w:sz w:val="26"/>
          <w:szCs w:val="26"/>
          <w:lang w:eastAsia="it-IT"/>
          <w14:ligatures w14:val="none"/>
        </w:rPr>
        <w:t>rovince autonome di Trento e di Bolzano</w:t>
      </w:r>
      <w:r w:rsidRPr="00113F33">
        <w:rPr>
          <w:rFonts w:eastAsia="Times New Roman" w:cs="Times New Roman"/>
          <w:kern w:val="0"/>
          <w:sz w:val="26"/>
          <w:szCs w:val="26"/>
          <w:lang w:eastAsia="it-IT"/>
          <w14:ligatures w14:val="none"/>
        </w:rPr>
        <w:t>.</w:t>
      </w:r>
    </w:p>
    <w:p w14:paraId="7707ADAA" w14:textId="77777777" w:rsidR="008650A3" w:rsidRPr="00113F33" w:rsidRDefault="008650A3"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en-GB"/>
          <w14:ligatures w14:val="none"/>
        </w:rPr>
        <w:t>I componenti del</w:t>
      </w:r>
      <w:r w:rsidRPr="00113F33">
        <w:rPr>
          <w:rFonts w:eastAsia="Times New Roman" w:cs="Times New Roman"/>
          <w:kern w:val="0"/>
          <w:sz w:val="26"/>
          <w:szCs w:val="26"/>
          <w:lang w:eastAsia="it-IT"/>
          <w14:ligatures w14:val="none"/>
        </w:rPr>
        <w:t xml:space="preserve"> Tavolo per l’attuazione della disciplina NIS</w:t>
      </w:r>
      <w:r w:rsidRPr="00113F33">
        <w:rPr>
          <w:rFonts w:eastAsia="Times New Roman" w:cs="Times New Roman"/>
          <w:kern w:val="0"/>
          <w:sz w:val="26"/>
          <w:szCs w:val="26"/>
          <w:lang w:eastAsia="en-GB"/>
          <w14:ligatures w14:val="none"/>
        </w:rPr>
        <w:t xml:space="preserve"> possono farsi assistere alle riunioni da altri rappresentanti delle rispettive amministrazioni in relazione alle materie oggetto di trattazione. In base agli argomenti delle riunioni possono anche essere chiamati a partecipare rappresentanti di altre amministrazioni, di università o di enti e istituti di ricerca, nonché di operatori privati interessati dalle previsioni di cui al presente decreto.</w:t>
      </w:r>
    </w:p>
    <w:p w14:paraId="7C9E3AFB" w14:textId="77777777" w:rsidR="008650A3" w:rsidRPr="00113F33" w:rsidRDefault="008650A3"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Tavolo per l’attuazione della disciplina NIS è convocato </w:t>
      </w:r>
      <w:r w:rsidR="009C6E35" w:rsidRPr="00113F33">
        <w:rPr>
          <w:rFonts w:eastAsia="Times New Roman" w:cs="Times New Roman"/>
          <w:kern w:val="0"/>
          <w:sz w:val="26"/>
          <w:szCs w:val="26"/>
          <w:lang w:eastAsia="it-IT"/>
          <w14:ligatures w14:val="none"/>
        </w:rPr>
        <w:t>su</w:t>
      </w:r>
      <w:r w:rsidR="00D36C5F" w:rsidRPr="00113F33">
        <w:rPr>
          <w:rFonts w:eastAsia="Times New Roman" w:cs="Times New Roman"/>
          <w:kern w:val="0"/>
          <w:sz w:val="26"/>
          <w:szCs w:val="26"/>
          <w:lang w:eastAsia="it-IT"/>
          <w14:ligatures w14:val="none"/>
        </w:rPr>
        <w:t xml:space="preserve"> </w:t>
      </w:r>
      <w:r w:rsidR="009C6E35" w:rsidRPr="00113F33">
        <w:rPr>
          <w:rFonts w:eastAsia="Times New Roman" w:cs="Times New Roman"/>
          <w:kern w:val="0"/>
          <w:sz w:val="26"/>
          <w:szCs w:val="26"/>
          <w:lang w:eastAsia="it-IT"/>
          <w14:ligatures w14:val="none"/>
        </w:rPr>
        <w:t>indicazione</w:t>
      </w:r>
      <w:r w:rsidR="00534F02" w:rsidRPr="00113F33">
        <w:rPr>
          <w:rFonts w:eastAsia="Times New Roman" w:cs="Times New Roman"/>
          <w:kern w:val="0"/>
          <w:sz w:val="26"/>
          <w:szCs w:val="26"/>
          <w:lang w:eastAsia="it-IT"/>
          <w14:ligatures w14:val="none"/>
        </w:rPr>
        <w:t xml:space="preserve"> </w:t>
      </w:r>
      <w:r w:rsidR="00D36C5F" w:rsidRPr="00113F33">
        <w:rPr>
          <w:rFonts w:eastAsia="Times New Roman" w:cs="Times New Roman"/>
          <w:kern w:val="0"/>
          <w:sz w:val="26"/>
          <w:szCs w:val="26"/>
          <w:lang w:eastAsia="it-IT"/>
          <w14:ligatures w14:val="none"/>
        </w:rPr>
        <w:t xml:space="preserve">del </w:t>
      </w:r>
      <w:r w:rsidRPr="00113F33">
        <w:rPr>
          <w:rFonts w:eastAsia="Times New Roman" w:cs="Times New Roman"/>
          <w:kern w:val="0"/>
          <w:sz w:val="26"/>
          <w:szCs w:val="26"/>
          <w:lang w:eastAsia="it-IT"/>
          <w14:ligatures w14:val="none"/>
        </w:rPr>
        <w:t xml:space="preserve">presidente o su richiesta di </w:t>
      </w:r>
      <w:r w:rsidR="007B487C" w:rsidRPr="00113F33">
        <w:rPr>
          <w:rFonts w:eastAsia="Times New Roman" w:cs="Times New Roman"/>
          <w:kern w:val="0"/>
          <w:sz w:val="26"/>
          <w:szCs w:val="26"/>
          <w:lang w:eastAsia="it-IT"/>
          <w14:ligatures w14:val="none"/>
        </w:rPr>
        <w:t xml:space="preserve">almeno tre </w:t>
      </w:r>
      <w:r w:rsidRPr="00113F33">
        <w:rPr>
          <w:rFonts w:eastAsia="Times New Roman" w:cs="Times New Roman"/>
          <w:kern w:val="0"/>
          <w:sz w:val="26"/>
          <w:szCs w:val="26"/>
          <w:lang w:eastAsia="it-IT"/>
          <w14:ligatures w14:val="none"/>
        </w:rPr>
        <w:t>component</w:t>
      </w:r>
      <w:r w:rsidR="007B487C"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e si riunisce almeno una volta per trimestre.</w:t>
      </w:r>
    </w:p>
    <w:p w14:paraId="5D49A27F" w14:textId="77777777" w:rsidR="00247ED4" w:rsidRPr="00113F33" w:rsidRDefault="00247ED4"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Per le finalità di cui al comma</w:t>
      </w:r>
      <w:r w:rsidR="00B828C3" w:rsidRPr="00113F33">
        <w:rPr>
          <w:rFonts w:eastAsia="Times New Roman" w:cs="Times New Roman"/>
          <w:kern w:val="0"/>
          <w:sz w:val="26"/>
          <w:szCs w:val="26"/>
          <w:lang w:eastAsia="it-IT"/>
          <w14:ligatures w14:val="none"/>
        </w:rPr>
        <w:t xml:space="preserve"> 1</w:t>
      </w:r>
      <w:r w:rsidRPr="00113F33">
        <w:rPr>
          <w:rFonts w:eastAsia="Times New Roman" w:cs="Times New Roman"/>
          <w:kern w:val="0"/>
          <w:sz w:val="26"/>
          <w:szCs w:val="26"/>
          <w:lang w:eastAsia="it-IT"/>
          <w14:ligatures w14:val="none"/>
        </w:rPr>
        <w:t>, il Tavolo per l’attuazione della disciplina NIS:</w:t>
      </w:r>
    </w:p>
    <w:p w14:paraId="6CEBD0F4" w14:textId="77777777" w:rsidR="00A74B07" w:rsidRPr="00113F33" w:rsidRDefault="00A74B07" w:rsidP="00352984">
      <w:pPr>
        <w:pStyle w:val="Paragrafoelenco"/>
        <w:numPr>
          <w:ilvl w:val="1"/>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supporta </w:t>
      </w:r>
      <w:r w:rsidR="00B776E7" w:rsidRPr="00113F33">
        <w:rPr>
          <w:rFonts w:eastAsia="Times New Roman" w:cs="Times New Roman"/>
          <w:kern w:val="0"/>
          <w:sz w:val="26"/>
          <w:szCs w:val="26"/>
          <w:lang w:eastAsia="it-IT"/>
          <w14:ligatures w14:val="none"/>
        </w:rPr>
        <w:t>l’Autorità nazionale competente</w:t>
      </w:r>
      <w:r w:rsidR="00194915" w:rsidRPr="00113F33">
        <w:rPr>
          <w:rFonts w:eastAsia="Times New Roman" w:cs="Times New Roman"/>
          <w:kern w:val="0"/>
          <w:sz w:val="26"/>
          <w:szCs w:val="26"/>
          <w:lang w:eastAsia="it-IT"/>
          <w14:ligatures w14:val="none"/>
        </w:rPr>
        <w:t xml:space="preserve"> NIS</w:t>
      </w:r>
      <w:r w:rsidR="00254053" w:rsidRPr="00113F33">
        <w:rPr>
          <w:rFonts w:eastAsia="Times New Roman" w:cs="Times New Roman"/>
          <w:kern w:val="0"/>
          <w:sz w:val="26"/>
          <w:szCs w:val="26"/>
          <w:lang w:eastAsia="it-IT"/>
          <w14:ligatures w14:val="none"/>
        </w:rPr>
        <w:t xml:space="preserve"> nello svolgimento delle funzioni relative all’implementazione e all’attuazione del presente decreto, con particolare riferimento a quanto previsto dall’articolo </w:t>
      </w:r>
      <w:r w:rsidR="00BF6932" w:rsidRPr="00113F33">
        <w:rPr>
          <w:rFonts w:cs="Times New Roman"/>
          <w:noProof/>
          <w:sz w:val="26"/>
          <w:szCs w:val="26"/>
        </w:rPr>
        <w:t>10</w:t>
      </w:r>
      <w:r w:rsidR="00B701F1" w:rsidRPr="00113F33">
        <w:rPr>
          <w:rFonts w:eastAsia="Times New Roman" w:cs="Times New Roman"/>
          <w:kern w:val="0"/>
          <w:sz w:val="26"/>
          <w:szCs w:val="26"/>
          <w:lang w:eastAsia="it-IT"/>
          <w14:ligatures w14:val="none"/>
        </w:rPr>
        <w:t xml:space="preserve">, comma </w:t>
      </w:r>
      <w:r w:rsidR="00AE43DA" w:rsidRPr="00113F33">
        <w:rPr>
          <w:rFonts w:eastAsia="Times New Roman" w:cs="Times New Roman"/>
          <w:kern w:val="0"/>
          <w:sz w:val="26"/>
          <w:szCs w:val="26"/>
          <w:lang w:eastAsia="it-IT"/>
          <w14:ligatures w14:val="none"/>
        </w:rPr>
        <w:t>1</w:t>
      </w:r>
      <w:r w:rsidR="00B701F1" w:rsidRPr="00113F33">
        <w:rPr>
          <w:rFonts w:eastAsia="Times New Roman" w:cs="Times New Roman"/>
          <w:kern w:val="0"/>
          <w:sz w:val="26"/>
          <w:szCs w:val="26"/>
          <w:lang w:eastAsia="it-IT"/>
          <w14:ligatures w14:val="none"/>
        </w:rPr>
        <w:t xml:space="preserve">, lettere </w:t>
      </w:r>
      <w:r w:rsidR="00E463A6" w:rsidRPr="00113F33">
        <w:rPr>
          <w:rFonts w:eastAsia="Times New Roman" w:cs="Times New Roman"/>
          <w:kern w:val="0"/>
          <w:sz w:val="26"/>
          <w:szCs w:val="26"/>
          <w:lang w:eastAsia="it-IT"/>
          <w14:ligatures w14:val="none"/>
        </w:rPr>
        <w:t xml:space="preserve">da </w:t>
      </w:r>
      <w:r w:rsidR="007F539C" w:rsidRPr="00113F33">
        <w:rPr>
          <w:rFonts w:eastAsia="Times New Roman" w:cs="Times New Roman"/>
          <w:kern w:val="0"/>
          <w:sz w:val="26"/>
          <w:szCs w:val="26"/>
          <w:lang w:eastAsia="it-IT"/>
          <w14:ligatures w14:val="none"/>
        </w:rPr>
        <w:t>a)</w:t>
      </w:r>
      <w:r w:rsidR="00E463A6" w:rsidRPr="00113F33">
        <w:rPr>
          <w:rFonts w:eastAsia="Times New Roman" w:cs="Times New Roman"/>
          <w:kern w:val="0"/>
          <w:sz w:val="26"/>
          <w:szCs w:val="26"/>
          <w:lang w:eastAsia="it-IT"/>
          <w14:ligatures w14:val="none"/>
        </w:rPr>
        <w:t xml:space="preserve"> a </w:t>
      </w:r>
      <w:r w:rsidR="00457EDE" w:rsidRPr="00113F33">
        <w:rPr>
          <w:rFonts w:eastAsia="Times New Roman" w:cs="Times New Roman"/>
          <w:kern w:val="0"/>
          <w:sz w:val="26"/>
          <w:szCs w:val="26"/>
          <w:lang w:eastAsia="it-IT"/>
          <w14:ligatures w14:val="none"/>
        </w:rPr>
        <w:t>f)</w:t>
      </w:r>
      <w:r w:rsidR="00141F40" w:rsidRPr="00113F33">
        <w:rPr>
          <w:rFonts w:eastAsia="Times New Roman" w:cs="Times New Roman"/>
          <w:kern w:val="0"/>
          <w:sz w:val="26"/>
          <w:szCs w:val="26"/>
          <w:lang w:eastAsia="it-IT"/>
          <w14:ligatures w14:val="none"/>
        </w:rPr>
        <w:t>;</w:t>
      </w:r>
    </w:p>
    <w:p w14:paraId="2DBC1348" w14:textId="77777777" w:rsidR="002844A0" w:rsidRPr="00113F33" w:rsidRDefault="002844A0" w:rsidP="00352984">
      <w:pPr>
        <w:pStyle w:val="Paragrafoelenco"/>
        <w:numPr>
          <w:ilvl w:val="1"/>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formula proposte e pareri per l’adozione di </w:t>
      </w:r>
      <w:r w:rsidR="00764CA6" w:rsidRPr="00113F33">
        <w:rPr>
          <w:rFonts w:eastAsia="Times New Roman" w:cs="Times New Roman"/>
          <w:kern w:val="0"/>
          <w:sz w:val="26"/>
          <w:szCs w:val="26"/>
          <w:lang w:eastAsia="it-IT"/>
          <w14:ligatures w14:val="none"/>
        </w:rPr>
        <w:t xml:space="preserve">iniziative, </w:t>
      </w:r>
      <w:r w:rsidRPr="00113F33">
        <w:rPr>
          <w:rFonts w:eastAsia="Times New Roman" w:cs="Times New Roman"/>
          <w:kern w:val="0"/>
          <w:sz w:val="26"/>
          <w:szCs w:val="26"/>
          <w:lang w:eastAsia="it-IT"/>
          <w14:ligatures w14:val="none"/>
        </w:rPr>
        <w:t>linee guida o atti di indirizz</w:t>
      </w:r>
      <w:r w:rsidR="00764CA6" w:rsidRPr="00113F33">
        <w:rPr>
          <w:rFonts w:eastAsia="Times New Roman" w:cs="Times New Roman"/>
          <w:kern w:val="0"/>
          <w:sz w:val="26"/>
          <w:szCs w:val="26"/>
          <w:lang w:eastAsia="it-IT"/>
          <w14:ligatures w14:val="none"/>
        </w:rPr>
        <w:t xml:space="preserve">o </w:t>
      </w:r>
      <w:r w:rsidRPr="00113F33">
        <w:rPr>
          <w:rFonts w:eastAsia="Times New Roman" w:cs="Times New Roman"/>
          <w:kern w:val="0"/>
          <w:sz w:val="26"/>
          <w:szCs w:val="26"/>
          <w:lang w:eastAsia="it-IT"/>
          <w14:ligatures w14:val="none"/>
        </w:rPr>
        <w:t>ai fini dell’</w:t>
      </w:r>
      <w:r w:rsidR="00764CA6" w:rsidRPr="00113F33">
        <w:rPr>
          <w:rFonts w:eastAsia="Times New Roman" w:cs="Times New Roman"/>
          <w:kern w:val="0"/>
          <w:sz w:val="26"/>
          <w:szCs w:val="26"/>
          <w:lang w:eastAsia="it-IT"/>
          <w14:ligatures w14:val="none"/>
        </w:rPr>
        <w:t xml:space="preserve">efficace </w:t>
      </w:r>
      <w:r w:rsidRPr="00113F33">
        <w:rPr>
          <w:rFonts w:eastAsia="Times New Roman" w:cs="Times New Roman"/>
          <w:kern w:val="0"/>
          <w:sz w:val="26"/>
          <w:szCs w:val="26"/>
          <w:lang w:eastAsia="it-IT"/>
          <w14:ligatures w14:val="none"/>
        </w:rPr>
        <w:t>attuazione del presente decreto;</w:t>
      </w:r>
    </w:p>
    <w:p w14:paraId="233C87B3" w14:textId="7C5A6596" w:rsidR="002844A0" w:rsidRPr="00113F33" w:rsidRDefault="00CC56AB" w:rsidP="00352984">
      <w:pPr>
        <w:pStyle w:val="Paragrafoelenco"/>
        <w:numPr>
          <w:ilvl w:val="1"/>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predispone </w:t>
      </w:r>
      <w:r w:rsidR="00043D4E">
        <w:rPr>
          <w:rFonts w:eastAsia="Times New Roman" w:cs="Times New Roman"/>
          <w:kern w:val="0"/>
          <w:sz w:val="26"/>
          <w:szCs w:val="26"/>
          <w:lang w:eastAsia="it-IT"/>
          <w14:ligatures w14:val="none"/>
        </w:rPr>
        <w:t>una</w:t>
      </w:r>
      <w:r w:rsidR="00043D4E"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relazione annuale sull’attuazione del presente decreto</w:t>
      </w:r>
      <w:r w:rsidR="00651F44" w:rsidRPr="00113F33">
        <w:rPr>
          <w:rFonts w:eastAsia="Times New Roman" w:cs="Times New Roman"/>
          <w:kern w:val="0"/>
          <w:sz w:val="26"/>
          <w:szCs w:val="26"/>
          <w:lang w:eastAsia="it-IT"/>
          <w14:ligatures w14:val="none"/>
        </w:rPr>
        <w:t>.</w:t>
      </w:r>
    </w:p>
    <w:p w14:paraId="642EAFFF" w14:textId="32F821F4" w:rsidR="00CE112E" w:rsidRPr="00113F33" w:rsidRDefault="008650A3" w:rsidP="00352984">
      <w:pPr>
        <w:pStyle w:val="Paragrafoelenco"/>
        <w:numPr>
          <w:ilvl w:val="0"/>
          <w:numId w:val="1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Per la partecipazione al Tavolo per l’attuazione della disciplina NIS non sono previsti gettoni di presenza, compensi</w:t>
      </w:r>
      <w:r w:rsidR="00043D4E">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rimborsi di spese</w:t>
      </w:r>
      <w:r w:rsidR="00043D4E">
        <w:rPr>
          <w:rFonts w:eastAsia="Times New Roman" w:cs="Times New Roman"/>
          <w:kern w:val="0"/>
          <w:sz w:val="26"/>
          <w:szCs w:val="26"/>
          <w:lang w:eastAsia="it-IT"/>
          <w14:ligatures w14:val="none"/>
        </w:rPr>
        <w:t xml:space="preserve"> o altri emolumenti, comunque denominati</w:t>
      </w:r>
      <w:r w:rsidRPr="00113F33">
        <w:rPr>
          <w:rFonts w:eastAsia="Times New Roman" w:cs="Times New Roman"/>
          <w:kern w:val="0"/>
          <w:sz w:val="26"/>
          <w:szCs w:val="26"/>
          <w:lang w:eastAsia="it-IT"/>
          <w14:ligatures w14:val="none"/>
        </w:rPr>
        <w:t>.</w:t>
      </w:r>
    </w:p>
    <w:p w14:paraId="6E22BEE6" w14:textId="77777777" w:rsidR="00CE112E" w:rsidRPr="00113F33" w:rsidRDefault="00CE112E" w:rsidP="00352984">
      <w:pPr>
        <w:spacing w:after="40" w:line="320" w:lineRule="exact"/>
        <w:rPr>
          <w:rFonts w:eastAsia="Times New Roman" w:cs="Times New Roman"/>
          <w:kern w:val="0"/>
          <w:sz w:val="26"/>
          <w:szCs w:val="26"/>
          <w:lang w:eastAsia="it-IT"/>
          <w14:ligatures w14:val="none"/>
        </w:rPr>
      </w:pPr>
    </w:p>
    <w:p w14:paraId="460261A9" w14:textId="77777777" w:rsidR="000A61ED" w:rsidRPr="00113F33" w:rsidRDefault="008803AD" w:rsidP="00352984">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0A61ED" w:rsidRPr="00113F33">
        <w:rPr>
          <w:rFonts w:eastAsia="Times New Roman" w:cs="Times New Roman"/>
          <w:kern w:val="0"/>
          <w:sz w:val="26"/>
          <w:szCs w:val="26"/>
          <w:lang w:eastAsia="it-IT"/>
          <w14:ligatures w14:val="none"/>
        </w:rPr>
        <w:t xml:space="preserve"> </w:t>
      </w:r>
      <w:bookmarkStart w:id="29" w:name="Crisi"/>
      <w:r w:rsidR="00BF6932" w:rsidRPr="00113F33">
        <w:rPr>
          <w:rFonts w:cs="Times New Roman"/>
          <w:b/>
          <w:noProof/>
          <w:sz w:val="26"/>
          <w:szCs w:val="26"/>
        </w:rPr>
        <w:t>13</w:t>
      </w:r>
      <w:bookmarkEnd w:id="29"/>
    </w:p>
    <w:p w14:paraId="64695DA5" w14:textId="77777777" w:rsidR="000A61ED" w:rsidRPr="00113F33" w:rsidRDefault="00776F68" w:rsidP="00352984">
      <w:pPr>
        <w:spacing w:after="40" w:line="320" w:lineRule="exact"/>
        <w:jc w:val="center"/>
        <w:rPr>
          <w:rFonts w:eastAsia="Times New Roman" w:cs="Times New Roman"/>
          <w:b/>
          <w:bCs/>
          <w:i/>
          <w:kern w:val="0"/>
          <w:sz w:val="26"/>
          <w:szCs w:val="26"/>
          <w:lang w:eastAsia="it-IT"/>
          <w14:ligatures w14:val="none"/>
        </w:rPr>
      </w:pPr>
      <w:r w:rsidRPr="00113F33">
        <w:rPr>
          <w:rFonts w:eastAsia="Times New Roman" w:cs="Times New Roman"/>
          <w:b/>
          <w:bCs/>
          <w:i/>
          <w:kern w:val="0"/>
          <w:sz w:val="26"/>
          <w:szCs w:val="26"/>
          <w:lang w:eastAsia="it-IT"/>
          <w14:ligatures w14:val="none"/>
        </w:rPr>
        <w:t>(</w:t>
      </w:r>
      <w:r w:rsidR="000A61ED" w:rsidRPr="00113F33">
        <w:rPr>
          <w:rFonts w:eastAsia="Times New Roman" w:cs="Times New Roman"/>
          <w:b/>
          <w:bCs/>
          <w:i/>
          <w:kern w:val="0"/>
          <w:sz w:val="26"/>
          <w:szCs w:val="26"/>
          <w:lang w:eastAsia="it-IT"/>
          <w14:ligatures w14:val="none"/>
        </w:rPr>
        <w:t>Quadr</w:t>
      </w:r>
      <w:r w:rsidR="00BE0852" w:rsidRPr="00113F33">
        <w:rPr>
          <w:rFonts w:eastAsia="Times New Roman" w:cs="Times New Roman"/>
          <w:b/>
          <w:bCs/>
          <w:i/>
          <w:kern w:val="0"/>
          <w:sz w:val="26"/>
          <w:szCs w:val="26"/>
          <w:lang w:eastAsia="it-IT"/>
          <w14:ligatures w14:val="none"/>
        </w:rPr>
        <w:t>o</w:t>
      </w:r>
      <w:r w:rsidR="000A61ED" w:rsidRPr="00113F33">
        <w:rPr>
          <w:rFonts w:eastAsia="Times New Roman" w:cs="Times New Roman"/>
          <w:b/>
          <w:bCs/>
          <w:i/>
          <w:kern w:val="0"/>
          <w:sz w:val="26"/>
          <w:szCs w:val="26"/>
          <w:lang w:eastAsia="it-IT"/>
          <w14:ligatures w14:val="none"/>
        </w:rPr>
        <w:t xml:space="preserve"> nazional</w:t>
      </w:r>
      <w:r w:rsidR="00951C52" w:rsidRPr="00113F33">
        <w:rPr>
          <w:rFonts w:eastAsia="Times New Roman" w:cs="Times New Roman"/>
          <w:b/>
          <w:bCs/>
          <w:i/>
          <w:kern w:val="0"/>
          <w:sz w:val="26"/>
          <w:szCs w:val="26"/>
          <w:lang w:eastAsia="it-IT"/>
          <w14:ligatures w14:val="none"/>
        </w:rPr>
        <w:t>e</w:t>
      </w:r>
      <w:r w:rsidR="000A61ED" w:rsidRPr="00113F33">
        <w:rPr>
          <w:rFonts w:eastAsia="Times New Roman" w:cs="Times New Roman"/>
          <w:b/>
          <w:bCs/>
          <w:i/>
          <w:kern w:val="0"/>
          <w:sz w:val="26"/>
          <w:szCs w:val="26"/>
          <w:lang w:eastAsia="it-IT"/>
          <w14:ligatures w14:val="none"/>
        </w:rPr>
        <w:t xml:space="preserve"> di gestione delle crisi </w:t>
      </w:r>
      <w:r w:rsidR="00097A68" w:rsidRPr="00113F33">
        <w:rPr>
          <w:rFonts w:eastAsia="Times New Roman" w:cs="Times New Roman"/>
          <w:b/>
          <w:bCs/>
          <w:i/>
          <w:kern w:val="0"/>
          <w:sz w:val="26"/>
          <w:szCs w:val="26"/>
          <w:lang w:eastAsia="it-IT"/>
          <w14:ligatures w14:val="none"/>
        </w:rPr>
        <w:t>informatiche</w:t>
      </w:r>
      <w:r w:rsidRPr="00113F33">
        <w:rPr>
          <w:rFonts w:eastAsia="Times New Roman" w:cs="Times New Roman"/>
          <w:b/>
          <w:bCs/>
          <w:i/>
          <w:kern w:val="0"/>
          <w:sz w:val="26"/>
          <w:szCs w:val="26"/>
          <w:lang w:eastAsia="it-IT"/>
          <w14:ligatures w14:val="none"/>
        </w:rPr>
        <w:t>)</w:t>
      </w:r>
    </w:p>
    <w:p w14:paraId="393A6732" w14:textId="77777777" w:rsidR="003925E8" w:rsidRPr="00113F33" w:rsidRDefault="003925E8" w:rsidP="00352984">
      <w:pPr>
        <w:spacing w:after="40" w:line="320" w:lineRule="exact"/>
        <w:jc w:val="center"/>
        <w:rPr>
          <w:rFonts w:eastAsia="Times New Roman" w:cs="Times New Roman"/>
          <w:b/>
          <w:bCs/>
          <w:i/>
          <w:kern w:val="0"/>
          <w:sz w:val="26"/>
          <w:szCs w:val="26"/>
          <w:lang w:eastAsia="it-IT"/>
          <w14:ligatures w14:val="none"/>
        </w:rPr>
      </w:pPr>
    </w:p>
    <w:p w14:paraId="1ABDB8C9" w14:textId="15CE8FDC" w:rsidR="00063EF1" w:rsidRPr="00063EF1" w:rsidRDefault="00D83D20" w:rsidP="00063EF1">
      <w:pPr>
        <w:pStyle w:val="Paragrafoelenco"/>
        <w:numPr>
          <w:ilvl w:val="0"/>
          <w:numId w:val="11"/>
        </w:numPr>
        <w:rPr>
          <w:rFonts w:eastAsia="Times New Roman" w:cs="Times New Roman"/>
          <w:b/>
          <w:bCs/>
          <w:color w:val="4472C4" w:themeColor="accent1"/>
          <w:kern w:val="0"/>
          <w:sz w:val="26"/>
          <w:szCs w:val="26"/>
          <w:lang w:eastAsia="it-IT"/>
          <w14:ligatures w14:val="none"/>
        </w:rPr>
      </w:pPr>
      <w:r w:rsidRPr="00D83D20">
        <w:rPr>
          <w:rFonts w:eastAsia="Times New Roman" w:cs="Times New Roman"/>
          <w:kern w:val="0"/>
          <w:sz w:val="26"/>
          <w:szCs w:val="26"/>
          <w:highlight w:val="yellow"/>
          <w:lang w:eastAsia="it-IT"/>
          <w14:ligatures w14:val="none"/>
        </w:rPr>
        <w:t>L’</w:t>
      </w:r>
      <w:r w:rsidRPr="006779C9">
        <w:rPr>
          <w:rFonts w:eastAsia="Times New Roman" w:cs="Times New Roman"/>
          <w:kern w:val="0"/>
          <w:sz w:val="26"/>
          <w:szCs w:val="26"/>
          <w:highlight w:val="yellow"/>
          <w:lang w:eastAsia="it-IT"/>
          <w14:ligatures w14:val="none"/>
        </w:rPr>
        <w:t>Agenzia per la cybersicurezza nazionale, con funzioni di coordinatore ai sensi dell’articolo 9, paragrafo 2, della direttiva (UE) 2022/2555, e il Ministero della Difesa</w:t>
      </w:r>
      <w:r>
        <w:rPr>
          <w:rFonts w:eastAsia="Times New Roman" w:cs="Times New Roman"/>
          <w:kern w:val="0"/>
          <w:sz w:val="26"/>
          <w:szCs w:val="26"/>
          <w:highlight w:val="yellow"/>
          <w:lang w:eastAsia="it-IT"/>
          <w14:ligatures w14:val="none"/>
        </w:rPr>
        <w:t xml:space="preserve"> sono individuati</w:t>
      </w:r>
      <w:r w:rsidRPr="006779C9">
        <w:rPr>
          <w:rFonts w:eastAsia="Times New Roman" w:cs="Times New Roman"/>
          <w:kern w:val="0"/>
          <w:sz w:val="26"/>
          <w:szCs w:val="26"/>
          <w:highlight w:val="yellow"/>
          <w:lang w:eastAsia="it-IT"/>
          <w14:ligatures w14:val="none"/>
        </w:rPr>
        <w:t xml:space="preserve"> quali Autorità </w:t>
      </w:r>
      <w:r w:rsidRPr="006779C9">
        <w:rPr>
          <w:rFonts w:cs="Times New Roman"/>
          <w:sz w:val="26"/>
          <w:szCs w:val="26"/>
          <w:highlight w:val="yellow"/>
        </w:rPr>
        <w:t>nazional</w:t>
      </w:r>
      <w:r w:rsidR="00E34A5E">
        <w:rPr>
          <w:rFonts w:cs="Times New Roman"/>
          <w:sz w:val="26"/>
          <w:szCs w:val="26"/>
          <w:highlight w:val="yellow"/>
        </w:rPr>
        <w:t>i</w:t>
      </w:r>
      <w:r w:rsidRPr="006779C9">
        <w:rPr>
          <w:rFonts w:cs="Times New Roman"/>
          <w:sz w:val="26"/>
          <w:szCs w:val="26"/>
          <w:highlight w:val="yellow"/>
        </w:rPr>
        <w:t xml:space="preserve"> di gestione delle crisi informatiche</w:t>
      </w:r>
      <w:r w:rsidRPr="006779C9">
        <w:rPr>
          <w:rFonts w:eastAsia="Times New Roman" w:cs="Times New Roman"/>
          <w:kern w:val="0"/>
          <w:sz w:val="26"/>
          <w:szCs w:val="26"/>
          <w:highlight w:val="yellow"/>
          <w:lang w:eastAsia="it-IT"/>
          <w14:ligatures w14:val="none"/>
        </w:rPr>
        <w:t xml:space="preserve">, ciascuno per gli ambiti di </w:t>
      </w:r>
      <w:r w:rsidRPr="009C1C92">
        <w:rPr>
          <w:rFonts w:eastAsia="Times New Roman" w:cs="Times New Roman"/>
          <w:kern w:val="0"/>
          <w:sz w:val="26"/>
          <w:szCs w:val="26"/>
          <w:highlight w:val="yellow"/>
          <w:lang w:eastAsia="it-IT"/>
          <w14:ligatures w14:val="none"/>
        </w:rPr>
        <w:t>competenza</w:t>
      </w:r>
      <w:r w:rsidR="009C1C92" w:rsidRPr="009C1C92">
        <w:rPr>
          <w:rFonts w:eastAsia="Times New Roman" w:cs="Times New Roman"/>
          <w:kern w:val="0"/>
          <w:sz w:val="26"/>
          <w:szCs w:val="26"/>
          <w:highlight w:val="yellow"/>
          <w:lang w:eastAsia="it-IT"/>
          <w14:ligatures w14:val="none"/>
        </w:rPr>
        <w:t xml:space="preserve"> di cui all’articolo 2, comma 1, lettera g).</w:t>
      </w:r>
    </w:p>
    <w:p w14:paraId="5C9A8CB5" w14:textId="45305250" w:rsidR="006D00DF" w:rsidRPr="00113F33" w:rsidRDefault="00907C4A" w:rsidP="00352984">
      <w:pPr>
        <w:pStyle w:val="Paragrafoelenco"/>
        <w:numPr>
          <w:ilvl w:val="0"/>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9C1C92">
        <w:rPr>
          <w:rFonts w:eastAsia="Times New Roman" w:cs="Times New Roman"/>
          <w:kern w:val="0"/>
          <w:sz w:val="26"/>
          <w:szCs w:val="26"/>
          <w:lang w:eastAsia="it-IT"/>
          <w14:ligatures w14:val="none"/>
        </w:rPr>
        <w:t xml:space="preserve">e </w:t>
      </w:r>
      <w:r w:rsidR="009A47F6" w:rsidRPr="00113F33">
        <w:rPr>
          <w:rFonts w:eastAsia="Times New Roman" w:cs="Times New Roman"/>
          <w:kern w:val="0"/>
          <w:sz w:val="26"/>
          <w:szCs w:val="26"/>
          <w:lang w:eastAsia="it-IT"/>
          <w14:ligatures w14:val="none"/>
        </w:rPr>
        <w:t>Autorità nazional</w:t>
      </w:r>
      <w:r w:rsidR="009C1C92">
        <w:rPr>
          <w:rFonts w:eastAsia="Times New Roman" w:cs="Times New Roman"/>
          <w:kern w:val="0"/>
          <w:sz w:val="26"/>
          <w:szCs w:val="26"/>
          <w:lang w:eastAsia="it-IT"/>
          <w14:ligatures w14:val="none"/>
        </w:rPr>
        <w:t>i</w:t>
      </w:r>
      <w:r w:rsidR="009A47F6" w:rsidRPr="00113F33">
        <w:rPr>
          <w:rFonts w:eastAsia="Times New Roman" w:cs="Times New Roman"/>
          <w:kern w:val="0"/>
          <w:sz w:val="26"/>
          <w:szCs w:val="26"/>
          <w:lang w:eastAsia="it-IT"/>
          <w14:ligatures w14:val="none"/>
        </w:rPr>
        <w:t xml:space="preserve"> di gestione delle crisi informatiche individua</w:t>
      </w:r>
      <w:r w:rsidR="009C1C92">
        <w:rPr>
          <w:rFonts w:eastAsia="Times New Roman" w:cs="Times New Roman"/>
          <w:kern w:val="0"/>
          <w:sz w:val="26"/>
          <w:szCs w:val="26"/>
          <w:lang w:eastAsia="it-IT"/>
          <w14:ligatures w14:val="none"/>
        </w:rPr>
        <w:t>no</w:t>
      </w:r>
      <w:r w:rsidR="009A47F6" w:rsidRPr="00113F33">
        <w:rPr>
          <w:rFonts w:eastAsia="Times New Roman" w:cs="Times New Roman"/>
          <w:kern w:val="0"/>
          <w:sz w:val="26"/>
          <w:szCs w:val="26"/>
          <w:lang w:eastAsia="it-IT"/>
          <w14:ligatures w14:val="none"/>
        </w:rPr>
        <w:t xml:space="preserve"> le capacità, le risorse e le procedure che possono essere impiegate in caso di crisi ai fini del presente decreto.</w:t>
      </w:r>
    </w:p>
    <w:p w14:paraId="3014D7B1" w14:textId="4C1D0EF2" w:rsidR="003A7027" w:rsidRPr="009C1C92" w:rsidRDefault="001514D2" w:rsidP="0014696F">
      <w:pPr>
        <w:pStyle w:val="Paragrafoelenco"/>
        <w:numPr>
          <w:ilvl w:val="0"/>
          <w:numId w:val="11"/>
        </w:numPr>
        <w:spacing w:after="40" w:line="320" w:lineRule="exact"/>
        <w:contextualSpacing w:val="0"/>
        <w:rPr>
          <w:rFonts w:eastAsia="Times New Roman" w:cs="Times New Roman"/>
          <w:kern w:val="0"/>
          <w:sz w:val="26"/>
          <w:szCs w:val="26"/>
          <w:lang w:eastAsia="it-IT"/>
          <w14:ligatures w14:val="none"/>
        </w:rPr>
      </w:pPr>
      <w:r w:rsidRPr="009C1C92">
        <w:rPr>
          <w:rFonts w:eastAsia="Times New Roman" w:cs="Times New Roman"/>
          <w:kern w:val="0"/>
          <w:sz w:val="26"/>
          <w:szCs w:val="26"/>
          <w:lang w:eastAsia="it-IT"/>
          <w14:ligatures w14:val="none"/>
        </w:rPr>
        <w:t xml:space="preserve">Entro </w:t>
      </w:r>
      <w:r w:rsidR="009924BF" w:rsidRPr="009C1C92">
        <w:rPr>
          <w:rFonts w:eastAsia="Times New Roman" w:cs="Times New Roman"/>
          <w:kern w:val="0"/>
          <w:sz w:val="26"/>
          <w:szCs w:val="26"/>
          <w:lang w:eastAsia="it-IT"/>
          <w14:ligatures w14:val="none"/>
        </w:rPr>
        <w:t>dodici</w:t>
      </w:r>
      <w:r w:rsidRPr="009C1C92">
        <w:rPr>
          <w:rFonts w:eastAsia="Times New Roman" w:cs="Times New Roman"/>
          <w:kern w:val="0"/>
          <w:sz w:val="26"/>
          <w:szCs w:val="26"/>
          <w:lang w:eastAsia="it-IT"/>
          <w14:ligatures w14:val="none"/>
        </w:rPr>
        <w:t xml:space="preserve"> mesi dall</w:t>
      </w:r>
      <w:r w:rsidR="005F0186" w:rsidRPr="009C1C92">
        <w:rPr>
          <w:rFonts w:eastAsia="Times New Roman" w:cs="Times New Roman"/>
          <w:kern w:val="0"/>
          <w:sz w:val="26"/>
          <w:szCs w:val="26"/>
          <w:lang w:eastAsia="it-IT"/>
          <w14:ligatures w14:val="none"/>
        </w:rPr>
        <w:t xml:space="preserve">a data di </w:t>
      </w:r>
      <w:r w:rsidRPr="009C1C92">
        <w:rPr>
          <w:rFonts w:eastAsia="Times New Roman" w:cs="Times New Roman"/>
          <w:kern w:val="0"/>
          <w:sz w:val="26"/>
          <w:szCs w:val="26"/>
          <w:lang w:eastAsia="it-IT"/>
          <w14:ligatures w14:val="none"/>
        </w:rPr>
        <w:t>entrata in vigore del presente decreto,</w:t>
      </w:r>
      <w:r w:rsidR="003A7027" w:rsidRPr="009C1C92">
        <w:rPr>
          <w:rFonts w:eastAsia="Times New Roman" w:cs="Times New Roman"/>
          <w:kern w:val="0"/>
          <w:sz w:val="26"/>
          <w:szCs w:val="26"/>
          <w:lang w:eastAsia="it-IT"/>
          <w14:ligatures w14:val="none"/>
        </w:rPr>
        <w:t xml:space="preserve"> </w:t>
      </w:r>
      <w:r w:rsidR="009924BF" w:rsidRPr="009C1C92">
        <w:rPr>
          <w:rFonts w:eastAsia="Times New Roman" w:cs="Times New Roman"/>
          <w:kern w:val="0"/>
          <w:sz w:val="26"/>
          <w:szCs w:val="26"/>
          <w:lang w:eastAsia="it-IT"/>
          <w14:ligatures w14:val="none"/>
        </w:rPr>
        <w:t xml:space="preserve">con uno o più </w:t>
      </w:r>
      <w:r w:rsidR="00EC4A4E" w:rsidRPr="009C1C92">
        <w:rPr>
          <w:rFonts w:eastAsia="Times New Roman" w:cs="Times New Roman"/>
          <w:kern w:val="0"/>
          <w:sz w:val="26"/>
          <w:szCs w:val="26"/>
          <w:lang w:eastAsia="it-IT"/>
          <w14:ligatures w14:val="none"/>
        </w:rPr>
        <w:t>d</w:t>
      </w:r>
      <w:r w:rsidR="009924BF" w:rsidRPr="009C1C92">
        <w:rPr>
          <w:rFonts w:eastAsia="Times New Roman" w:cs="Times New Roman"/>
          <w:kern w:val="0"/>
          <w:sz w:val="26"/>
          <w:szCs w:val="26"/>
          <w:lang w:eastAsia="it-IT"/>
          <w14:ligatures w14:val="none"/>
        </w:rPr>
        <w:t>ecreti del Presidente del Consiglio dei ministri, su proposta dell’Agenzia per la cybersicurezza nazionale</w:t>
      </w:r>
      <w:r w:rsidR="00D83D20" w:rsidRPr="009C1C92">
        <w:rPr>
          <w:rFonts w:eastAsia="Times New Roman" w:cs="Times New Roman"/>
          <w:kern w:val="0"/>
          <w:sz w:val="26"/>
          <w:szCs w:val="26"/>
          <w:lang w:eastAsia="it-IT"/>
          <w14:ligatures w14:val="none"/>
        </w:rPr>
        <w:t xml:space="preserve"> </w:t>
      </w:r>
      <w:r w:rsidR="00D83D20" w:rsidRPr="009C1C92">
        <w:rPr>
          <w:rFonts w:eastAsia="Times New Roman" w:cs="Times New Roman"/>
          <w:kern w:val="0"/>
          <w:sz w:val="26"/>
          <w:szCs w:val="26"/>
          <w:highlight w:val="yellow"/>
          <w:lang w:eastAsia="it-IT"/>
          <w14:ligatures w14:val="none"/>
        </w:rPr>
        <w:t>e del Ministero della Difesa</w:t>
      </w:r>
      <w:r w:rsidR="009924BF" w:rsidRPr="009C1C92">
        <w:rPr>
          <w:rFonts w:eastAsia="Times New Roman" w:cs="Times New Roman"/>
          <w:kern w:val="0"/>
          <w:sz w:val="26"/>
          <w:szCs w:val="26"/>
          <w:highlight w:val="yellow"/>
          <w:lang w:eastAsia="it-IT"/>
          <w14:ligatures w14:val="none"/>
        </w:rPr>
        <w:t>,</w:t>
      </w:r>
      <w:r w:rsidR="00D83D20" w:rsidRPr="009C1C92">
        <w:rPr>
          <w:rFonts w:eastAsia="Times New Roman" w:cs="Times New Roman"/>
          <w:kern w:val="0"/>
          <w:sz w:val="26"/>
          <w:szCs w:val="26"/>
          <w:highlight w:val="yellow"/>
          <w:lang w:eastAsia="it-IT"/>
          <w14:ligatures w14:val="none"/>
        </w:rPr>
        <w:t xml:space="preserve"> </w:t>
      </w:r>
      <w:r w:rsidR="009C1C92" w:rsidRPr="009C1C92">
        <w:rPr>
          <w:rFonts w:eastAsia="Times New Roman" w:cs="Times New Roman"/>
          <w:kern w:val="0"/>
          <w:sz w:val="26"/>
          <w:szCs w:val="26"/>
          <w:highlight w:val="yellow"/>
          <w:lang w:eastAsia="it-IT"/>
          <w14:ligatures w14:val="none"/>
        </w:rPr>
        <w:t>ciascuno per gli ambiti di competenza di cui all’articolo 2, comma 1, lettera g)</w:t>
      </w:r>
      <w:r w:rsidR="009C1C92">
        <w:rPr>
          <w:rFonts w:eastAsia="Times New Roman" w:cs="Times New Roman"/>
          <w:kern w:val="0"/>
          <w:sz w:val="26"/>
          <w:szCs w:val="26"/>
          <w:highlight w:val="yellow"/>
          <w:lang w:eastAsia="it-IT"/>
          <w14:ligatures w14:val="none"/>
        </w:rPr>
        <w:t xml:space="preserve">, </w:t>
      </w:r>
      <w:r w:rsidR="009924BF" w:rsidRPr="009C1C92">
        <w:rPr>
          <w:rFonts w:eastAsia="Times New Roman" w:cs="Times New Roman"/>
          <w:kern w:val="0"/>
          <w:sz w:val="26"/>
          <w:szCs w:val="26"/>
          <w:highlight w:val="yellow"/>
          <w:lang w:eastAsia="it-IT"/>
          <w14:ligatures w14:val="none"/>
        </w:rPr>
        <w:t>previo parere del Comitato interministeriale per la sicurezza della Repubblica</w:t>
      </w:r>
      <w:r w:rsidR="009C1C92" w:rsidRPr="009C1C92">
        <w:rPr>
          <w:rFonts w:eastAsia="Times New Roman" w:cs="Times New Roman"/>
          <w:kern w:val="0"/>
          <w:sz w:val="26"/>
          <w:szCs w:val="26"/>
          <w:highlight w:val="yellow"/>
          <w:lang w:eastAsia="it-IT"/>
          <w14:ligatures w14:val="none"/>
        </w:rPr>
        <w:t xml:space="preserve"> nella composizione di cui all’articolo 10 del decreto-legge n. 82 del 2021</w:t>
      </w:r>
      <w:r w:rsidR="009924BF" w:rsidRPr="009C1C92">
        <w:rPr>
          <w:rFonts w:eastAsia="Times New Roman" w:cs="Times New Roman"/>
          <w:kern w:val="0"/>
          <w:sz w:val="26"/>
          <w:szCs w:val="26"/>
          <w:lang w:eastAsia="it-IT"/>
          <w14:ligatures w14:val="none"/>
        </w:rPr>
        <w:t xml:space="preserve">, è definito il piano nazionale di risposta agli incidenti e alle crisi informatiche su vasta scala. Il </w:t>
      </w:r>
      <w:r w:rsidR="00572222" w:rsidRPr="009C1C92">
        <w:rPr>
          <w:rFonts w:eastAsia="Times New Roman" w:cs="Times New Roman"/>
          <w:kern w:val="0"/>
          <w:sz w:val="26"/>
          <w:szCs w:val="26"/>
          <w:lang w:eastAsia="it-IT"/>
          <w14:ligatures w14:val="none"/>
        </w:rPr>
        <w:t xml:space="preserve">piano </w:t>
      </w:r>
      <w:r w:rsidR="009924BF" w:rsidRPr="009C1C92">
        <w:rPr>
          <w:rFonts w:eastAsia="Times New Roman" w:cs="Times New Roman"/>
          <w:kern w:val="0"/>
          <w:sz w:val="26"/>
          <w:szCs w:val="26"/>
          <w:lang w:eastAsia="it-IT"/>
          <w14:ligatures w14:val="none"/>
        </w:rPr>
        <w:t xml:space="preserve">di cui al </w:t>
      </w:r>
      <w:r w:rsidR="005F0186" w:rsidRPr="009C1C92">
        <w:rPr>
          <w:rFonts w:eastAsia="Times New Roman" w:cs="Times New Roman"/>
          <w:kern w:val="0"/>
          <w:sz w:val="26"/>
          <w:szCs w:val="26"/>
          <w:lang w:eastAsia="it-IT"/>
          <w14:ligatures w14:val="none"/>
        </w:rPr>
        <w:t>primo periodo</w:t>
      </w:r>
      <w:r w:rsidR="009924BF" w:rsidRPr="009C1C92">
        <w:rPr>
          <w:rFonts w:eastAsia="Times New Roman" w:cs="Times New Roman"/>
          <w:kern w:val="0"/>
          <w:sz w:val="26"/>
          <w:szCs w:val="26"/>
          <w:lang w:eastAsia="it-IT"/>
          <w14:ligatures w14:val="none"/>
        </w:rPr>
        <w:t xml:space="preserve"> è aggiornato periodicamente e, comunque, ogni tre anni.</w:t>
      </w:r>
      <w:r w:rsidR="0012698D" w:rsidRPr="009C1C92">
        <w:rPr>
          <w:rFonts w:eastAsia="Times New Roman" w:cs="Times New Roman"/>
          <w:kern w:val="0"/>
          <w:sz w:val="26"/>
          <w:szCs w:val="26"/>
          <w:lang w:eastAsia="it-IT"/>
          <w14:ligatures w14:val="none"/>
        </w:rPr>
        <w:t xml:space="preserve"> </w:t>
      </w:r>
    </w:p>
    <w:p w14:paraId="2AA37645" w14:textId="6A4BF5A4" w:rsidR="00515E5D" w:rsidRPr="00113F33" w:rsidRDefault="00515E5D" w:rsidP="00352984">
      <w:pPr>
        <w:pStyle w:val="Paragrafoelenco"/>
        <w:numPr>
          <w:ilvl w:val="0"/>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piano nazionale di risposta agli incidenti e alle crisi informatiche su vasta scala</w:t>
      </w:r>
      <w:r w:rsidR="00D83D20">
        <w:rPr>
          <w:rFonts w:eastAsia="Times New Roman" w:cs="Times New Roman"/>
          <w:kern w:val="0"/>
          <w:sz w:val="26"/>
          <w:szCs w:val="26"/>
          <w:lang w:eastAsia="it-IT"/>
          <w14:ligatures w14:val="none"/>
        </w:rPr>
        <w:t xml:space="preserve"> </w:t>
      </w:r>
      <w:r w:rsidR="00572222" w:rsidRPr="00113F33">
        <w:rPr>
          <w:rFonts w:eastAsia="Times New Roman" w:cs="Times New Roman"/>
          <w:kern w:val="0"/>
          <w:sz w:val="26"/>
          <w:szCs w:val="26"/>
          <w:lang w:eastAsia="it-IT"/>
          <w14:ligatures w14:val="none"/>
        </w:rPr>
        <w:t>stabilisce</w:t>
      </w:r>
      <w:r w:rsidRPr="00113F33">
        <w:rPr>
          <w:rFonts w:eastAsia="Times New Roman" w:cs="Times New Roman"/>
          <w:kern w:val="0"/>
          <w:sz w:val="26"/>
          <w:szCs w:val="26"/>
          <w:lang w:eastAsia="it-IT"/>
          <w14:ligatures w14:val="none"/>
        </w:rPr>
        <w:t xml:space="preserve"> gli obiettivi e le modalità di gestione dei medesimi. In tale piano sono definiti, in particolare:</w:t>
      </w:r>
    </w:p>
    <w:p w14:paraId="5BFD0E28" w14:textId="77777777" w:rsidR="00515E5D" w:rsidRPr="00113F33" w:rsidRDefault="00515E5D" w:rsidP="00352984">
      <w:pPr>
        <w:pStyle w:val="Paragrafoelenco"/>
        <w:numPr>
          <w:ilvl w:val="1"/>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gli obiettivi delle misure e delle attività nazionali di preparazione;</w:t>
      </w:r>
    </w:p>
    <w:p w14:paraId="1614ED40" w14:textId="494C7A16" w:rsidR="00515E5D" w:rsidRPr="00841F35" w:rsidRDefault="00515E5D" w:rsidP="00143883">
      <w:pPr>
        <w:pStyle w:val="Paragrafoelenco"/>
        <w:numPr>
          <w:ilvl w:val="1"/>
          <w:numId w:val="11"/>
        </w:numPr>
        <w:spacing w:after="40" w:line="320" w:lineRule="exact"/>
        <w:contextualSpacing w:val="0"/>
        <w:rPr>
          <w:rFonts w:eastAsia="Times New Roman" w:cs="Times New Roman"/>
          <w:kern w:val="0"/>
          <w:sz w:val="26"/>
          <w:szCs w:val="26"/>
          <w:highlight w:val="yellow"/>
          <w:lang w:eastAsia="it-IT"/>
          <w14:ligatures w14:val="none"/>
        </w:rPr>
      </w:pPr>
      <w:r w:rsidRPr="00113F33">
        <w:rPr>
          <w:rFonts w:eastAsia="Times New Roman" w:cs="Times New Roman"/>
          <w:kern w:val="0"/>
          <w:sz w:val="26"/>
          <w:szCs w:val="26"/>
          <w:lang w:eastAsia="it-IT"/>
          <w14:ligatures w14:val="none"/>
        </w:rPr>
        <w:t xml:space="preserve">i compiti e le responsabilità </w:t>
      </w:r>
      <w:r w:rsidRPr="00841F35">
        <w:rPr>
          <w:rFonts w:eastAsia="Times New Roman" w:cs="Times New Roman"/>
          <w:kern w:val="0"/>
          <w:sz w:val="26"/>
          <w:szCs w:val="26"/>
          <w:highlight w:val="yellow"/>
          <w:lang w:eastAsia="it-IT"/>
          <w14:ligatures w14:val="none"/>
        </w:rPr>
        <w:t>dell</w:t>
      </w:r>
      <w:r w:rsidR="00841F35" w:rsidRPr="00841F35">
        <w:rPr>
          <w:rFonts w:eastAsia="Times New Roman" w:cs="Times New Roman"/>
          <w:kern w:val="0"/>
          <w:sz w:val="26"/>
          <w:szCs w:val="26"/>
          <w:highlight w:val="yellow"/>
          <w:lang w:eastAsia="it-IT"/>
          <w14:ligatures w14:val="none"/>
        </w:rPr>
        <w:t>e</w:t>
      </w:r>
      <w:r w:rsidR="00841F35">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Autorità nazional</w:t>
      </w:r>
      <w:r w:rsidR="00841F35">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di gestione delle crisi informatiche</w:t>
      </w:r>
      <w:r w:rsidRPr="00841F35">
        <w:rPr>
          <w:rFonts w:eastAsia="Times New Roman" w:cs="Times New Roman"/>
          <w:kern w:val="0"/>
          <w:sz w:val="26"/>
          <w:szCs w:val="26"/>
          <w:lang w:eastAsia="it-IT"/>
          <w14:ligatures w14:val="none"/>
        </w:rPr>
        <w:t>;</w:t>
      </w:r>
    </w:p>
    <w:p w14:paraId="3BDE6620" w14:textId="27005FB8" w:rsidR="00515E5D" w:rsidRPr="00814351" w:rsidRDefault="00515E5D" w:rsidP="00814351">
      <w:pPr>
        <w:pStyle w:val="Paragrafoelenco"/>
        <w:numPr>
          <w:ilvl w:val="1"/>
          <w:numId w:val="11"/>
        </w:numPr>
        <w:spacing w:after="40" w:line="320" w:lineRule="exact"/>
        <w:contextualSpacing w:val="0"/>
        <w:rPr>
          <w:rFonts w:eastAsia="Times New Roman" w:cs="Times New Roman"/>
          <w:kern w:val="0"/>
          <w:sz w:val="26"/>
          <w:szCs w:val="26"/>
          <w:lang w:eastAsia="it-IT"/>
          <w14:ligatures w14:val="none"/>
        </w:rPr>
      </w:pPr>
      <w:r w:rsidRPr="00814351">
        <w:rPr>
          <w:rFonts w:eastAsia="Times New Roman" w:cs="Times New Roman"/>
          <w:kern w:val="0"/>
          <w:sz w:val="26"/>
          <w:szCs w:val="26"/>
          <w:lang w:eastAsia="it-IT"/>
          <w14:ligatures w14:val="none"/>
        </w:rPr>
        <w:t>le procedure di gestione delle crisi informatiche, tra cui la loro integrazione nel quadro nazionale per la gestione delle crisi</w:t>
      </w:r>
      <w:r w:rsidR="005222A7" w:rsidRPr="00814351">
        <w:rPr>
          <w:rFonts w:eastAsia="Times New Roman" w:cs="Times New Roman"/>
          <w:kern w:val="0"/>
          <w:sz w:val="26"/>
          <w:szCs w:val="26"/>
          <w:lang w:eastAsia="it-IT"/>
          <w14:ligatures w14:val="none"/>
        </w:rPr>
        <w:t xml:space="preserve"> che coinvolgono aspetti di cybersicurezza</w:t>
      </w:r>
      <w:r w:rsidRPr="00814351">
        <w:rPr>
          <w:rFonts w:eastAsia="Times New Roman" w:cs="Times New Roman"/>
          <w:kern w:val="0"/>
          <w:sz w:val="26"/>
          <w:szCs w:val="26"/>
          <w:lang w:eastAsia="it-IT"/>
          <w14:ligatures w14:val="none"/>
        </w:rPr>
        <w:t xml:space="preserve"> di cui </w:t>
      </w:r>
      <w:r w:rsidR="00143883" w:rsidRPr="00814351">
        <w:rPr>
          <w:rFonts w:eastAsia="Times New Roman" w:cs="Times New Roman"/>
          <w:kern w:val="0"/>
          <w:sz w:val="26"/>
          <w:szCs w:val="26"/>
          <w:lang w:eastAsia="it-IT"/>
          <w14:ligatures w14:val="none"/>
        </w:rPr>
        <w:t xml:space="preserve">all’articolo 10 del decreto-legge </w:t>
      </w:r>
      <w:r w:rsidR="00143883" w:rsidRPr="00814351">
        <w:rPr>
          <w:rFonts w:eastAsia="Times New Roman" w:cs="Times New Roman"/>
          <w:color w:val="000000"/>
          <w:kern w:val="0"/>
          <w:sz w:val="26"/>
          <w:szCs w:val="26"/>
          <w:lang w:eastAsia="it-IT"/>
          <w14:ligatures w14:val="none"/>
        </w:rPr>
        <w:t xml:space="preserve">4 giugno 2021, n. 82, convertito, con modificazioni, dalla legge 4 agosto 2021, n. 109, </w:t>
      </w:r>
      <w:r w:rsidRPr="00814351">
        <w:rPr>
          <w:rFonts w:eastAsia="Times New Roman" w:cs="Times New Roman"/>
          <w:kern w:val="0"/>
          <w:sz w:val="26"/>
          <w:szCs w:val="26"/>
          <w:lang w:eastAsia="it-IT"/>
          <w14:ligatures w14:val="none"/>
        </w:rPr>
        <w:t>e i canali di scambio di informazioni;</w:t>
      </w:r>
    </w:p>
    <w:p w14:paraId="5E00A41A" w14:textId="77777777" w:rsidR="00515E5D" w:rsidRPr="00113F33" w:rsidRDefault="00515E5D" w:rsidP="00352984">
      <w:pPr>
        <w:pStyle w:val="Paragrafoelenco"/>
        <w:numPr>
          <w:ilvl w:val="1"/>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misure nazionali di preparazione, comprese le esercitazioni e le attività di formazione;</w:t>
      </w:r>
    </w:p>
    <w:p w14:paraId="59A4686A" w14:textId="77777777" w:rsidR="00515E5D" w:rsidRPr="00113F33" w:rsidRDefault="00515E5D" w:rsidP="00352984">
      <w:pPr>
        <w:pStyle w:val="Paragrafoelenco"/>
        <w:numPr>
          <w:ilvl w:val="1"/>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pertinenti portatori di interessi del settore pubblico e privato e le infrastrutture coinvolte;</w:t>
      </w:r>
    </w:p>
    <w:p w14:paraId="134684B9" w14:textId="77777777" w:rsidR="00515E5D" w:rsidRPr="00113F33" w:rsidRDefault="00515E5D" w:rsidP="00352984">
      <w:pPr>
        <w:pStyle w:val="Paragrafoelenco"/>
        <w:numPr>
          <w:ilvl w:val="1"/>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procedure nazionali e gli accordi tra gli organismi e le autorità nazionali pertinenti al fine di garantire il sostegno e la partecipazione effettivi dell’Italia alla gestione coordinata degli incidenti e delle crisi informatiche su vasta scala a livello dell’Unione europea.</w:t>
      </w:r>
    </w:p>
    <w:p w14:paraId="135E7B5C" w14:textId="72A84FDF" w:rsidR="00A81035" w:rsidRDefault="00A81035" w:rsidP="00352984">
      <w:pPr>
        <w:pStyle w:val="Paragrafoelenco"/>
        <w:numPr>
          <w:ilvl w:val="0"/>
          <w:numId w:val="1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w:t>
      </w:r>
      <w:r w:rsidR="00EC4A4E" w:rsidRPr="00113F33">
        <w:rPr>
          <w:rFonts w:eastAsia="Times New Roman" w:cs="Times New Roman"/>
          <w:kern w:val="0"/>
          <w:sz w:val="26"/>
          <w:szCs w:val="26"/>
          <w:lang w:eastAsia="it-IT"/>
          <w14:ligatures w14:val="none"/>
        </w:rPr>
        <w:t>d</w:t>
      </w:r>
      <w:r w:rsidRPr="00113F33">
        <w:rPr>
          <w:rFonts w:eastAsia="Times New Roman" w:cs="Times New Roman"/>
          <w:kern w:val="0"/>
          <w:sz w:val="26"/>
          <w:szCs w:val="26"/>
          <w:lang w:eastAsia="it-IT"/>
          <w14:ligatures w14:val="none"/>
        </w:rPr>
        <w:t>ecreti del Presidente del Consiglio dei ministri di cui al presente articolo sono esclusi dall’accesso e non sono soggetti a pubblicazione</w:t>
      </w:r>
      <w:r w:rsidR="00D213FC" w:rsidRPr="00113F33">
        <w:rPr>
          <w:rFonts w:eastAsia="Times New Roman" w:cs="Times New Roman"/>
          <w:kern w:val="0"/>
          <w:sz w:val="26"/>
          <w:szCs w:val="26"/>
          <w:lang w:eastAsia="it-IT"/>
          <w14:ligatures w14:val="none"/>
        </w:rPr>
        <w:t>.</w:t>
      </w:r>
    </w:p>
    <w:p w14:paraId="3E0D0BA2" w14:textId="72657528" w:rsidR="00BE70A6" w:rsidRPr="00BE70A6" w:rsidRDefault="00BE70A6" w:rsidP="00BE70A6">
      <w:pPr>
        <w:pStyle w:val="Paragrafoelenco"/>
        <w:spacing w:after="40" w:line="320" w:lineRule="exact"/>
        <w:ind w:left="360"/>
        <w:contextualSpacing w:val="0"/>
        <w:rPr>
          <w:rFonts w:eastAsia="Times New Roman" w:cs="Times New Roman"/>
          <w:b/>
          <w:color w:val="FF0000"/>
          <w:kern w:val="0"/>
          <w:sz w:val="26"/>
          <w:szCs w:val="26"/>
          <w:lang w:eastAsia="it-IT"/>
          <w14:ligatures w14:val="none"/>
        </w:rPr>
      </w:pPr>
    </w:p>
    <w:p w14:paraId="2AAF3D35" w14:textId="77777777" w:rsidR="00754C92" w:rsidRPr="00113F33" w:rsidRDefault="00754C92" w:rsidP="00352984">
      <w:pPr>
        <w:spacing w:after="40" w:line="320" w:lineRule="exact"/>
        <w:jc w:val="center"/>
        <w:rPr>
          <w:rFonts w:cs="Times New Roman"/>
          <w:sz w:val="26"/>
          <w:szCs w:val="26"/>
        </w:rPr>
      </w:pPr>
    </w:p>
    <w:p w14:paraId="1FCBEA5B" w14:textId="77777777" w:rsidR="00DE048E"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DE048E" w:rsidRPr="00113F33">
        <w:rPr>
          <w:rFonts w:cs="Times New Roman"/>
          <w:sz w:val="26"/>
          <w:szCs w:val="26"/>
        </w:rPr>
        <w:t xml:space="preserve"> </w:t>
      </w:r>
      <w:bookmarkStart w:id="30" w:name="CooperazioneNazionale"/>
      <w:r w:rsidR="00BF6932" w:rsidRPr="00113F33">
        <w:rPr>
          <w:rFonts w:cs="Times New Roman"/>
          <w:b/>
          <w:noProof/>
          <w:sz w:val="26"/>
          <w:szCs w:val="26"/>
        </w:rPr>
        <w:t>14</w:t>
      </w:r>
      <w:bookmarkEnd w:id="30"/>
    </w:p>
    <w:p w14:paraId="6CEA5F33" w14:textId="77777777" w:rsidR="00DE048E" w:rsidRPr="00113F33" w:rsidRDefault="00776F68" w:rsidP="00352984">
      <w:pPr>
        <w:spacing w:after="40" w:line="320" w:lineRule="exact"/>
        <w:jc w:val="center"/>
        <w:rPr>
          <w:rFonts w:cs="Times New Roman"/>
          <w:b/>
          <w:i/>
          <w:sz w:val="26"/>
          <w:szCs w:val="26"/>
        </w:rPr>
      </w:pPr>
      <w:r w:rsidRPr="00113F33">
        <w:rPr>
          <w:rFonts w:cs="Times New Roman"/>
          <w:b/>
          <w:i/>
          <w:sz w:val="26"/>
          <w:szCs w:val="26"/>
        </w:rPr>
        <w:t>(</w:t>
      </w:r>
      <w:r w:rsidR="00DE048E" w:rsidRPr="00113F33">
        <w:rPr>
          <w:rFonts w:cs="Times New Roman"/>
          <w:b/>
          <w:i/>
          <w:sz w:val="26"/>
          <w:szCs w:val="26"/>
        </w:rPr>
        <w:t xml:space="preserve">Cooperazione </w:t>
      </w:r>
      <w:r w:rsidR="005A1FFA" w:rsidRPr="00113F33">
        <w:rPr>
          <w:rFonts w:cs="Times New Roman"/>
          <w:b/>
          <w:i/>
          <w:sz w:val="26"/>
          <w:szCs w:val="26"/>
        </w:rPr>
        <w:t>tra Autorità nazionali</w:t>
      </w:r>
      <w:r w:rsidRPr="00113F33">
        <w:rPr>
          <w:rFonts w:cs="Times New Roman"/>
          <w:b/>
          <w:i/>
          <w:sz w:val="26"/>
          <w:szCs w:val="26"/>
        </w:rPr>
        <w:t>)</w:t>
      </w:r>
    </w:p>
    <w:p w14:paraId="765325EE" w14:textId="77777777" w:rsidR="003925E8" w:rsidRPr="00113F33" w:rsidRDefault="003925E8" w:rsidP="00352984">
      <w:pPr>
        <w:spacing w:after="40" w:line="320" w:lineRule="exact"/>
        <w:jc w:val="center"/>
        <w:rPr>
          <w:rFonts w:cs="Times New Roman"/>
          <w:b/>
          <w:bCs/>
          <w:i/>
          <w:sz w:val="26"/>
          <w:szCs w:val="26"/>
        </w:rPr>
      </w:pPr>
    </w:p>
    <w:p w14:paraId="6EE305C8" w14:textId="4D304921" w:rsidR="003C301B" w:rsidRPr="00113F33" w:rsidRDefault="00C86503" w:rsidP="00352984">
      <w:pPr>
        <w:pStyle w:val="Paragrafoelenco"/>
        <w:numPr>
          <w:ilvl w:val="0"/>
          <w:numId w:val="32"/>
        </w:numPr>
        <w:spacing w:after="40" w:line="320" w:lineRule="exact"/>
        <w:contextualSpacing w:val="0"/>
        <w:rPr>
          <w:rFonts w:eastAsia="Times New Roman" w:cs="Times New Roman"/>
          <w:kern w:val="0"/>
          <w:sz w:val="26"/>
          <w:szCs w:val="26"/>
          <w:lang w:eastAsia="it-IT"/>
          <w14:ligatures w14:val="none"/>
        </w:rPr>
      </w:pPr>
      <w:r>
        <w:rPr>
          <w:rFonts w:eastAsia="Times New Roman" w:cs="Times New Roman"/>
          <w:kern w:val="0"/>
          <w:sz w:val="26"/>
          <w:szCs w:val="26"/>
          <w:lang w:eastAsia="it-IT"/>
          <w14:ligatures w14:val="none"/>
        </w:rPr>
        <w:t>Sono assicurate</w:t>
      </w:r>
      <w:r w:rsidR="003C301B" w:rsidRPr="00113F33">
        <w:rPr>
          <w:rFonts w:eastAsia="Times New Roman" w:cs="Times New Roman"/>
          <w:kern w:val="0"/>
          <w:sz w:val="26"/>
          <w:szCs w:val="26"/>
          <w:lang w:eastAsia="it-IT"/>
          <w14:ligatures w14:val="none"/>
        </w:rPr>
        <w:t xml:space="preserve"> la cooperazione</w:t>
      </w:r>
      <w:r w:rsidR="004534D9" w:rsidRPr="00113F33">
        <w:rPr>
          <w:rFonts w:eastAsia="Times New Roman" w:cs="Times New Roman"/>
          <w:kern w:val="0"/>
          <w:sz w:val="26"/>
          <w:szCs w:val="26"/>
          <w:lang w:eastAsia="it-IT"/>
          <w14:ligatures w14:val="none"/>
        </w:rPr>
        <w:t xml:space="preserve"> e </w:t>
      </w:r>
      <w:r w:rsidR="0094431D" w:rsidRPr="00113F33">
        <w:rPr>
          <w:rFonts w:eastAsia="Times New Roman" w:cs="Times New Roman"/>
          <w:kern w:val="0"/>
          <w:sz w:val="26"/>
          <w:szCs w:val="26"/>
          <w:lang w:eastAsia="it-IT"/>
          <w14:ligatures w14:val="none"/>
        </w:rPr>
        <w:t xml:space="preserve">la </w:t>
      </w:r>
      <w:r w:rsidR="004534D9" w:rsidRPr="00113F33">
        <w:rPr>
          <w:rFonts w:eastAsia="Times New Roman" w:cs="Times New Roman"/>
          <w:kern w:val="0"/>
          <w:sz w:val="26"/>
          <w:szCs w:val="26"/>
          <w:lang w:eastAsia="it-IT"/>
          <w14:ligatures w14:val="none"/>
        </w:rPr>
        <w:t>collaborazione</w:t>
      </w:r>
      <w:r w:rsidR="003C301B" w:rsidRPr="00113F33">
        <w:rPr>
          <w:rFonts w:eastAsia="Times New Roman" w:cs="Times New Roman"/>
          <w:kern w:val="0"/>
          <w:sz w:val="26"/>
          <w:szCs w:val="26"/>
          <w:lang w:eastAsia="it-IT"/>
          <w14:ligatures w14:val="none"/>
        </w:rPr>
        <w:t xml:space="preserve"> </w:t>
      </w:r>
      <w:r w:rsidR="00F07880" w:rsidRPr="00113F33">
        <w:rPr>
          <w:rFonts w:eastAsia="Times New Roman" w:cs="Times New Roman"/>
          <w:kern w:val="0"/>
          <w:sz w:val="26"/>
          <w:szCs w:val="26"/>
          <w:lang w:eastAsia="it-IT"/>
          <w14:ligatures w14:val="none"/>
        </w:rPr>
        <w:t xml:space="preserve">reciproca </w:t>
      </w:r>
      <w:r w:rsidR="003C301B" w:rsidRPr="00113F33">
        <w:rPr>
          <w:rFonts w:eastAsia="Times New Roman" w:cs="Times New Roman"/>
          <w:kern w:val="0"/>
          <w:sz w:val="26"/>
          <w:szCs w:val="26"/>
          <w:lang w:eastAsia="it-IT"/>
          <w14:ligatures w14:val="none"/>
        </w:rPr>
        <w:t>dell</w:t>
      </w:r>
      <w:r w:rsidR="00DE048E" w:rsidRPr="00113F33">
        <w:rPr>
          <w:rFonts w:eastAsia="Times New Roman" w:cs="Times New Roman"/>
          <w:kern w:val="0"/>
          <w:sz w:val="26"/>
          <w:szCs w:val="26"/>
          <w:lang w:eastAsia="it-IT"/>
          <w14:ligatures w14:val="none"/>
        </w:rPr>
        <w:t xml:space="preserve">’Autorità nazionale </w:t>
      </w:r>
      <w:r w:rsidR="00637DAC" w:rsidRPr="00113F33">
        <w:rPr>
          <w:rFonts w:eastAsia="Times New Roman" w:cs="Times New Roman"/>
          <w:kern w:val="0"/>
          <w:sz w:val="26"/>
          <w:szCs w:val="26"/>
          <w:lang w:eastAsia="it-IT"/>
          <w14:ligatures w14:val="none"/>
        </w:rPr>
        <w:t>competente</w:t>
      </w:r>
      <w:r w:rsidR="00DE048E" w:rsidRPr="00113F33">
        <w:rPr>
          <w:rFonts w:eastAsia="Times New Roman" w:cs="Times New Roman"/>
          <w:kern w:val="0"/>
          <w:sz w:val="26"/>
          <w:szCs w:val="26"/>
          <w:lang w:eastAsia="it-IT"/>
          <w14:ligatures w14:val="none"/>
        </w:rPr>
        <w:t xml:space="preserve"> NIS</w:t>
      </w:r>
      <w:r w:rsidR="00991867" w:rsidRPr="00113F33">
        <w:rPr>
          <w:rFonts w:eastAsia="Times New Roman" w:cs="Times New Roman"/>
          <w:kern w:val="0"/>
          <w:sz w:val="26"/>
          <w:szCs w:val="26"/>
          <w:lang w:eastAsia="it-IT"/>
          <w14:ligatures w14:val="none"/>
        </w:rPr>
        <w:t xml:space="preserve"> e </w:t>
      </w:r>
      <w:r w:rsidR="003C301B" w:rsidRPr="00113F33">
        <w:rPr>
          <w:rFonts w:eastAsia="Times New Roman" w:cs="Times New Roman"/>
          <w:kern w:val="0"/>
          <w:sz w:val="26"/>
          <w:szCs w:val="26"/>
          <w:lang w:eastAsia="it-IT"/>
          <w14:ligatures w14:val="none"/>
        </w:rPr>
        <w:t>del</w:t>
      </w:r>
      <w:r w:rsidR="00DE048E" w:rsidRPr="00113F33">
        <w:rPr>
          <w:rFonts w:eastAsia="Times New Roman" w:cs="Times New Roman"/>
          <w:kern w:val="0"/>
          <w:sz w:val="26"/>
          <w:szCs w:val="26"/>
          <w:lang w:eastAsia="it-IT"/>
          <w14:ligatures w14:val="none"/>
        </w:rPr>
        <w:t xml:space="preserve"> Punto di contatto unico NIS </w:t>
      </w:r>
      <w:r w:rsidR="00943B21" w:rsidRPr="00113F33">
        <w:rPr>
          <w:rFonts w:eastAsia="Times New Roman" w:cs="Times New Roman"/>
          <w:kern w:val="0"/>
          <w:sz w:val="26"/>
          <w:szCs w:val="26"/>
          <w:lang w:eastAsia="it-IT"/>
          <w14:ligatures w14:val="none"/>
        </w:rPr>
        <w:t>con</w:t>
      </w:r>
      <w:r w:rsidR="00F460A7" w:rsidRPr="00113F33">
        <w:rPr>
          <w:rFonts w:eastAsia="Times New Roman" w:cs="Times New Roman"/>
          <w:kern w:val="0"/>
          <w:sz w:val="26"/>
          <w:szCs w:val="26"/>
          <w:lang w:eastAsia="it-IT"/>
          <w14:ligatures w14:val="none"/>
        </w:rPr>
        <w:t xml:space="preserve"> </w:t>
      </w:r>
      <w:r w:rsidR="001F52A0" w:rsidRPr="00113F33">
        <w:rPr>
          <w:rFonts w:eastAsia="Times New Roman" w:cs="Times New Roman"/>
          <w:kern w:val="0"/>
          <w:sz w:val="26"/>
          <w:szCs w:val="26"/>
          <w:lang w:eastAsia="it-IT"/>
          <w14:ligatures w14:val="none"/>
        </w:rPr>
        <w:t>l</w:t>
      </w:r>
      <w:r w:rsidR="000728A5" w:rsidRPr="00113F33">
        <w:rPr>
          <w:rFonts w:eastAsia="Times New Roman" w:cs="Times New Roman"/>
          <w:kern w:val="0"/>
          <w:sz w:val="26"/>
          <w:szCs w:val="26"/>
          <w:lang w:eastAsia="it-IT"/>
          <w14:ligatures w14:val="none"/>
        </w:rPr>
        <w:t>’</w:t>
      </w:r>
      <w:r w:rsidR="000728A5" w:rsidRPr="00113F33">
        <w:rPr>
          <w:rFonts w:cs="Times New Roman"/>
          <w:sz w:val="26"/>
          <w:szCs w:val="26"/>
        </w:rPr>
        <w:t>organo centrale del Ministero dell'interno per la sicurezza e per la regolarità dei servizi di telecomunicazione, di cui all'articolo 7-bis del decreto-legge 27 luglio 2005, n. 144, convertito, con modificazioni, dalla legge 31 luglio 2005, n.</w:t>
      </w:r>
      <w:r w:rsidR="001F3C03">
        <w:rPr>
          <w:rFonts w:cs="Times New Roman"/>
          <w:sz w:val="26"/>
          <w:szCs w:val="26"/>
        </w:rPr>
        <w:t xml:space="preserve"> </w:t>
      </w:r>
      <w:r w:rsidR="000728A5" w:rsidRPr="00113F33">
        <w:rPr>
          <w:rFonts w:cs="Times New Roman"/>
          <w:sz w:val="26"/>
          <w:szCs w:val="26"/>
        </w:rPr>
        <w:t>155 (</w:t>
      </w:r>
      <w:r w:rsidR="000728A5" w:rsidRPr="00113F33">
        <w:rPr>
          <w:rFonts w:eastAsia="Times New Roman" w:cs="Times New Roman"/>
          <w:kern w:val="0"/>
          <w:sz w:val="26"/>
          <w:szCs w:val="26"/>
          <w:lang w:eastAsia="it-IT"/>
          <w14:ligatures w14:val="none"/>
        </w:rPr>
        <w:t>Autorità di contrasto)</w:t>
      </w:r>
      <w:r w:rsidR="00F460A7" w:rsidRPr="00113F33">
        <w:rPr>
          <w:rFonts w:eastAsia="Times New Roman" w:cs="Times New Roman"/>
          <w:kern w:val="0"/>
          <w:sz w:val="26"/>
          <w:szCs w:val="26"/>
          <w:lang w:eastAsia="it-IT"/>
          <w14:ligatures w14:val="none"/>
        </w:rPr>
        <w:t xml:space="preserve">, </w:t>
      </w:r>
      <w:r w:rsidR="00AB2941" w:rsidRPr="00113F33">
        <w:rPr>
          <w:rFonts w:eastAsia="Times New Roman" w:cs="Times New Roman"/>
          <w:kern w:val="0"/>
          <w:sz w:val="26"/>
          <w:szCs w:val="26"/>
          <w:lang w:eastAsia="it-IT"/>
          <w14:ligatures w14:val="none"/>
        </w:rPr>
        <w:t>il Garante per la protezione dei dati personali</w:t>
      </w:r>
      <w:r w:rsidR="00BE70A6">
        <w:rPr>
          <w:rFonts w:eastAsia="Times New Roman" w:cs="Times New Roman"/>
          <w:kern w:val="0"/>
          <w:sz w:val="26"/>
          <w:szCs w:val="26"/>
          <w:lang w:eastAsia="it-IT"/>
          <w14:ligatures w14:val="none"/>
        </w:rPr>
        <w:t xml:space="preserve"> </w:t>
      </w:r>
      <w:r w:rsidR="00211473" w:rsidRPr="00113F33">
        <w:rPr>
          <w:rFonts w:eastAsia="Times New Roman" w:cs="Times New Roman"/>
          <w:kern w:val="0"/>
          <w:sz w:val="26"/>
          <w:szCs w:val="26"/>
          <w:lang w:eastAsia="it-IT"/>
          <w14:ligatures w14:val="none"/>
        </w:rPr>
        <w:t>quale autorità di controllo di cui all</w:t>
      </w:r>
      <w:r w:rsidR="0094431D" w:rsidRPr="00113F33">
        <w:rPr>
          <w:rFonts w:eastAsia="Times New Roman" w:cs="Times New Roman"/>
          <w:kern w:val="0"/>
          <w:sz w:val="26"/>
          <w:szCs w:val="26"/>
          <w:lang w:eastAsia="it-IT"/>
          <w14:ligatures w14:val="none"/>
        </w:rPr>
        <w:t>’</w:t>
      </w:r>
      <w:r w:rsidR="00211473" w:rsidRPr="00113F33">
        <w:rPr>
          <w:rFonts w:eastAsia="Times New Roman" w:cs="Times New Roman"/>
          <w:kern w:val="0"/>
          <w:sz w:val="26"/>
          <w:szCs w:val="26"/>
          <w:lang w:eastAsia="it-IT"/>
          <w14:ligatures w14:val="none"/>
        </w:rPr>
        <w:t>articolo 55</w:t>
      </w:r>
      <w:r w:rsidR="001F3C03">
        <w:rPr>
          <w:rFonts w:eastAsia="Times New Roman" w:cs="Times New Roman"/>
          <w:kern w:val="0"/>
          <w:sz w:val="26"/>
          <w:szCs w:val="26"/>
          <w:lang w:eastAsia="it-IT"/>
          <w14:ligatures w14:val="none"/>
        </w:rPr>
        <w:t xml:space="preserve"> </w:t>
      </w:r>
      <w:r w:rsidR="00211473" w:rsidRPr="00113F33">
        <w:rPr>
          <w:rFonts w:eastAsia="Times New Roman" w:cs="Times New Roman"/>
          <w:kern w:val="0"/>
          <w:sz w:val="26"/>
          <w:szCs w:val="26"/>
          <w:lang w:eastAsia="it-IT"/>
          <w14:ligatures w14:val="none"/>
        </w:rPr>
        <w:t>o 56 del regolamento (UE) 2016/679</w:t>
      </w:r>
      <w:r w:rsidR="00DE048E" w:rsidRPr="00113F33">
        <w:rPr>
          <w:rFonts w:eastAsia="Times New Roman" w:cs="Times New Roman"/>
          <w:kern w:val="0"/>
          <w:sz w:val="26"/>
          <w:szCs w:val="26"/>
          <w:lang w:eastAsia="it-IT"/>
          <w14:ligatures w14:val="none"/>
        </w:rPr>
        <w:t xml:space="preserve">, </w:t>
      </w:r>
      <w:r w:rsidR="006779F7" w:rsidRPr="00113F33">
        <w:rPr>
          <w:rFonts w:eastAsia="Times New Roman" w:cs="Times New Roman"/>
          <w:kern w:val="0"/>
          <w:sz w:val="26"/>
          <w:szCs w:val="26"/>
          <w:lang w:eastAsia="it-IT"/>
          <w14:ligatures w14:val="none"/>
        </w:rPr>
        <w:t>l’</w:t>
      </w:r>
      <w:r w:rsidR="006779F7" w:rsidRPr="00113F33">
        <w:rPr>
          <w:rFonts w:cs="Times New Roman"/>
          <w:sz w:val="26"/>
          <w:szCs w:val="26"/>
        </w:rPr>
        <w:t xml:space="preserve">Ente </w:t>
      </w:r>
      <w:r w:rsidR="00211ECB" w:rsidRPr="00113F33">
        <w:rPr>
          <w:rFonts w:cs="Times New Roman"/>
          <w:sz w:val="26"/>
          <w:szCs w:val="26"/>
        </w:rPr>
        <w:t>n</w:t>
      </w:r>
      <w:r w:rsidR="006779F7" w:rsidRPr="00113F33">
        <w:rPr>
          <w:rFonts w:cs="Times New Roman"/>
          <w:sz w:val="26"/>
          <w:szCs w:val="26"/>
        </w:rPr>
        <w:t>azionale per l</w:t>
      </w:r>
      <w:r w:rsidR="0094431D" w:rsidRPr="00113F33">
        <w:rPr>
          <w:rFonts w:cs="Times New Roman"/>
          <w:sz w:val="26"/>
          <w:szCs w:val="26"/>
        </w:rPr>
        <w:t>’</w:t>
      </w:r>
      <w:r w:rsidR="00211ECB" w:rsidRPr="00113F33">
        <w:rPr>
          <w:rFonts w:cs="Times New Roman"/>
          <w:sz w:val="26"/>
          <w:szCs w:val="26"/>
        </w:rPr>
        <w:t>a</w:t>
      </w:r>
      <w:r w:rsidR="006779F7" w:rsidRPr="00113F33">
        <w:rPr>
          <w:rFonts w:cs="Times New Roman"/>
          <w:sz w:val="26"/>
          <w:szCs w:val="26"/>
        </w:rPr>
        <w:t xml:space="preserve">viazione </w:t>
      </w:r>
      <w:r w:rsidR="00211ECB" w:rsidRPr="00113F33">
        <w:rPr>
          <w:rFonts w:cs="Times New Roman"/>
          <w:sz w:val="26"/>
          <w:szCs w:val="26"/>
        </w:rPr>
        <w:t>c</w:t>
      </w:r>
      <w:r w:rsidR="006779F7" w:rsidRPr="00113F33">
        <w:rPr>
          <w:rFonts w:cs="Times New Roman"/>
          <w:sz w:val="26"/>
          <w:szCs w:val="26"/>
        </w:rPr>
        <w:t>ivile (ENAC)</w:t>
      </w:r>
      <w:r w:rsidR="006779F7" w:rsidRPr="00113F33">
        <w:rPr>
          <w:rFonts w:eastAsia="Times New Roman" w:cs="Times New Roman"/>
          <w:kern w:val="0"/>
          <w:sz w:val="26"/>
          <w:szCs w:val="26"/>
          <w:lang w:eastAsia="it-IT"/>
          <w14:ligatures w14:val="none"/>
        </w:rPr>
        <w:t xml:space="preserve"> qual</w:t>
      </w:r>
      <w:r w:rsidR="00F4610F" w:rsidRPr="00113F33">
        <w:rPr>
          <w:rFonts w:eastAsia="Times New Roman" w:cs="Times New Roman"/>
          <w:kern w:val="0"/>
          <w:sz w:val="26"/>
          <w:szCs w:val="26"/>
          <w:lang w:eastAsia="it-IT"/>
          <w14:ligatures w14:val="none"/>
        </w:rPr>
        <w:t>e</w:t>
      </w:r>
      <w:r w:rsidR="006779F7" w:rsidRPr="00113F33">
        <w:rPr>
          <w:rFonts w:eastAsia="Times New Roman" w:cs="Times New Roman"/>
          <w:kern w:val="0"/>
          <w:sz w:val="26"/>
          <w:szCs w:val="26"/>
          <w:lang w:eastAsia="it-IT"/>
          <w14:ligatures w14:val="none"/>
        </w:rPr>
        <w:t xml:space="preserve"> </w:t>
      </w:r>
      <w:r w:rsidR="00DE048E" w:rsidRPr="00113F33">
        <w:rPr>
          <w:rFonts w:eastAsia="Times New Roman" w:cs="Times New Roman"/>
          <w:kern w:val="0"/>
          <w:sz w:val="26"/>
          <w:szCs w:val="26"/>
          <w:lang w:eastAsia="it-IT"/>
          <w14:ligatures w14:val="none"/>
        </w:rPr>
        <w:t>autorità nazional</w:t>
      </w:r>
      <w:r w:rsidR="00444E73" w:rsidRPr="00113F33">
        <w:rPr>
          <w:rFonts w:eastAsia="Times New Roman" w:cs="Times New Roman"/>
          <w:kern w:val="0"/>
          <w:sz w:val="26"/>
          <w:szCs w:val="26"/>
          <w:lang w:eastAsia="it-IT"/>
          <w14:ligatures w14:val="none"/>
        </w:rPr>
        <w:t>e</w:t>
      </w:r>
      <w:r w:rsidR="00DE048E" w:rsidRPr="00113F33">
        <w:rPr>
          <w:rFonts w:eastAsia="Times New Roman" w:cs="Times New Roman"/>
          <w:kern w:val="0"/>
          <w:sz w:val="26"/>
          <w:szCs w:val="26"/>
          <w:lang w:eastAsia="it-IT"/>
          <w14:ligatures w14:val="none"/>
        </w:rPr>
        <w:t xml:space="preserve"> ai sensi dei regolamenti (CE) n. 300/2008</w:t>
      </w:r>
      <w:r w:rsidR="00684730">
        <w:rPr>
          <w:rFonts w:eastAsia="Times New Roman" w:cs="Times New Roman"/>
          <w:kern w:val="0"/>
          <w:sz w:val="26"/>
          <w:szCs w:val="26"/>
          <w:lang w:eastAsia="it-IT"/>
          <w14:ligatures w14:val="none"/>
        </w:rPr>
        <w:t xml:space="preserve"> del Parlamento europeo e del Consiglio, dell’11 marzo 2008,</w:t>
      </w:r>
      <w:r w:rsidR="00DE048E" w:rsidRPr="00113F33">
        <w:rPr>
          <w:rFonts w:eastAsia="Times New Roman" w:cs="Times New Roman"/>
          <w:kern w:val="0"/>
          <w:sz w:val="26"/>
          <w:szCs w:val="26"/>
          <w:lang w:eastAsia="it-IT"/>
          <w14:ligatures w14:val="none"/>
        </w:rPr>
        <w:t xml:space="preserve"> e (UE) 2018/1139,</w:t>
      </w:r>
      <w:r w:rsidR="006779F7" w:rsidRPr="00113F33">
        <w:rPr>
          <w:rFonts w:eastAsia="Times New Roman" w:cs="Times New Roman"/>
          <w:kern w:val="0"/>
          <w:sz w:val="26"/>
          <w:szCs w:val="26"/>
          <w:lang w:eastAsia="it-IT"/>
          <w14:ligatures w14:val="none"/>
        </w:rPr>
        <w:t xml:space="preserve"> </w:t>
      </w:r>
      <w:r w:rsidR="00684730" w:rsidRPr="00684730">
        <w:rPr>
          <w:rFonts w:eastAsia="Times New Roman" w:cs="Times New Roman"/>
          <w:kern w:val="0"/>
          <w:sz w:val="26"/>
          <w:szCs w:val="26"/>
          <w:lang w:eastAsia="it-IT"/>
          <w14:ligatures w14:val="none"/>
        </w:rPr>
        <w:t xml:space="preserve">del Parlamento europeo e del Consiglio, </w:t>
      </w:r>
      <w:r w:rsidR="00684730">
        <w:rPr>
          <w:rFonts w:eastAsia="Times New Roman" w:cs="Times New Roman"/>
          <w:kern w:val="0"/>
          <w:sz w:val="26"/>
          <w:szCs w:val="26"/>
          <w:lang w:eastAsia="it-IT"/>
          <w14:ligatures w14:val="none"/>
        </w:rPr>
        <w:t>del 4 luglio 2018</w:t>
      </w:r>
      <w:r w:rsidR="00684730" w:rsidRPr="00684730">
        <w:rPr>
          <w:rFonts w:eastAsia="Times New Roman" w:cs="Times New Roman"/>
          <w:kern w:val="0"/>
          <w:sz w:val="26"/>
          <w:szCs w:val="26"/>
          <w:lang w:eastAsia="it-IT"/>
          <w14:ligatures w14:val="none"/>
        </w:rPr>
        <w:t>,</w:t>
      </w:r>
      <w:r w:rsidR="00684730">
        <w:rPr>
          <w:rFonts w:eastAsia="Times New Roman" w:cs="Times New Roman"/>
          <w:kern w:val="0"/>
          <w:sz w:val="26"/>
          <w:szCs w:val="26"/>
          <w:lang w:eastAsia="it-IT"/>
          <w14:ligatures w14:val="none"/>
        </w:rPr>
        <w:t xml:space="preserve"> </w:t>
      </w:r>
      <w:r w:rsidR="00EE1108" w:rsidRPr="00113F33">
        <w:rPr>
          <w:rFonts w:eastAsia="Times New Roman" w:cs="Times New Roman"/>
          <w:kern w:val="0"/>
          <w:sz w:val="26"/>
          <w:szCs w:val="26"/>
          <w:lang w:eastAsia="it-IT"/>
          <w14:ligatures w14:val="none"/>
        </w:rPr>
        <w:t>l’Agenzia per l’Italia digitale</w:t>
      </w:r>
      <w:r w:rsidR="00211ECB" w:rsidRPr="00113F33">
        <w:rPr>
          <w:rFonts w:eastAsia="Times New Roman" w:cs="Times New Roman"/>
          <w:kern w:val="0"/>
          <w:sz w:val="26"/>
          <w:szCs w:val="26"/>
          <w:lang w:eastAsia="it-IT"/>
          <w14:ligatures w14:val="none"/>
        </w:rPr>
        <w:t xml:space="preserve"> (AgID)</w:t>
      </w:r>
      <w:r w:rsidR="00EE1108" w:rsidRPr="00113F33">
        <w:rPr>
          <w:rFonts w:eastAsia="Times New Roman" w:cs="Times New Roman"/>
          <w:kern w:val="0"/>
          <w:sz w:val="26"/>
          <w:szCs w:val="26"/>
          <w:lang w:eastAsia="it-IT"/>
          <w14:ligatures w14:val="none"/>
        </w:rPr>
        <w:t xml:space="preserve"> quale </w:t>
      </w:r>
      <w:r w:rsidR="00DE048E" w:rsidRPr="00113F33">
        <w:rPr>
          <w:rFonts w:eastAsia="Times New Roman" w:cs="Times New Roman"/>
          <w:kern w:val="0"/>
          <w:sz w:val="26"/>
          <w:szCs w:val="26"/>
          <w:lang w:eastAsia="it-IT"/>
          <w14:ligatures w14:val="none"/>
        </w:rPr>
        <w:t>organism</w:t>
      </w:r>
      <w:r w:rsidR="00EE1108" w:rsidRPr="00113F33">
        <w:rPr>
          <w:rFonts w:eastAsia="Times New Roman" w:cs="Times New Roman"/>
          <w:kern w:val="0"/>
          <w:sz w:val="26"/>
          <w:szCs w:val="26"/>
          <w:lang w:eastAsia="it-IT"/>
          <w14:ligatures w14:val="none"/>
        </w:rPr>
        <w:t>o</w:t>
      </w:r>
      <w:r w:rsidR="00DE048E" w:rsidRPr="00113F33">
        <w:rPr>
          <w:rFonts w:eastAsia="Times New Roman" w:cs="Times New Roman"/>
          <w:kern w:val="0"/>
          <w:sz w:val="26"/>
          <w:szCs w:val="26"/>
          <w:lang w:eastAsia="it-IT"/>
          <w14:ligatures w14:val="none"/>
        </w:rPr>
        <w:t xml:space="preserve"> di vigilanza </w:t>
      </w:r>
      <w:r w:rsidR="00065D8F" w:rsidRPr="00113F33">
        <w:rPr>
          <w:rFonts w:eastAsia="Times New Roman" w:cs="Times New Roman"/>
          <w:kern w:val="0"/>
          <w:sz w:val="26"/>
          <w:szCs w:val="26"/>
          <w:lang w:eastAsia="it-IT"/>
          <w14:ligatures w14:val="none"/>
        </w:rPr>
        <w:t>ai sensi</w:t>
      </w:r>
      <w:r w:rsidR="00DE048E" w:rsidRPr="00113F33">
        <w:rPr>
          <w:rFonts w:eastAsia="Times New Roman" w:cs="Times New Roman"/>
          <w:kern w:val="0"/>
          <w:sz w:val="26"/>
          <w:szCs w:val="26"/>
          <w:lang w:eastAsia="it-IT"/>
          <w14:ligatures w14:val="none"/>
        </w:rPr>
        <w:t xml:space="preserve"> del regolamento (UE) n. 910/2014, </w:t>
      </w:r>
      <w:r w:rsidR="00053F85" w:rsidRPr="00113F33">
        <w:rPr>
          <w:rFonts w:eastAsia="Times New Roman" w:cs="Times New Roman"/>
          <w:kern w:val="0"/>
          <w:sz w:val="26"/>
          <w:szCs w:val="26"/>
          <w:lang w:eastAsia="it-IT"/>
          <w14:ligatures w14:val="none"/>
        </w:rPr>
        <w:t xml:space="preserve">l’Autorità per le garanzie nelle comunicazioni quale </w:t>
      </w:r>
      <w:r w:rsidR="00DE048E" w:rsidRPr="00113F33">
        <w:rPr>
          <w:rFonts w:eastAsia="Times New Roman" w:cs="Times New Roman"/>
          <w:kern w:val="0"/>
          <w:sz w:val="26"/>
          <w:szCs w:val="26"/>
          <w:lang w:eastAsia="it-IT"/>
          <w14:ligatures w14:val="none"/>
        </w:rPr>
        <w:t>autorità nazional</w:t>
      </w:r>
      <w:r w:rsidR="00053F85" w:rsidRPr="00113F33">
        <w:rPr>
          <w:rFonts w:eastAsia="Times New Roman" w:cs="Times New Roman"/>
          <w:kern w:val="0"/>
          <w:sz w:val="26"/>
          <w:szCs w:val="26"/>
          <w:lang w:eastAsia="it-IT"/>
          <w14:ligatures w14:val="none"/>
        </w:rPr>
        <w:t>e</w:t>
      </w:r>
      <w:r w:rsidR="00DE048E" w:rsidRPr="00113F33">
        <w:rPr>
          <w:rFonts w:eastAsia="Times New Roman" w:cs="Times New Roman"/>
          <w:kern w:val="0"/>
          <w:sz w:val="26"/>
          <w:szCs w:val="26"/>
          <w:lang w:eastAsia="it-IT"/>
          <w14:ligatures w14:val="none"/>
        </w:rPr>
        <w:t xml:space="preserve"> di regolamentazione </w:t>
      </w:r>
      <w:r w:rsidR="00065D8F" w:rsidRPr="00113F33">
        <w:rPr>
          <w:rFonts w:eastAsia="Times New Roman" w:cs="Times New Roman"/>
          <w:kern w:val="0"/>
          <w:sz w:val="26"/>
          <w:szCs w:val="26"/>
          <w:lang w:eastAsia="it-IT"/>
          <w14:ligatures w14:val="none"/>
        </w:rPr>
        <w:t>ai sensi</w:t>
      </w:r>
      <w:r w:rsidR="00DE048E" w:rsidRPr="00113F33">
        <w:rPr>
          <w:rFonts w:eastAsia="Times New Roman" w:cs="Times New Roman"/>
          <w:kern w:val="0"/>
          <w:sz w:val="26"/>
          <w:szCs w:val="26"/>
          <w:lang w:eastAsia="it-IT"/>
          <w14:ligatures w14:val="none"/>
        </w:rPr>
        <w:t xml:space="preserve"> della direttiva (UE) 2018/1972, </w:t>
      </w:r>
      <w:r w:rsidR="00841F35">
        <w:rPr>
          <w:rFonts w:eastAsia="Times New Roman" w:cs="Times New Roman"/>
          <w:kern w:val="0"/>
          <w:sz w:val="26"/>
          <w:szCs w:val="26"/>
          <w:lang w:eastAsia="it-IT"/>
          <w14:ligatures w14:val="none"/>
        </w:rPr>
        <w:t>con il Ministero della Difesa</w:t>
      </w:r>
      <w:r w:rsidR="00841F35" w:rsidRPr="00841F35">
        <w:rPr>
          <w:rFonts w:eastAsia="Times New Roman" w:cs="Times New Roman"/>
          <w:kern w:val="0"/>
          <w:sz w:val="26"/>
          <w:szCs w:val="26"/>
          <w:highlight w:val="yellow"/>
          <w:lang w:eastAsia="it-IT"/>
          <w14:ligatures w14:val="none"/>
        </w:rPr>
        <w:t>, quale responsabile in materia di difesa e sicurezza militare dello Stato,</w:t>
      </w:r>
      <w:r w:rsidR="00841F35">
        <w:rPr>
          <w:rFonts w:eastAsia="Times New Roman" w:cs="Times New Roman"/>
          <w:kern w:val="0"/>
          <w:sz w:val="26"/>
          <w:szCs w:val="26"/>
          <w:lang w:eastAsia="it-IT"/>
          <w14:ligatures w14:val="none"/>
        </w:rPr>
        <w:t xml:space="preserve"> </w:t>
      </w:r>
      <w:r w:rsidR="00DE048E" w:rsidRPr="00113F33">
        <w:rPr>
          <w:rFonts w:eastAsia="Times New Roman" w:cs="Times New Roman"/>
          <w:kern w:val="0"/>
          <w:sz w:val="26"/>
          <w:szCs w:val="26"/>
          <w:lang w:eastAsia="it-IT"/>
          <w14:ligatures w14:val="none"/>
        </w:rPr>
        <w:t>nonché</w:t>
      </w:r>
      <w:r w:rsidR="00F940CF" w:rsidRPr="00113F33">
        <w:rPr>
          <w:rFonts w:eastAsia="Times New Roman" w:cs="Times New Roman"/>
          <w:kern w:val="0"/>
          <w:sz w:val="26"/>
          <w:szCs w:val="26"/>
          <w:lang w:eastAsia="it-IT"/>
          <w14:ligatures w14:val="none"/>
        </w:rPr>
        <w:t xml:space="preserve"> con</w:t>
      </w:r>
      <w:r w:rsidR="00DE048E" w:rsidRPr="00113F33">
        <w:rPr>
          <w:rFonts w:eastAsia="Times New Roman" w:cs="Times New Roman"/>
          <w:kern w:val="0"/>
          <w:sz w:val="26"/>
          <w:szCs w:val="26"/>
          <w:lang w:eastAsia="it-IT"/>
          <w14:ligatures w14:val="none"/>
        </w:rPr>
        <w:t xml:space="preserve"> </w:t>
      </w:r>
      <w:r w:rsidR="00F940CF" w:rsidRPr="00113F33">
        <w:rPr>
          <w:rFonts w:eastAsia="Times New Roman" w:cs="Times New Roman"/>
          <w:kern w:val="0"/>
          <w:sz w:val="26"/>
          <w:szCs w:val="26"/>
          <w:lang w:eastAsia="it-IT"/>
          <w14:ligatures w14:val="none"/>
        </w:rPr>
        <w:t>altre</w:t>
      </w:r>
      <w:r w:rsidR="00DE048E" w:rsidRPr="00113F33">
        <w:rPr>
          <w:rFonts w:eastAsia="Times New Roman" w:cs="Times New Roman"/>
          <w:kern w:val="0"/>
          <w:sz w:val="26"/>
          <w:szCs w:val="26"/>
          <w:lang w:eastAsia="it-IT"/>
          <w14:ligatures w14:val="none"/>
        </w:rPr>
        <w:t xml:space="preserve"> autorità</w:t>
      </w:r>
      <w:r w:rsidR="00053F85" w:rsidRPr="00113F33">
        <w:rPr>
          <w:rFonts w:eastAsia="Times New Roman" w:cs="Times New Roman"/>
          <w:kern w:val="0"/>
          <w:sz w:val="26"/>
          <w:szCs w:val="26"/>
          <w:lang w:eastAsia="it-IT"/>
          <w14:ligatures w14:val="none"/>
        </w:rPr>
        <w:t xml:space="preserve"> nazionali</w:t>
      </w:r>
      <w:r w:rsidR="00DE048E" w:rsidRPr="00113F33">
        <w:rPr>
          <w:rFonts w:eastAsia="Times New Roman" w:cs="Times New Roman"/>
          <w:kern w:val="0"/>
          <w:sz w:val="26"/>
          <w:szCs w:val="26"/>
          <w:lang w:eastAsia="it-IT"/>
          <w14:ligatures w14:val="none"/>
        </w:rPr>
        <w:t xml:space="preserve"> competenti</w:t>
      </w:r>
      <w:r w:rsidR="00F940CF" w:rsidRPr="00113F33">
        <w:rPr>
          <w:rFonts w:eastAsia="Times New Roman" w:cs="Times New Roman"/>
          <w:kern w:val="0"/>
          <w:sz w:val="26"/>
          <w:szCs w:val="26"/>
          <w:lang w:eastAsia="it-IT"/>
          <w14:ligatures w14:val="none"/>
        </w:rPr>
        <w:t xml:space="preserve"> anche</w:t>
      </w:r>
      <w:r w:rsidR="00DE048E" w:rsidRPr="00113F33">
        <w:rPr>
          <w:rFonts w:eastAsia="Times New Roman" w:cs="Times New Roman"/>
          <w:kern w:val="0"/>
          <w:sz w:val="26"/>
          <w:szCs w:val="26"/>
          <w:lang w:eastAsia="it-IT"/>
          <w14:ligatures w14:val="none"/>
        </w:rPr>
        <w:t xml:space="preserve"> ai sensi di altri atti giuridici settoriali dell</w:t>
      </w:r>
      <w:r w:rsidR="0094431D" w:rsidRPr="00113F33">
        <w:rPr>
          <w:rFonts w:eastAsia="Times New Roman" w:cs="Times New Roman"/>
          <w:kern w:val="0"/>
          <w:sz w:val="26"/>
          <w:szCs w:val="26"/>
          <w:lang w:eastAsia="it-IT"/>
          <w14:ligatures w14:val="none"/>
        </w:rPr>
        <w:t>’</w:t>
      </w:r>
      <w:r w:rsidR="00DE048E" w:rsidRPr="00113F33">
        <w:rPr>
          <w:rFonts w:eastAsia="Times New Roman" w:cs="Times New Roman"/>
          <w:kern w:val="0"/>
          <w:sz w:val="26"/>
          <w:szCs w:val="26"/>
          <w:lang w:eastAsia="it-IT"/>
          <w14:ligatures w14:val="none"/>
        </w:rPr>
        <w:t>Unione</w:t>
      </w:r>
      <w:r w:rsidR="00D213FC" w:rsidRPr="00113F33">
        <w:rPr>
          <w:rFonts w:eastAsia="Times New Roman" w:cs="Times New Roman"/>
          <w:kern w:val="0"/>
          <w:sz w:val="26"/>
          <w:szCs w:val="26"/>
          <w:lang w:eastAsia="it-IT"/>
          <w14:ligatures w14:val="none"/>
        </w:rPr>
        <w:t xml:space="preserve"> europea</w:t>
      </w:r>
      <w:r w:rsidR="00101766" w:rsidRPr="00113F33">
        <w:rPr>
          <w:rFonts w:eastAsia="Times New Roman" w:cs="Times New Roman"/>
          <w:kern w:val="0"/>
          <w:sz w:val="26"/>
          <w:szCs w:val="26"/>
          <w:lang w:eastAsia="it-IT"/>
          <w14:ligatures w14:val="none"/>
        </w:rPr>
        <w:t>, ivi incluso lo scambio periodico di informazioni pertinenti, anche per quanto riguarda gli incidenti e le minacce informatiche rilevanti.</w:t>
      </w:r>
    </w:p>
    <w:p w14:paraId="1661C045" w14:textId="77777777" w:rsidR="0006229D" w:rsidRPr="00113F33" w:rsidRDefault="006A754E" w:rsidP="00352984">
      <w:pPr>
        <w:pStyle w:val="Paragrafoelenco"/>
        <w:numPr>
          <w:ilvl w:val="0"/>
          <w:numId w:val="3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fini del</w:t>
      </w:r>
      <w:r w:rsidR="00CB730A" w:rsidRPr="00113F33">
        <w:rPr>
          <w:rFonts w:eastAsia="Times New Roman" w:cs="Times New Roman"/>
          <w:kern w:val="0"/>
          <w:sz w:val="26"/>
          <w:szCs w:val="26"/>
          <w:lang w:eastAsia="it-IT"/>
          <w14:ligatures w14:val="none"/>
        </w:rPr>
        <w:t xml:space="preserve">la cooperazione e </w:t>
      </w:r>
      <w:r w:rsidR="0094431D" w:rsidRPr="00113F33">
        <w:rPr>
          <w:rFonts w:eastAsia="Times New Roman" w:cs="Times New Roman"/>
          <w:kern w:val="0"/>
          <w:sz w:val="26"/>
          <w:szCs w:val="26"/>
          <w:lang w:eastAsia="it-IT"/>
          <w14:ligatures w14:val="none"/>
        </w:rPr>
        <w:t xml:space="preserve">della </w:t>
      </w:r>
      <w:r w:rsidR="00CB730A" w:rsidRPr="00113F33">
        <w:rPr>
          <w:rFonts w:eastAsia="Times New Roman" w:cs="Times New Roman"/>
          <w:kern w:val="0"/>
          <w:sz w:val="26"/>
          <w:szCs w:val="26"/>
          <w:lang w:eastAsia="it-IT"/>
          <w14:ligatures w14:val="none"/>
        </w:rPr>
        <w:t>collaborazione di cui al</w:t>
      </w:r>
      <w:r w:rsidRPr="00113F33">
        <w:rPr>
          <w:rFonts w:eastAsia="Times New Roman" w:cs="Times New Roman"/>
          <w:kern w:val="0"/>
          <w:sz w:val="26"/>
          <w:szCs w:val="26"/>
          <w:lang w:eastAsia="it-IT"/>
          <w14:ligatures w14:val="none"/>
        </w:rPr>
        <w:t xml:space="preserve"> comma 1</w:t>
      </w:r>
      <w:r w:rsidR="0006229D" w:rsidRPr="00113F33">
        <w:rPr>
          <w:rFonts w:eastAsia="Times New Roman" w:cs="Times New Roman"/>
          <w:kern w:val="0"/>
          <w:sz w:val="26"/>
          <w:szCs w:val="26"/>
          <w:lang w:eastAsia="it-IT"/>
          <w14:ligatures w14:val="none"/>
        </w:rPr>
        <w:t>:</w:t>
      </w:r>
    </w:p>
    <w:p w14:paraId="3F19DF39" w14:textId="6BFFC8FE" w:rsidR="0006229D" w:rsidRPr="00113F33" w:rsidRDefault="00D03D8A" w:rsidP="00352984">
      <w:pPr>
        <w:pStyle w:val="Paragrafoelenco"/>
        <w:numPr>
          <w:ilvl w:val="1"/>
          <w:numId w:val="3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06229D" w:rsidRPr="00113F33">
        <w:rPr>
          <w:rFonts w:eastAsia="Times New Roman" w:cs="Times New Roman"/>
          <w:kern w:val="0"/>
          <w:sz w:val="26"/>
          <w:szCs w:val="26"/>
          <w:lang w:eastAsia="it-IT"/>
          <w14:ligatures w14:val="none"/>
        </w:rPr>
        <w:t>’Autorità nazionale competente NIS coopera</w:t>
      </w:r>
      <w:r w:rsidR="00230CFA">
        <w:rPr>
          <w:rFonts w:eastAsia="Times New Roman" w:cs="Times New Roman"/>
          <w:kern w:val="0"/>
          <w:sz w:val="26"/>
          <w:szCs w:val="26"/>
          <w:lang w:eastAsia="it-IT"/>
          <w14:ligatures w14:val="none"/>
        </w:rPr>
        <w:t xml:space="preserve"> </w:t>
      </w:r>
      <w:r w:rsidR="0006229D" w:rsidRPr="00113F33">
        <w:rPr>
          <w:rFonts w:eastAsia="Times New Roman" w:cs="Times New Roman"/>
          <w:kern w:val="0"/>
          <w:sz w:val="26"/>
          <w:szCs w:val="26"/>
          <w:lang w:eastAsia="it-IT"/>
          <w14:ligatures w14:val="none"/>
        </w:rPr>
        <w:t>con il Garante per la protezione dei dati personali</w:t>
      </w:r>
      <w:r w:rsidR="002A102D" w:rsidRPr="00113F33">
        <w:rPr>
          <w:rFonts w:eastAsia="Times New Roman" w:cs="Times New Roman"/>
          <w:kern w:val="0"/>
          <w:sz w:val="26"/>
          <w:szCs w:val="26"/>
          <w:lang w:eastAsia="it-IT"/>
          <w14:ligatures w14:val="none"/>
        </w:rPr>
        <w:t>, ai sensi dell’articolo 7, comma 5, del decreto-legge 14 giugno 2021, n. 82,</w:t>
      </w:r>
      <w:r w:rsidR="009E2297" w:rsidRPr="00113F33">
        <w:rPr>
          <w:rFonts w:eastAsia="Times New Roman" w:cs="Times New Roman"/>
          <w:kern w:val="0"/>
          <w:sz w:val="26"/>
          <w:szCs w:val="26"/>
          <w:lang w:eastAsia="it-IT"/>
          <w14:ligatures w14:val="none"/>
        </w:rPr>
        <w:t xml:space="preserve"> convertito, con modificazioni, dalla legge 4 agosto 2021, n. 109</w:t>
      </w:r>
      <w:r w:rsidR="002A102D" w:rsidRPr="00113F33">
        <w:rPr>
          <w:rFonts w:eastAsia="Times New Roman" w:cs="Times New Roman"/>
          <w:kern w:val="0"/>
          <w:sz w:val="26"/>
          <w:szCs w:val="26"/>
          <w:lang w:eastAsia="it-IT"/>
          <w14:ligatures w14:val="none"/>
        </w:rPr>
        <w:t>,</w:t>
      </w:r>
      <w:r w:rsidR="0006229D" w:rsidRPr="00113F33">
        <w:rPr>
          <w:rFonts w:eastAsia="Times New Roman" w:cs="Times New Roman"/>
          <w:kern w:val="0"/>
          <w:sz w:val="26"/>
          <w:szCs w:val="26"/>
          <w:lang w:eastAsia="it-IT"/>
          <w14:ligatures w14:val="none"/>
        </w:rPr>
        <w:t xml:space="preserve"> nei casi di incidenti che comportano violazioni di dati personali, ai sensi del regolamento (UE) 2016/679, senza pregiudicare la competenza e i compiti di controllo di cui al citato regolamento;</w:t>
      </w:r>
    </w:p>
    <w:p w14:paraId="5E956479" w14:textId="77777777" w:rsidR="0006229D" w:rsidRPr="00113F33" w:rsidRDefault="006A754E" w:rsidP="00352984">
      <w:pPr>
        <w:pStyle w:val="Paragrafoelenco"/>
        <w:numPr>
          <w:ilvl w:val="1"/>
          <w:numId w:val="3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qualora l’Autorità nazionale competente NIS, in sede di vigilanza o di esecuzione, venga a conoscenza del fatto che la violazione degli obblighi di cui all’articolo </w:t>
      </w:r>
      <w:r w:rsidR="00BF6932" w:rsidRPr="00113F33">
        <w:rPr>
          <w:rFonts w:cs="Times New Roman"/>
          <w:noProof/>
          <w:sz w:val="26"/>
          <w:szCs w:val="26"/>
        </w:rPr>
        <w:t>24</w:t>
      </w:r>
      <w:r w:rsidRPr="00113F33">
        <w:rPr>
          <w:rFonts w:eastAsia="Times New Roman" w:cs="Times New Roman"/>
          <w:kern w:val="0"/>
          <w:sz w:val="26"/>
          <w:szCs w:val="26"/>
          <w:lang w:eastAsia="it-IT"/>
          <w14:ligatures w14:val="none"/>
        </w:rPr>
        <w:t xml:space="preserve"> da parte di un soggetto essenziale o importante possa comportare una violazione dei dati personali, quale definita all'articolo 4, punto 12), del regolamento (UE) 2016/679, che deve essere notificata </w:t>
      </w:r>
      <w:r w:rsidR="00065D8F" w:rsidRPr="00113F33">
        <w:rPr>
          <w:rFonts w:eastAsia="Times New Roman" w:cs="Times New Roman"/>
          <w:kern w:val="0"/>
          <w:sz w:val="26"/>
          <w:szCs w:val="26"/>
          <w:lang w:eastAsia="it-IT"/>
          <w14:ligatures w14:val="none"/>
        </w:rPr>
        <w:t>ai sensi</w:t>
      </w:r>
      <w:r w:rsidRPr="00113F33">
        <w:rPr>
          <w:rFonts w:eastAsia="Times New Roman" w:cs="Times New Roman"/>
          <w:kern w:val="0"/>
          <w:sz w:val="26"/>
          <w:szCs w:val="26"/>
          <w:lang w:eastAsia="it-IT"/>
          <w14:ligatures w14:val="none"/>
        </w:rPr>
        <w:t xml:space="preserve"> dell'articolo 33 del medesimo regolamento, ne informa senza indebito ritardo il Garante per la protezione dei dati personali </w:t>
      </w:r>
      <w:r w:rsidR="00065D8F" w:rsidRPr="00113F33">
        <w:rPr>
          <w:rFonts w:eastAsia="Times New Roman" w:cs="Times New Roman"/>
          <w:kern w:val="0"/>
          <w:sz w:val="26"/>
          <w:szCs w:val="26"/>
          <w:lang w:eastAsia="it-IT"/>
          <w14:ligatures w14:val="none"/>
        </w:rPr>
        <w:t>ai sensi</w:t>
      </w:r>
      <w:r w:rsidRPr="00113F33">
        <w:rPr>
          <w:rFonts w:eastAsia="Times New Roman" w:cs="Times New Roman"/>
          <w:kern w:val="0"/>
          <w:sz w:val="26"/>
          <w:szCs w:val="26"/>
          <w:lang w:eastAsia="it-IT"/>
          <w14:ligatures w14:val="none"/>
        </w:rPr>
        <w:t xml:space="preserve"> dell'articolo 55 o 56 di tale regolamento</w:t>
      </w:r>
      <w:r w:rsidR="0006229D" w:rsidRPr="00113F33">
        <w:rPr>
          <w:rFonts w:eastAsia="Times New Roman" w:cs="Times New Roman"/>
          <w:kern w:val="0"/>
          <w:sz w:val="26"/>
          <w:szCs w:val="26"/>
          <w:lang w:eastAsia="it-IT"/>
          <w14:ligatures w14:val="none"/>
        </w:rPr>
        <w:t>;</w:t>
      </w:r>
    </w:p>
    <w:p w14:paraId="243C5CD6" w14:textId="520EB092" w:rsidR="00760B41" w:rsidRDefault="006A754E" w:rsidP="00352984">
      <w:pPr>
        <w:pStyle w:val="Paragrafoelenco"/>
        <w:numPr>
          <w:ilvl w:val="1"/>
          <w:numId w:val="3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qualora il Garante per la protezione dei dati personali o le autorità di controllo </w:t>
      </w:r>
      <w:r w:rsidR="00791660" w:rsidRPr="00113F33">
        <w:rPr>
          <w:rFonts w:eastAsia="Times New Roman" w:cs="Times New Roman"/>
          <w:kern w:val="0"/>
          <w:sz w:val="26"/>
          <w:szCs w:val="26"/>
          <w:lang w:eastAsia="it-IT"/>
          <w14:ligatures w14:val="none"/>
        </w:rPr>
        <w:t xml:space="preserve">di altri Stati membri </w:t>
      </w:r>
      <w:r w:rsidRPr="00113F33">
        <w:rPr>
          <w:rFonts w:eastAsia="Times New Roman" w:cs="Times New Roman"/>
          <w:kern w:val="0"/>
          <w:sz w:val="26"/>
          <w:szCs w:val="26"/>
          <w:lang w:eastAsia="it-IT"/>
          <w14:ligatures w14:val="none"/>
        </w:rPr>
        <w:t>di cui all'articolo 55 o 56 del regolamento (UE) 2016/679</w:t>
      </w:r>
      <w:r w:rsidR="00552044"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impongano una sanzione amministrativa pecuniaria </w:t>
      </w:r>
      <w:r w:rsidR="00065D8F" w:rsidRPr="00113F33">
        <w:rPr>
          <w:rFonts w:eastAsia="Times New Roman" w:cs="Times New Roman"/>
          <w:kern w:val="0"/>
          <w:sz w:val="26"/>
          <w:szCs w:val="26"/>
          <w:lang w:eastAsia="it-IT"/>
          <w14:ligatures w14:val="none"/>
        </w:rPr>
        <w:t>ai sensi</w:t>
      </w:r>
      <w:r w:rsidRPr="00113F33">
        <w:rPr>
          <w:rFonts w:eastAsia="Times New Roman" w:cs="Times New Roman"/>
          <w:kern w:val="0"/>
          <w:sz w:val="26"/>
          <w:szCs w:val="26"/>
          <w:lang w:eastAsia="it-IT"/>
          <w14:ligatures w14:val="none"/>
        </w:rPr>
        <w:t xml:space="preserve"> dell'articolo 58, paragrafo 2, lettera i), del medesimo regolamento, l’Autorità nazionale competente NIS non </w:t>
      </w:r>
      <w:r w:rsidR="00CA7FE1" w:rsidRPr="00113F33">
        <w:rPr>
          <w:rFonts w:eastAsia="Times New Roman" w:cs="Times New Roman"/>
          <w:kern w:val="0"/>
          <w:sz w:val="26"/>
          <w:szCs w:val="26"/>
          <w:lang w:eastAsia="it-IT"/>
          <w14:ligatures w14:val="none"/>
        </w:rPr>
        <w:t>procede all’irrogazione delle</w:t>
      </w:r>
      <w:r w:rsidRPr="00113F33">
        <w:rPr>
          <w:rFonts w:eastAsia="Times New Roman" w:cs="Times New Roman"/>
          <w:kern w:val="0"/>
          <w:sz w:val="26"/>
          <w:szCs w:val="26"/>
          <w:lang w:eastAsia="it-IT"/>
          <w14:ligatures w14:val="none"/>
        </w:rPr>
        <w:t xml:space="preserve"> sanzion</w:t>
      </w:r>
      <w:r w:rsidR="00CA7FE1"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amministrativ</w:t>
      </w:r>
      <w:r w:rsidR="00CA7FE1"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pecuniari</w:t>
      </w:r>
      <w:r w:rsidR="00CA7FE1"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w:t>
      </w:r>
      <w:r w:rsidR="00065D8F" w:rsidRPr="00113F33">
        <w:rPr>
          <w:rFonts w:eastAsia="Times New Roman" w:cs="Times New Roman"/>
          <w:kern w:val="0"/>
          <w:sz w:val="26"/>
          <w:szCs w:val="26"/>
          <w:lang w:eastAsia="it-IT"/>
          <w14:ligatures w14:val="none"/>
        </w:rPr>
        <w:t>ai sensi</w:t>
      </w:r>
      <w:r w:rsidRPr="00113F33">
        <w:rPr>
          <w:rFonts w:eastAsia="Times New Roman" w:cs="Times New Roman"/>
          <w:kern w:val="0"/>
          <w:sz w:val="26"/>
          <w:szCs w:val="26"/>
          <w:lang w:eastAsia="it-IT"/>
          <w14:ligatures w14:val="none"/>
        </w:rPr>
        <w:t xml:space="preserve"> dell'articolo </w:t>
      </w:r>
      <w:r w:rsidR="00BF6932" w:rsidRPr="00113F33">
        <w:rPr>
          <w:rFonts w:cs="Times New Roman"/>
          <w:noProof/>
          <w:sz w:val="26"/>
          <w:szCs w:val="26"/>
        </w:rPr>
        <w:t>38</w:t>
      </w:r>
      <w:r w:rsidRPr="00113F33">
        <w:rPr>
          <w:rFonts w:eastAsia="Times New Roman" w:cs="Times New Roman"/>
          <w:kern w:val="0"/>
          <w:sz w:val="26"/>
          <w:szCs w:val="26"/>
          <w:lang w:eastAsia="it-IT"/>
          <w14:ligatures w14:val="none"/>
        </w:rPr>
        <w:t xml:space="preserve"> per una violazione di cui </w:t>
      </w:r>
      <w:r w:rsidR="004D2361" w:rsidRPr="00113F33">
        <w:rPr>
          <w:rFonts w:eastAsia="Times New Roman" w:cs="Times New Roman"/>
          <w:kern w:val="0"/>
          <w:sz w:val="26"/>
          <w:szCs w:val="26"/>
          <w:lang w:eastAsia="it-IT"/>
          <w14:ligatures w14:val="none"/>
        </w:rPr>
        <w:t>alla lettera</w:t>
      </w:r>
      <w:r w:rsidR="007F70DD" w:rsidRPr="00113F33">
        <w:rPr>
          <w:rFonts w:eastAsia="Times New Roman" w:cs="Times New Roman"/>
          <w:kern w:val="0"/>
          <w:sz w:val="26"/>
          <w:szCs w:val="26"/>
          <w:lang w:eastAsia="it-IT"/>
          <w14:ligatures w14:val="none"/>
        </w:rPr>
        <w:t xml:space="preserve"> b)</w:t>
      </w:r>
      <w:r w:rsidR="002E3A18" w:rsidRPr="00113F33">
        <w:rPr>
          <w:rFonts w:eastAsia="Times New Roman" w:cs="Times New Roman"/>
          <w:kern w:val="0"/>
          <w:sz w:val="26"/>
          <w:szCs w:val="26"/>
          <w:lang w:eastAsia="it-IT"/>
          <w14:ligatures w14:val="none"/>
        </w:rPr>
        <w:t xml:space="preserve"> del presente </w:t>
      </w:r>
      <w:r w:rsidR="004D2361" w:rsidRPr="00113F33">
        <w:rPr>
          <w:rFonts w:eastAsia="Times New Roman" w:cs="Times New Roman"/>
          <w:kern w:val="0"/>
          <w:sz w:val="26"/>
          <w:szCs w:val="26"/>
          <w:lang w:eastAsia="it-IT"/>
          <w14:ligatures w14:val="none"/>
        </w:rPr>
        <w:t>comma</w:t>
      </w:r>
      <w:r w:rsidRPr="00113F33">
        <w:rPr>
          <w:rFonts w:eastAsia="Times New Roman" w:cs="Times New Roman"/>
          <w:kern w:val="0"/>
          <w:sz w:val="26"/>
          <w:szCs w:val="26"/>
          <w:lang w:eastAsia="it-IT"/>
          <w14:ligatures w14:val="none"/>
        </w:rPr>
        <w:t xml:space="preserve">, imputabile al medesimo comportamento. </w:t>
      </w:r>
      <w:r w:rsidR="004D2361" w:rsidRPr="00113F33">
        <w:rPr>
          <w:rFonts w:eastAsia="Times New Roman" w:cs="Times New Roman"/>
          <w:kern w:val="0"/>
          <w:sz w:val="26"/>
          <w:szCs w:val="26"/>
          <w:lang w:eastAsia="it-IT"/>
          <w14:ligatures w14:val="none"/>
        </w:rPr>
        <w:t>L</w:t>
      </w:r>
      <w:r w:rsidRPr="00113F33">
        <w:rPr>
          <w:rFonts w:eastAsia="Times New Roman" w:cs="Times New Roman"/>
          <w:kern w:val="0"/>
          <w:sz w:val="26"/>
          <w:szCs w:val="26"/>
          <w:lang w:eastAsia="it-IT"/>
          <w14:ligatures w14:val="none"/>
        </w:rPr>
        <w:t xml:space="preserve">’Autorità nazionale competente NIS può tuttavia </w:t>
      </w:r>
      <w:r w:rsidR="00580883" w:rsidRPr="00113F33">
        <w:rPr>
          <w:rFonts w:eastAsia="Times New Roman" w:cs="Times New Roman"/>
          <w:kern w:val="0"/>
          <w:sz w:val="26"/>
          <w:szCs w:val="26"/>
          <w:lang w:eastAsia="it-IT"/>
          <w14:ligatures w14:val="none"/>
        </w:rPr>
        <w:t xml:space="preserve">esercitare </w:t>
      </w:r>
      <w:r w:rsidR="00C576C1" w:rsidRPr="00113F33">
        <w:rPr>
          <w:rFonts w:eastAsia="Times New Roman" w:cs="Times New Roman"/>
          <w:kern w:val="0"/>
          <w:sz w:val="26"/>
          <w:szCs w:val="26"/>
          <w:lang w:eastAsia="it-IT"/>
          <w14:ligatures w14:val="none"/>
        </w:rPr>
        <w:t>i poteri</w:t>
      </w:r>
      <w:r w:rsidRPr="00113F33">
        <w:rPr>
          <w:rFonts w:eastAsia="Times New Roman" w:cs="Times New Roman"/>
          <w:kern w:val="0"/>
          <w:sz w:val="26"/>
          <w:szCs w:val="26"/>
          <w:lang w:eastAsia="it-IT"/>
          <w14:ligatures w14:val="none"/>
        </w:rPr>
        <w:t xml:space="preserve"> di esecuzione di cui</w:t>
      </w:r>
      <w:r w:rsidR="0099100B" w:rsidRPr="00113F33">
        <w:rPr>
          <w:rFonts w:eastAsia="Times New Roman" w:cs="Times New Roman"/>
          <w:kern w:val="0"/>
          <w:sz w:val="26"/>
          <w:szCs w:val="26"/>
          <w:lang w:eastAsia="it-IT"/>
          <w14:ligatures w14:val="none"/>
        </w:rPr>
        <w:t xml:space="preserve"> a</w:t>
      </w:r>
      <w:r w:rsidR="007E32BD" w:rsidRPr="00113F33">
        <w:rPr>
          <w:rFonts w:eastAsia="Times New Roman" w:cs="Times New Roman"/>
          <w:kern w:val="0"/>
          <w:sz w:val="26"/>
          <w:szCs w:val="26"/>
          <w:lang w:eastAsia="it-IT"/>
          <w14:ligatures w14:val="none"/>
        </w:rPr>
        <w:t xml:space="preserve">ll’articolo </w:t>
      </w:r>
      <w:r w:rsidR="00BF6932" w:rsidRPr="00113F33">
        <w:rPr>
          <w:rFonts w:cs="Times New Roman"/>
          <w:noProof/>
          <w:sz w:val="26"/>
          <w:szCs w:val="26"/>
        </w:rPr>
        <w:t>37</w:t>
      </w:r>
      <w:r w:rsidR="00B21ACA">
        <w:rPr>
          <w:rFonts w:eastAsia="Times New Roman" w:cs="Times New Roman"/>
          <w:kern w:val="0"/>
          <w:sz w:val="26"/>
          <w:szCs w:val="26"/>
          <w:lang w:eastAsia="it-IT"/>
          <w14:ligatures w14:val="none"/>
        </w:rPr>
        <w:t>;</w:t>
      </w:r>
    </w:p>
    <w:p w14:paraId="36A92B57" w14:textId="3A00DB6C" w:rsidR="00B21ACA" w:rsidRPr="00B21ACA" w:rsidRDefault="00B21ACA" w:rsidP="00352984">
      <w:pPr>
        <w:pStyle w:val="Paragrafoelenco"/>
        <w:numPr>
          <w:ilvl w:val="1"/>
          <w:numId w:val="32"/>
        </w:numPr>
        <w:spacing w:after="40" w:line="320" w:lineRule="exact"/>
        <w:contextualSpacing w:val="0"/>
        <w:rPr>
          <w:rFonts w:eastAsia="Times New Roman" w:cs="Times New Roman"/>
          <w:kern w:val="0"/>
          <w:sz w:val="26"/>
          <w:szCs w:val="26"/>
          <w:highlight w:val="yellow"/>
          <w:lang w:eastAsia="it-IT"/>
          <w14:ligatures w14:val="none"/>
        </w:rPr>
      </w:pPr>
      <w:r w:rsidRPr="00B21ACA">
        <w:rPr>
          <w:rFonts w:eastAsia="Times New Roman" w:cs="Times New Roman"/>
          <w:kern w:val="0"/>
          <w:sz w:val="26"/>
          <w:szCs w:val="26"/>
          <w:highlight w:val="yellow"/>
          <w:lang w:eastAsia="it-IT"/>
          <w14:ligatures w14:val="none"/>
        </w:rPr>
        <w:lastRenderedPageBreak/>
        <w:t>con decreto del</w:t>
      </w:r>
      <w:r w:rsidR="009C1C92">
        <w:rPr>
          <w:rFonts w:eastAsia="Times New Roman" w:cs="Times New Roman"/>
          <w:kern w:val="0"/>
          <w:sz w:val="26"/>
          <w:szCs w:val="26"/>
          <w:highlight w:val="yellow"/>
          <w:lang w:eastAsia="it-IT"/>
          <w14:ligatures w14:val="none"/>
        </w:rPr>
        <w:t xml:space="preserve"> Presidente del Consiglio dei ministri, di concerto con il </w:t>
      </w:r>
      <w:r w:rsidRPr="00B21ACA">
        <w:rPr>
          <w:rFonts w:eastAsia="Times New Roman" w:cs="Times New Roman"/>
          <w:kern w:val="0"/>
          <w:sz w:val="26"/>
          <w:szCs w:val="26"/>
          <w:highlight w:val="yellow"/>
          <w:lang w:eastAsia="it-IT"/>
          <w14:ligatures w14:val="none"/>
        </w:rPr>
        <w:t>Ministro della difesa</w:t>
      </w:r>
      <w:r w:rsidR="009C1C92">
        <w:rPr>
          <w:rFonts w:eastAsia="Times New Roman" w:cs="Times New Roman"/>
          <w:kern w:val="0"/>
          <w:sz w:val="26"/>
          <w:szCs w:val="26"/>
          <w:highlight w:val="yellow"/>
          <w:lang w:eastAsia="it-IT"/>
          <w14:ligatures w14:val="none"/>
        </w:rPr>
        <w:t>,</w:t>
      </w:r>
      <w:r w:rsidRPr="00B21ACA">
        <w:rPr>
          <w:rFonts w:eastAsia="Times New Roman" w:cs="Times New Roman"/>
          <w:kern w:val="0"/>
          <w:sz w:val="26"/>
          <w:szCs w:val="26"/>
          <w:highlight w:val="yellow"/>
          <w:lang w:eastAsia="it-IT"/>
          <w14:ligatures w14:val="none"/>
        </w:rPr>
        <w:t xml:space="preserve"> è definito, nell’ambito dell’elenco di cui all’articolo 7, comma 2, l’elenco dei soggetti che impattano sulla efficienza dello Strumento militare e sulla tutela della difesa e sicurezza militare dello Stato, su cui l'Autorità nazionale competente NIS comunica</w:t>
      </w:r>
      <w:r w:rsidR="009C1C92">
        <w:rPr>
          <w:rFonts w:eastAsia="Times New Roman" w:cs="Times New Roman"/>
          <w:kern w:val="0"/>
          <w:sz w:val="26"/>
          <w:szCs w:val="26"/>
          <w:highlight w:val="yellow"/>
          <w:lang w:eastAsia="it-IT"/>
          <w14:ligatures w14:val="none"/>
        </w:rPr>
        <w:t xml:space="preserve"> </w:t>
      </w:r>
      <w:r w:rsidR="009C1C92" w:rsidRPr="00B21ACA">
        <w:rPr>
          <w:rFonts w:eastAsia="Times New Roman" w:cs="Times New Roman"/>
          <w:kern w:val="0"/>
          <w:sz w:val="26"/>
          <w:szCs w:val="26"/>
          <w:highlight w:val="yellow"/>
          <w:lang w:eastAsia="it-IT"/>
          <w14:ligatures w14:val="none"/>
        </w:rPr>
        <w:t>tempestivamente</w:t>
      </w:r>
      <w:r w:rsidR="009C1C92">
        <w:rPr>
          <w:rFonts w:eastAsia="Times New Roman" w:cs="Times New Roman"/>
          <w:kern w:val="0"/>
          <w:sz w:val="26"/>
          <w:szCs w:val="26"/>
          <w:highlight w:val="yellow"/>
          <w:lang w:eastAsia="it-IT"/>
          <w14:ligatures w14:val="none"/>
        </w:rPr>
        <w:t xml:space="preserve"> </w:t>
      </w:r>
      <w:r w:rsidR="009C1C92" w:rsidRPr="00B21ACA">
        <w:rPr>
          <w:rFonts w:eastAsia="Times New Roman" w:cs="Times New Roman"/>
          <w:kern w:val="0"/>
          <w:sz w:val="26"/>
          <w:szCs w:val="26"/>
          <w:highlight w:val="yellow"/>
          <w:lang w:eastAsia="it-IT"/>
          <w14:ligatures w14:val="none"/>
        </w:rPr>
        <w:t xml:space="preserve">al Ministero della difesa </w:t>
      </w:r>
      <w:r w:rsidR="009C1C92">
        <w:rPr>
          <w:rFonts w:eastAsia="Times New Roman" w:cs="Times New Roman"/>
          <w:kern w:val="0"/>
          <w:sz w:val="26"/>
          <w:szCs w:val="26"/>
          <w:highlight w:val="yellow"/>
          <w:lang w:eastAsia="it-IT"/>
          <w14:ligatures w14:val="none"/>
        </w:rPr>
        <w:t xml:space="preserve">gli incidenti di cui all’articolo 25, nonché, con le modalità previste nel decreto di cui alla presente lettera, </w:t>
      </w:r>
      <w:r w:rsidRPr="00B21ACA">
        <w:rPr>
          <w:rFonts w:eastAsia="Times New Roman" w:cs="Times New Roman"/>
          <w:kern w:val="0"/>
          <w:sz w:val="26"/>
          <w:szCs w:val="26"/>
          <w:highlight w:val="yellow"/>
          <w:lang w:eastAsia="it-IT"/>
          <w14:ligatures w14:val="none"/>
        </w:rPr>
        <w:t>le</w:t>
      </w:r>
      <w:r w:rsidR="009C1C92">
        <w:rPr>
          <w:rFonts w:eastAsia="Times New Roman" w:cs="Times New Roman"/>
          <w:kern w:val="0"/>
          <w:sz w:val="26"/>
          <w:szCs w:val="26"/>
          <w:highlight w:val="yellow"/>
          <w:lang w:eastAsia="it-IT"/>
          <w14:ligatures w14:val="none"/>
        </w:rPr>
        <w:t xml:space="preserve"> ulteriori </w:t>
      </w:r>
      <w:r w:rsidRPr="00B21ACA">
        <w:rPr>
          <w:rFonts w:eastAsia="Times New Roman" w:cs="Times New Roman"/>
          <w:kern w:val="0"/>
          <w:sz w:val="26"/>
          <w:szCs w:val="26"/>
          <w:highlight w:val="yellow"/>
          <w:lang w:eastAsia="it-IT"/>
          <w14:ligatures w14:val="none"/>
        </w:rPr>
        <w:t xml:space="preserve"> informazioni di sicurezza cibernetica;</w:t>
      </w:r>
    </w:p>
    <w:p w14:paraId="2430ECE5" w14:textId="360E970E" w:rsidR="005136C6" w:rsidRPr="005136C6" w:rsidRDefault="00FE21A8" w:rsidP="005136C6">
      <w:pPr>
        <w:pStyle w:val="Paragrafoelenco"/>
        <w:numPr>
          <w:ilvl w:val="0"/>
          <w:numId w:val="3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È</w:t>
      </w:r>
      <w:r w:rsidR="00210C47" w:rsidRPr="00113F33">
        <w:rPr>
          <w:rFonts w:eastAsia="Times New Roman" w:cs="Times New Roman"/>
          <w:kern w:val="0"/>
          <w:sz w:val="26"/>
          <w:szCs w:val="26"/>
          <w:lang w:eastAsia="it-IT"/>
          <w14:ligatures w14:val="none"/>
        </w:rPr>
        <w:t xml:space="preserve"> assicurata </w:t>
      </w:r>
      <w:r w:rsidR="00210C47" w:rsidRPr="00B22873">
        <w:rPr>
          <w:rFonts w:eastAsia="Times New Roman" w:cs="Times New Roman"/>
          <w:kern w:val="0"/>
          <w:sz w:val="26"/>
          <w:szCs w:val="26"/>
          <w:lang w:eastAsia="it-IT"/>
          <w14:ligatures w14:val="none"/>
        </w:rPr>
        <w:t>la cooperazione e la collaborazione reciproca dell</w:t>
      </w:r>
      <w:r w:rsidR="008C6D32" w:rsidRPr="00B22873">
        <w:rPr>
          <w:rFonts w:eastAsia="Times New Roman" w:cs="Times New Roman"/>
          <w:kern w:val="0"/>
          <w:sz w:val="26"/>
          <w:szCs w:val="26"/>
          <w:lang w:eastAsia="it-IT"/>
          <w14:ligatures w14:val="none"/>
        </w:rPr>
        <w:t>’</w:t>
      </w:r>
      <w:r w:rsidR="006146A2" w:rsidRPr="00B22873">
        <w:rPr>
          <w:rFonts w:eastAsia="Times New Roman" w:cs="Times New Roman"/>
          <w:kern w:val="0"/>
          <w:sz w:val="26"/>
          <w:szCs w:val="26"/>
          <w:lang w:eastAsia="it-IT"/>
          <w14:ligatures w14:val="none"/>
        </w:rPr>
        <w:t xml:space="preserve">Autorità nazionale </w:t>
      </w:r>
      <w:r w:rsidR="00637DAC" w:rsidRPr="00B22873">
        <w:rPr>
          <w:rFonts w:eastAsia="Times New Roman" w:cs="Times New Roman"/>
          <w:kern w:val="0"/>
          <w:sz w:val="26"/>
          <w:szCs w:val="26"/>
          <w:lang w:eastAsia="it-IT"/>
          <w14:ligatures w14:val="none"/>
        </w:rPr>
        <w:t>competente</w:t>
      </w:r>
      <w:r w:rsidR="006146A2" w:rsidRPr="00B22873">
        <w:rPr>
          <w:rFonts w:eastAsia="Times New Roman" w:cs="Times New Roman"/>
          <w:kern w:val="0"/>
          <w:sz w:val="26"/>
          <w:szCs w:val="26"/>
          <w:lang w:eastAsia="it-IT"/>
          <w14:ligatures w14:val="none"/>
        </w:rPr>
        <w:t xml:space="preserve"> NIS</w:t>
      </w:r>
      <w:r w:rsidR="004A714A" w:rsidRPr="00B22873">
        <w:rPr>
          <w:rFonts w:eastAsia="Times New Roman" w:cs="Times New Roman"/>
          <w:kern w:val="0"/>
          <w:sz w:val="26"/>
          <w:szCs w:val="26"/>
          <w:lang w:eastAsia="it-IT"/>
          <w14:ligatures w14:val="none"/>
        </w:rPr>
        <w:t xml:space="preserve">, </w:t>
      </w:r>
      <w:r w:rsidR="004A714A" w:rsidRPr="00113F33">
        <w:rPr>
          <w:rFonts w:eastAsia="Times New Roman" w:cs="Times New Roman"/>
          <w:kern w:val="0"/>
          <w:sz w:val="26"/>
          <w:szCs w:val="26"/>
          <w:lang w:eastAsia="it-IT"/>
          <w14:ligatures w14:val="none"/>
        </w:rPr>
        <w:t xml:space="preserve">secondo le modalità di cui all’articolo </w:t>
      </w:r>
      <w:r w:rsidR="00BF6932" w:rsidRPr="00113F33">
        <w:rPr>
          <w:rFonts w:cs="Times New Roman"/>
          <w:noProof/>
          <w:sz w:val="26"/>
          <w:szCs w:val="26"/>
        </w:rPr>
        <w:t>40</w:t>
      </w:r>
      <w:r w:rsidR="004A714A" w:rsidRPr="00113F33">
        <w:rPr>
          <w:rFonts w:eastAsia="Times New Roman" w:cs="Times New Roman"/>
          <w:kern w:val="0"/>
          <w:sz w:val="26"/>
          <w:szCs w:val="26"/>
          <w:lang w:eastAsia="it-IT"/>
          <w14:ligatures w14:val="none"/>
        </w:rPr>
        <w:t>, comma 3, lettera b), punto 1),</w:t>
      </w:r>
      <w:r w:rsidR="00BA696E" w:rsidRPr="00113F33">
        <w:rPr>
          <w:rFonts w:eastAsia="Times New Roman" w:cs="Times New Roman"/>
          <w:kern w:val="0"/>
          <w:sz w:val="26"/>
          <w:szCs w:val="26"/>
          <w:lang w:eastAsia="it-IT"/>
          <w14:ligatures w14:val="none"/>
        </w:rPr>
        <w:t xml:space="preserve"> </w:t>
      </w:r>
      <w:r w:rsidR="004A714A" w:rsidRPr="00113F33">
        <w:rPr>
          <w:rFonts w:eastAsia="Times New Roman" w:cs="Times New Roman"/>
          <w:kern w:val="0"/>
          <w:sz w:val="26"/>
          <w:szCs w:val="26"/>
          <w:lang w:eastAsia="it-IT"/>
          <w14:ligatures w14:val="none"/>
        </w:rPr>
        <w:t>con</w:t>
      </w:r>
      <w:r w:rsidR="006146A2" w:rsidRPr="00113F33">
        <w:rPr>
          <w:rFonts w:eastAsia="Times New Roman" w:cs="Times New Roman"/>
          <w:kern w:val="0"/>
          <w:sz w:val="26"/>
          <w:szCs w:val="26"/>
          <w:lang w:eastAsia="it-IT"/>
          <w14:ligatures w14:val="none"/>
        </w:rPr>
        <w:t xml:space="preserve"> le </w:t>
      </w:r>
      <w:r w:rsidR="00E71ED8" w:rsidRPr="00113F33">
        <w:rPr>
          <w:rFonts w:eastAsia="Times New Roman" w:cs="Times New Roman"/>
          <w:kern w:val="0"/>
          <w:sz w:val="26"/>
          <w:szCs w:val="26"/>
          <w:lang w:eastAsia="it-IT"/>
          <w14:ligatures w14:val="none"/>
        </w:rPr>
        <w:t>a</w:t>
      </w:r>
      <w:r w:rsidR="006146A2" w:rsidRPr="00113F33">
        <w:rPr>
          <w:rFonts w:eastAsia="Times New Roman" w:cs="Times New Roman"/>
          <w:kern w:val="0"/>
          <w:sz w:val="26"/>
          <w:szCs w:val="26"/>
          <w:lang w:eastAsia="it-IT"/>
          <w14:ligatures w14:val="none"/>
        </w:rPr>
        <w:t xml:space="preserve">utorità </w:t>
      </w:r>
      <w:r w:rsidR="00CA0F12" w:rsidRPr="00113F33">
        <w:rPr>
          <w:rFonts w:eastAsia="Times New Roman" w:cs="Times New Roman"/>
          <w:kern w:val="0"/>
          <w:sz w:val="26"/>
          <w:szCs w:val="26"/>
          <w:lang w:eastAsia="it-IT"/>
          <w14:ligatures w14:val="none"/>
        </w:rPr>
        <w:t>nazionali</w:t>
      </w:r>
      <w:r w:rsidR="006146A2" w:rsidRPr="00113F33">
        <w:rPr>
          <w:rFonts w:eastAsia="Times New Roman" w:cs="Times New Roman"/>
          <w:kern w:val="0"/>
          <w:sz w:val="26"/>
          <w:szCs w:val="26"/>
          <w:lang w:eastAsia="it-IT"/>
          <w14:ligatures w14:val="none"/>
        </w:rPr>
        <w:t xml:space="preserve"> competenti </w:t>
      </w:r>
      <w:r w:rsidR="00A634E8" w:rsidRPr="00113F33">
        <w:rPr>
          <w:rFonts w:eastAsia="Times New Roman" w:cs="Times New Roman"/>
          <w:kern w:val="0"/>
          <w:sz w:val="26"/>
          <w:szCs w:val="26"/>
          <w:lang w:eastAsia="it-IT"/>
          <w14:ligatures w14:val="none"/>
        </w:rPr>
        <w:t>di cui al regolamento</w:t>
      </w:r>
      <w:r w:rsidR="00FB752E" w:rsidRPr="00113F33">
        <w:rPr>
          <w:rFonts w:eastAsia="Times New Roman" w:cs="Times New Roman"/>
          <w:kern w:val="0"/>
          <w:sz w:val="26"/>
          <w:szCs w:val="26"/>
          <w:lang w:eastAsia="it-IT"/>
          <w14:ligatures w14:val="none"/>
        </w:rPr>
        <w:t xml:space="preserve"> (UE)</w:t>
      </w:r>
      <w:r w:rsidR="00A634E8" w:rsidRPr="00113F33">
        <w:rPr>
          <w:rFonts w:eastAsia="Times New Roman" w:cs="Times New Roman"/>
          <w:kern w:val="0"/>
          <w:sz w:val="26"/>
          <w:szCs w:val="26"/>
          <w:lang w:eastAsia="it-IT"/>
          <w14:ligatures w14:val="none"/>
        </w:rPr>
        <w:t xml:space="preserve"> 2022/2554 e al decreto legislativo che recepisce la direttiva (UE) 2022/2556</w:t>
      </w:r>
      <w:r w:rsidR="006146A2" w:rsidRPr="00113F33">
        <w:rPr>
          <w:rFonts w:eastAsia="Times New Roman" w:cs="Times New Roman"/>
          <w:kern w:val="0"/>
          <w:sz w:val="26"/>
          <w:szCs w:val="26"/>
          <w:lang w:eastAsia="it-IT"/>
          <w14:ligatures w14:val="none"/>
        </w:rPr>
        <w:t>,</w:t>
      </w:r>
      <w:r w:rsidR="00A30CF4" w:rsidRPr="00113F33">
        <w:rPr>
          <w:rFonts w:eastAsia="Times New Roman" w:cs="Times New Roman"/>
          <w:kern w:val="0"/>
          <w:sz w:val="26"/>
          <w:szCs w:val="26"/>
          <w:lang w:eastAsia="it-IT"/>
          <w14:ligatures w14:val="none"/>
        </w:rPr>
        <w:t xml:space="preserve"> </w:t>
      </w:r>
      <w:r w:rsidR="000428A9" w:rsidRPr="00113F33">
        <w:rPr>
          <w:rFonts w:eastAsia="Times New Roman" w:cs="Times New Roman"/>
          <w:kern w:val="0"/>
          <w:sz w:val="26"/>
          <w:szCs w:val="26"/>
          <w:lang w:eastAsia="it-IT"/>
          <w14:ligatures w14:val="none"/>
        </w:rPr>
        <w:t xml:space="preserve">in relazione, tra l’altro, </w:t>
      </w:r>
      <w:r w:rsidR="00347BDA" w:rsidRPr="00113F33">
        <w:rPr>
          <w:rFonts w:eastAsia="Times New Roman" w:cs="Times New Roman"/>
          <w:kern w:val="0"/>
          <w:sz w:val="26"/>
          <w:szCs w:val="26"/>
          <w:lang w:eastAsia="it-IT"/>
          <w14:ligatures w14:val="none"/>
        </w:rPr>
        <w:t>al</w:t>
      </w:r>
      <w:r w:rsidR="006146A2" w:rsidRPr="00113F33">
        <w:rPr>
          <w:rFonts w:eastAsia="Times New Roman" w:cs="Times New Roman"/>
          <w:kern w:val="0"/>
          <w:sz w:val="26"/>
          <w:szCs w:val="26"/>
          <w:lang w:eastAsia="it-IT"/>
          <w14:ligatures w14:val="none"/>
        </w:rPr>
        <w:t>lo scambio periodico di informazioni pertinenti, anche per quanto riguarda gli incidenti e le minacce informatiche rilevanti.</w:t>
      </w:r>
    </w:p>
    <w:p w14:paraId="3CB4ADDE" w14:textId="413DCBFF" w:rsidR="00DE5183" w:rsidRPr="005136C6" w:rsidRDefault="00994ADC" w:rsidP="005136C6">
      <w:pPr>
        <w:pStyle w:val="Paragrafoelenco"/>
        <w:numPr>
          <w:ilvl w:val="0"/>
          <w:numId w:val="32"/>
        </w:numPr>
        <w:spacing w:after="40" w:line="320" w:lineRule="exact"/>
        <w:contextualSpacing w:val="0"/>
        <w:rPr>
          <w:rFonts w:eastAsia="Times New Roman" w:cs="Times New Roman"/>
          <w:color w:val="000000"/>
          <w:kern w:val="0"/>
          <w:sz w:val="26"/>
          <w:szCs w:val="26"/>
          <w:lang w:eastAsia="it-IT"/>
          <w14:ligatures w14:val="none"/>
        </w:rPr>
      </w:pPr>
      <w:r w:rsidRPr="005136C6">
        <w:rPr>
          <w:rFonts w:eastAsia="Times New Roman" w:cs="Times New Roman"/>
          <w:kern w:val="0"/>
          <w:sz w:val="26"/>
          <w:szCs w:val="26"/>
          <w:lang w:eastAsia="it-IT"/>
          <w14:ligatures w14:val="none"/>
        </w:rPr>
        <w:t xml:space="preserve">Ai fini </w:t>
      </w:r>
      <w:r w:rsidR="00CB730A" w:rsidRPr="005136C6">
        <w:rPr>
          <w:rFonts w:eastAsia="Times New Roman" w:cs="Times New Roman"/>
          <w:color w:val="000000"/>
          <w:kern w:val="0"/>
          <w:sz w:val="26"/>
          <w:szCs w:val="26"/>
          <w:lang w:eastAsia="it-IT"/>
          <w14:ligatures w14:val="none"/>
        </w:rPr>
        <w:t xml:space="preserve">della </w:t>
      </w:r>
      <w:r w:rsidR="00C702CD" w:rsidRPr="005136C6">
        <w:rPr>
          <w:rFonts w:eastAsia="Times New Roman" w:cs="Times New Roman"/>
          <w:color w:val="000000"/>
          <w:kern w:val="0"/>
          <w:sz w:val="26"/>
          <w:szCs w:val="26"/>
          <w:lang w:eastAsia="it-IT"/>
          <w14:ligatures w14:val="none"/>
        </w:rPr>
        <w:t xml:space="preserve">cooperazione e della </w:t>
      </w:r>
      <w:r w:rsidR="00CB730A" w:rsidRPr="005136C6">
        <w:rPr>
          <w:rFonts w:eastAsia="Times New Roman" w:cs="Times New Roman"/>
          <w:color w:val="000000"/>
          <w:kern w:val="0"/>
          <w:sz w:val="26"/>
          <w:szCs w:val="26"/>
          <w:lang w:eastAsia="it-IT"/>
          <w14:ligatures w14:val="none"/>
        </w:rPr>
        <w:t>collaborazione di cui al</w:t>
      </w:r>
      <w:r w:rsidR="00CB730A" w:rsidRPr="005136C6">
        <w:rPr>
          <w:rFonts w:cs="Times New Roman"/>
          <w:color w:val="000000"/>
          <w:kern w:val="0"/>
          <w:sz w:val="26"/>
          <w:szCs w:val="26"/>
          <w14:ligatures w14:val="none"/>
        </w:rPr>
        <w:t xml:space="preserve"> </w:t>
      </w:r>
      <w:r w:rsidR="00931A7F" w:rsidRPr="005136C6">
        <w:rPr>
          <w:rFonts w:eastAsia="Times New Roman" w:cs="Times New Roman"/>
          <w:kern w:val="0"/>
          <w:sz w:val="26"/>
          <w:szCs w:val="26"/>
          <w:lang w:eastAsia="it-IT"/>
          <w14:ligatures w14:val="none"/>
        </w:rPr>
        <w:t>comma</w:t>
      </w:r>
      <w:r w:rsidRPr="005136C6">
        <w:rPr>
          <w:rFonts w:eastAsia="Times New Roman" w:cs="Times New Roman"/>
          <w:kern w:val="0"/>
          <w:sz w:val="26"/>
          <w:szCs w:val="26"/>
          <w:lang w:eastAsia="it-IT"/>
          <w14:ligatures w14:val="none"/>
        </w:rPr>
        <w:t xml:space="preserve"> </w:t>
      </w:r>
      <w:r w:rsidR="00485240" w:rsidRPr="005136C6">
        <w:rPr>
          <w:rFonts w:eastAsia="Times New Roman" w:cs="Times New Roman"/>
          <w:kern w:val="0"/>
          <w:sz w:val="26"/>
          <w:szCs w:val="26"/>
          <w:lang w:eastAsia="it-IT"/>
          <w14:ligatures w14:val="none"/>
        </w:rPr>
        <w:t>3</w:t>
      </w:r>
      <w:r w:rsidR="005136C6" w:rsidRPr="005136C6">
        <w:rPr>
          <w:rFonts w:eastAsia="Times New Roman" w:cs="Times New Roman"/>
          <w:kern w:val="0"/>
          <w:sz w:val="26"/>
          <w:szCs w:val="26"/>
          <w:lang w:eastAsia="it-IT"/>
          <w14:ligatures w14:val="none"/>
        </w:rPr>
        <w:t xml:space="preserve">, </w:t>
      </w:r>
      <w:r w:rsidR="00203E69" w:rsidRPr="005136C6">
        <w:rPr>
          <w:rFonts w:eastAsia="Times New Roman" w:cs="Times New Roman"/>
          <w:kern w:val="0"/>
          <w:sz w:val="26"/>
          <w:szCs w:val="26"/>
          <w:lang w:eastAsia="it-IT"/>
          <w14:ligatures w14:val="none"/>
        </w:rPr>
        <w:t>l'</w:t>
      </w:r>
      <w:r w:rsidR="00DE5183" w:rsidRPr="005136C6">
        <w:rPr>
          <w:rFonts w:eastAsia="Times New Roman" w:cs="Times New Roman"/>
          <w:kern w:val="0"/>
          <w:sz w:val="26"/>
          <w:szCs w:val="26"/>
          <w:lang w:eastAsia="it-IT"/>
          <w14:ligatures w14:val="none"/>
        </w:rPr>
        <w:t xml:space="preserve">Autorità nazionale competente NIS coopera con le pertinenti </w:t>
      </w:r>
      <w:r w:rsidR="00E71ED8" w:rsidRPr="005136C6">
        <w:rPr>
          <w:rFonts w:eastAsia="Times New Roman" w:cs="Times New Roman"/>
          <w:kern w:val="0"/>
          <w:sz w:val="26"/>
          <w:szCs w:val="26"/>
          <w:lang w:eastAsia="it-IT"/>
          <w14:ligatures w14:val="none"/>
        </w:rPr>
        <w:t>a</w:t>
      </w:r>
      <w:r w:rsidR="00DE5183" w:rsidRPr="005136C6">
        <w:rPr>
          <w:rFonts w:eastAsia="Times New Roman" w:cs="Times New Roman"/>
          <w:kern w:val="0"/>
          <w:sz w:val="26"/>
          <w:szCs w:val="26"/>
          <w:lang w:eastAsia="it-IT"/>
          <w14:ligatures w14:val="none"/>
        </w:rPr>
        <w:t xml:space="preserve">utorità nazionali competenti </w:t>
      </w:r>
      <w:r w:rsidR="005B360E" w:rsidRPr="005136C6">
        <w:rPr>
          <w:rFonts w:eastAsia="Times New Roman" w:cs="Times New Roman"/>
          <w:kern w:val="0"/>
          <w:sz w:val="26"/>
          <w:szCs w:val="26"/>
          <w:lang w:eastAsia="it-IT"/>
          <w14:ligatures w14:val="none"/>
        </w:rPr>
        <w:t>degli altri Stati membri</w:t>
      </w:r>
      <w:r w:rsidR="001F3C03">
        <w:rPr>
          <w:rFonts w:eastAsia="Times New Roman" w:cs="Times New Roman"/>
          <w:kern w:val="0"/>
          <w:sz w:val="26"/>
          <w:szCs w:val="26"/>
          <w:lang w:eastAsia="it-IT"/>
          <w14:ligatures w14:val="none"/>
        </w:rPr>
        <w:t>,</w:t>
      </w:r>
      <w:r w:rsidR="001F3C03" w:rsidRPr="001F3C03">
        <w:rPr>
          <w:rFonts w:eastAsia="Times New Roman" w:cs="Times New Roman"/>
          <w:kern w:val="0"/>
          <w:sz w:val="26"/>
          <w:szCs w:val="26"/>
          <w:lang w:eastAsia="it-IT"/>
          <w14:ligatures w14:val="none"/>
        </w:rPr>
        <w:t xml:space="preserve"> </w:t>
      </w:r>
      <w:r w:rsidR="001F3C03" w:rsidRPr="005136C6">
        <w:rPr>
          <w:rFonts w:eastAsia="Times New Roman" w:cs="Times New Roman"/>
          <w:kern w:val="0"/>
          <w:sz w:val="26"/>
          <w:szCs w:val="26"/>
          <w:lang w:eastAsia="it-IT"/>
          <w14:ligatures w14:val="none"/>
        </w:rPr>
        <w:t>di cui al regolamento (UE) 2022/2554</w:t>
      </w:r>
      <w:r w:rsidR="00DE5183" w:rsidRPr="005136C6">
        <w:rPr>
          <w:rFonts w:eastAsia="Times New Roman" w:cs="Times New Roman"/>
          <w:kern w:val="0"/>
          <w:sz w:val="26"/>
          <w:szCs w:val="26"/>
          <w:lang w:eastAsia="it-IT"/>
          <w14:ligatures w14:val="none"/>
        </w:rPr>
        <w:t xml:space="preserve">. In </w:t>
      </w:r>
      <w:r w:rsidR="00DE5183" w:rsidRPr="005136C6">
        <w:rPr>
          <w:rFonts w:eastAsia="Times New Roman" w:cs="Times New Roman"/>
          <w:color w:val="000000"/>
          <w:kern w:val="0"/>
          <w:sz w:val="26"/>
          <w:szCs w:val="26"/>
          <w:lang w:eastAsia="it-IT"/>
          <w14:ligatures w14:val="none"/>
        </w:rPr>
        <w:t>particolare, l’</w:t>
      </w:r>
      <w:r w:rsidR="00E71ED8" w:rsidRPr="005136C6">
        <w:rPr>
          <w:rFonts w:eastAsia="Times New Roman" w:cs="Times New Roman"/>
          <w:color w:val="000000"/>
          <w:kern w:val="0"/>
          <w:sz w:val="26"/>
          <w:szCs w:val="26"/>
          <w:lang w:eastAsia="it-IT"/>
          <w14:ligatures w14:val="none"/>
        </w:rPr>
        <w:t>A</w:t>
      </w:r>
      <w:r w:rsidR="00DE5183" w:rsidRPr="005136C6">
        <w:rPr>
          <w:rFonts w:eastAsia="Times New Roman" w:cs="Times New Roman"/>
          <w:color w:val="000000"/>
          <w:kern w:val="0"/>
          <w:sz w:val="26"/>
          <w:szCs w:val="26"/>
          <w:lang w:eastAsia="it-IT"/>
          <w14:ligatures w14:val="none"/>
        </w:rPr>
        <w:t xml:space="preserve">utorità </w:t>
      </w:r>
      <w:r w:rsidR="00E71ED8" w:rsidRPr="005136C6">
        <w:rPr>
          <w:rFonts w:eastAsia="Times New Roman" w:cs="Times New Roman"/>
          <w:color w:val="000000"/>
          <w:kern w:val="0"/>
          <w:sz w:val="26"/>
          <w:szCs w:val="26"/>
          <w:lang w:eastAsia="it-IT"/>
          <w14:ligatures w14:val="none"/>
        </w:rPr>
        <w:t>nazionale</w:t>
      </w:r>
      <w:r w:rsidR="00DE5183" w:rsidRPr="005136C6">
        <w:rPr>
          <w:rFonts w:eastAsia="Times New Roman" w:cs="Times New Roman"/>
          <w:color w:val="000000"/>
          <w:kern w:val="0"/>
          <w:sz w:val="26"/>
          <w:szCs w:val="26"/>
          <w:lang w:eastAsia="it-IT"/>
          <w14:ligatures w14:val="none"/>
        </w:rPr>
        <w:t xml:space="preserve"> competente NIS informa il forum di sorveglianza istituito ai </w:t>
      </w:r>
      <w:r w:rsidR="00DE5183" w:rsidRPr="005136C6">
        <w:rPr>
          <w:rFonts w:eastAsia="Times New Roman" w:cs="Times New Roman"/>
          <w:kern w:val="0"/>
          <w:sz w:val="26"/>
          <w:szCs w:val="26"/>
          <w:lang w:eastAsia="it-IT"/>
          <w14:ligatures w14:val="none"/>
        </w:rPr>
        <w:t>sensi dell'articolo 32, paragrafo 1, del regolamento (UE) 2022/2554 quando esercita i propri poter</w:t>
      </w:r>
      <w:r w:rsidR="00DE5183" w:rsidRPr="005136C6">
        <w:rPr>
          <w:rFonts w:eastAsia="Times New Roman" w:cs="Times New Roman"/>
          <w:color w:val="000000"/>
          <w:kern w:val="0"/>
          <w:sz w:val="26"/>
          <w:szCs w:val="26"/>
          <w:lang w:eastAsia="it-IT"/>
          <w14:ligatures w14:val="none"/>
        </w:rPr>
        <w:t xml:space="preserve">i di vigilanza ed esecuzione finalizzati a garantire il rispetto degli obblighi previsti dal presente decreto da parte di un soggetto essenziale </w:t>
      </w:r>
      <w:r w:rsidR="00DE5183" w:rsidRPr="005136C6">
        <w:rPr>
          <w:rFonts w:eastAsia="Times New Roman" w:cs="Times New Roman"/>
          <w:kern w:val="0"/>
          <w:sz w:val="26"/>
          <w:szCs w:val="26"/>
          <w:lang w:eastAsia="it-IT"/>
          <w14:ligatures w14:val="none"/>
        </w:rPr>
        <w:t>designato come fornitore terzo critico di servizi di TIC ai sensi dell'articolo 31 del regolamento (UE) 2022/2554</w:t>
      </w:r>
      <w:r w:rsidR="005670CF" w:rsidRPr="005136C6">
        <w:rPr>
          <w:rFonts w:eastAsia="Times New Roman" w:cs="Times New Roman"/>
          <w:kern w:val="0"/>
          <w:sz w:val="26"/>
          <w:szCs w:val="26"/>
          <w:lang w:eastAsia="it-IT"/>
          <w14:ligatures w14:val="none"/>
        </w:rPr>
        <w:t>;</w:t>
      </w:r>
    </w:p>
    <w:p w14:paraId="71F51E95" w14:textId="5DC6D2B5" w:rsidR="00994ADC" w:rsidRPr="00113F33" w:rsidRDefault="00FE21A8" w:rsidP="00352984">
      <w:pPr>
        <w:pStyle w:val="Paragrafoelenco"/>
        <w:numPr>
          <w:ilvl w:val="0"/>
          <w:numId w:val="32"/>
        </w:numPr>
        <w:spacing w:after="40" w:line="320" w:lineRule="exact"/>
        <w:contextualSpacing w:val="0"/>
        <w:rPr>
          <w:rFonts w:eastAsia="Times New Roman" w:cs="Times New Roman"/>
          <w:kern w:val="0"/>
          <w:sz w:val="26"/>
          <w:szCs w:val="26"/>
          <w:lang w:eastAsia="it-IT"/>
          <w14:ligatures w14:val="none"/>
        </w:rPr>
      </w:pPr>
      <w:r w:rsidRPr="00B22873">
        <w:rPr>
          <w:rFonts w:eastAsia="Times New Roman" w:cs="Times New Roman"/>
          <w:color w:val="000000"/>
          <w:kern w:val="0"/>
          <w:sz w:val="26"/>
          <w:szCs w:val="26"/>
          <w:lang w:eastAsia="it-IT"/>
          <w14:ligatures w14:val="none"/>
        </w:rPr>
        <w:t>È</w:t>
      </w:r>
      <w:r w:rsidR="00E04532" w:rsidRPr="00B22873">
        <w:rPr>
          <w:rFonts w:eastAsia="Times New Roman" w:cs="Times New Roman"/>
          <w:color w:val="000000"/>
          <w:kern w:val="0"/>
          <w:sz w:val="26"/>
          <w:szCs w:val="26"/>
          <w:lang w:eastAsia="it-IT"/>
          <w14:ligatures w14:val="none"/>
        </w:rPr>
        <w:t xml:space="preserve"> assicurata la cooperazione e la collaborazione reciproca dell</w:t>
      </w:r>
      <w:r w:rsidR="00994ADC" w:rsidRPr="00B22873">
        <w:rPr>
          <w:rFonts w:eastAsia="Times New Roman" w:cs="Times New Roman"/>
          <w:kern w:val="0"/>
          <w:sz w:val="26"/>
          <w:szCs w:val="26"/>
          <w:lang w:eastAsia="it-IT"/>
          <w14:ligatures w14:val="none"/>
        </w:rPr>
        <w:t xml:space="preserve">’Autorità nazionale </w:t>
      </w:r>
      <w:r w:rsidR="00637DAC" w:rsidRPr="00B22873">
        <w:rPr>
          <w:rFonts w:eastAsia="Times New Roman" w:cs="Times New Roman"/>
          <w:kern w:val="0"/>
          <w:sz w:val="26"/>
          <w:szCs w:val="26"/>
          <w:lang w:eastAsia="it-IT"/>
          <w14:ligatures w14:val="none"/>
        </w:rPr>
        <w:t>competente</w:t>
      </w:r>
      <w:r w:rsidR="00994ADC" w:rsidRPr="00B22873">
        <w:rPr>
          <w:rFonts w:eastAsia="Times New Roman" w:cs="Times New Roman"/>
          <w:kern w:val="0"/>
          <w:sz w:val="26"/>
          <w:szCs w:val="26"/>
          <w:lang w:eastAsia="it-IT"/>
          <w14:ligatures w14:val="none"/>
        </w:rPr>
        <w:t xml:space="preserve"> NIS</w:t>
      </w:r>
      <w:r w:rsidR="00964B67" w:rsidRPr="00B22873">
        <w:rPr>
          <w:rFonts w:eastAsia="Times New Roman" w:cs="Times New Roman"/>
          <w:kern w:val="0"/>
          <w:sz w:val="26"/>
          <w:szCs w:val="26"/>
          <w:lang w:eastAsia="it-IT"/>
          <w14:ligatures w14:val="none"/>
        </w:rPr>
        <w:t xml:space="preserve"> e</w:t>
      </w:r>
      <w:r w:rsidR="00795650" w:rsidRPr="00B22873">
        <w:rPr>
          <w:rFonts w:eastAsia="Times New Roman" w:cs="Times New Roman"/>
          <w:kern w:val="0"/>
          <w:sz w:val="26"/>
          <w:szCs w:val="26"/>
          <w:lang w:eastAsia="it-IT"/>
          <w14:ligatures w14:val="none"/>
        </w:rPr>
        <w:t xml:space="preserve"> del Punto di contatto unico NIS</w:t>
      </w:r>
      <w:r w:rsidR="004A714A" w:rsidRPr="00B22873">
        <w:rPr>
          <w:rFonts w:eastAsia="Times New Roman" w:cs="Times New Roman"/>
          <w:kern w:val="0"/>
          <w:sz w:val="26"/>
          <w:szCs w:val="26"/>
          <w:lang w:eastAsia="it-IT"/>
          <w14:ligatures w14:val="none"/>
        </w:rPr>
        <w:t>,</w:t>
      </w:r>
      <w:r w:rsidR="004A714A" w:rsidRPr="00113F33">
        <w:rPr>
          <w:rFonts w:eastAsia="Times New Roman" w:cs="Times New Roman"/>
          <w:kern w:val="0"/>
          <w:sz w:val="26"/>
          <w:szCs w:val="26"/>
          <w:lang w:eastAsia="it-IT"/>
          <w14:ligatures w14:val="none"/>
        </w:rPr>
        <w:t xml:space="preserve"> secondo le modalità di cui all’articolo</w:t>
      </w:r>
      <w:r w:rsidR="00ED01C2"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40</w:t>
      </w:r>
      <w:r w:rsidR="004A714A" w:rsidRPr="00113F33">
        <w:rPr>
          <w:rFonts w:eastAsia="Times New Roman" w:cs="Times New Roman"/>
          <w:kern w:val="0"/>
          <w:sz w:val="26"/>
          <w:szCs w:val="26"/>
          <w:lang w:eastAsia="it-IT"/>
          <w14:ligatures w14:val="none"/>
        </w:rPr>
        <w:t>, comma 3, lettera b), punto 2), c</w:t>
      </w:r>
      <w:r w:rsidR="00EC6CCF" w:rsidRPr="00113F33">
        <w:rPr>
          <w:rFonts w:eastAsia="Times New Roman" w:cs="Times New Roman"/>
          <w:kern w:val="0"/>
          <w:sz w:val="26"/>
          <w:szCs w:val="26"/>
          <w:lang w:eastAsia="it-IT"/>
          <w14:ligatures w14:val="none"/>
        </w:rPr>
        <w:t>on</w:t>
      </w:r>
      <w:r w:rsidR="00994ADC" w:rsidRPr="00113F33">
        <w:rPr>
          <w:rFonts w:eastAsia="Times New Roman" w:cs="Times New Roman"/>
          <w:color w:val="000000"/>
          <w:kern w:val="0"/>
          <w:sz w:val="26"/>
          <w:szCs w:val="26"/>
          <w:lang w:eastAsia="it-IT"/>
          <w14:ligatures w14:val="none"/>
        </w:rPr>
        <w:t xml:space="preserve"> le </w:t>
      </w:r>
      <w:r w:rsidR="00E856E3" w:rsidRPr="00113F33">
        <w:rPr>
          <w:rFonts w:eastAsia="Times New Roman" w:cs="Times New Roman"/>
          <w:color w:val="000000"/>
          <w:kern w:val="0"/>
          <w:sz w:val="26"/>
          <w:szCs w:val="26"/>
          <w:lang w:eastAsia="it-IT"/>
          <w14:ligatures w14:val="none"/>
        </w:rPr>
        <w:t>a</w:t>
      </w:r>
      <w:r w:rsidR="00994ADC" w:rsidRPr="00113F33">
        <w:rPr>
          <w:rFonts w:eastAsia="Times New Roman" w:cs="Times New Roman"/>
          <w:color w:val="000000"/>
          <w:kern w:val="0"/>
          <w:sz w:val="26"/>
          <w:szCs w:val="26"/>
          <w:lang w:eastAsia="it-IT"/>
          <w14:ligatures w14:val="none"/>
        </w:rPr>
        <w:t xml:space="preserve">utorità </w:t>
      </w:r>
      <w:r w:rsidR="00C24355" w:rsidRPr="00113F33">
        <w:rPr>
          <w:rFonts w:eastAsia="Times New Roman" w:cs="Times New Roman"/>
          <w:color w:val="000000"/>
          <w:kern w:val="0"/>
          <w:sz w:val="26"/>
          <w:szCs w:val="26"/>
          <w:lang w:eastAsia="it-IT"/>
          <w14:ligatures w14:val="none"/>
        </w:rPr>
        <w:t>nazionali</w:t>
      </w:r>
      <w:r w:rsidR="00994ADC" w:rsidRPr="00113F33">
        <w:rPr>
          <w:rFonts w:eastAsia="Times New Roman" w:cs="Times New Roman"/>
          <w:color w:val="000000"/>
          <w:kern w:val="0"/>
          <w:sz w:val="26"/>
          <w:szCs w:val="26"/>
          <w:lang w:eastAsia="it-IT"/>
          <w14:ligatures w14:val="none"/>
        </w:rPr>
        <w:t xml:space="preserve"> competenti</w:t>
      </w:r>
      <w:r w:rsidR="003A3F8B" w:rsidRPr="00113F33">
        <w:rPr>
          <w:rFonts w:eastAsia="Times New Roman" w:cs="Times New Roman"/>
          <w:color w:val="000000"/>
          <w:kern w:val="0"/>
          <w:sz w:val="26"/>
          <w:szCs w:val="26"/>
          <w:lang w:eastAsia="it-IT"/>
          <w14:ligatures w14:val="none"/>
        </w:rPr>
        <w:t xml:space="preserve"> </w:t>
      </w:r>
      <w:r w:rsidR="00986C4F" w:rsidRPr="00113F33">
        <w:rPr>
          <w:rFonts w:eastAsia="Times New Roman" w:cs="Times New Roman"/>
          <w:color w:val="000000"/>
          <w:kern w:val="0"/>
          <w:sz w:val="26"/>
          <w:szCs w:val="26"/>
          <w:lang w:eastAsia="it-IT"/>
          <w14:ligatures w14:val="none"/>
        </w:rPr>
        <w:t>e il punto di contatto unico</w:t>
      </w:r>
      <w:r w:rsidR="003A3F8B" w:rsidRPr="00113F33">
        <w:rPr>
          <w:rFonts w:eastAsia="Times New Roman" w:cs="Times New Roman"/>
          <w:color w:val="000000"/>
          <w:kern w:val="0"/>
          <w:sz w:val="26"/>
          <w:szCs w:val="26"/>
          <w:lang w:eastAsia="it-IT"/>
          <w14:ligatures w14:val="none"/>
        </w:rPr>
        <w:t xml:space="preserve"> </w:t>
      </w:r>
      <w:r w:rsidR="00065D8F" w:rsidRPr="00113F33">
        <w:rPr>
          <w:rFonts w:eastAsia="Times New Roman" w:cs="Times New Roman"/>
          <w:color w:val="000000"/>
          <w:kern w:val="0"/>
          <w:sz w:val="26"/>
          <w:szCs w:val="26"/>
          <w:lang w:eastAsia="it-IT"/>
          <w14:ligatures w14:val="none"/>
        </w:rPr>
        <w:t>ai sensi</w:t>
      </w:r>
      <w:r w:rsidR="00994ADC" w:rsidRPr="00113F33">
        <w:rPr>
          <w:rFonts w:eastAsia="Times New Roman" w:cs="Times New Roman"/>
          <w:color w:val="000000"/>
          <w:kern w:val="0"/>
          <w:sz w:val="26"/>
          <w:szCs w:val="26"/>
          <w:lang w:eastAsia="it-IT"/>
          <w14:ligatures w14:val="none"/>
        </w:rPr>
        <w:t xml:space="preserve"> della </w:t>
      </w:r>
      <w:r w:rsidR="00994ADC" w:rsidRPr="00113F33">
        <w:rPr>
          <w:rFonts w:eastAsia="Times New Roman" w:cs="Times New Roman"/>
          <w:kern w:val="0"/>
          <w:sz w:val="26"/>
          <w:szCs w:val="26"/>
          <w:lang w:eastAsia="it-IT"/>
          <w14:ligatures w14:val="none"/>
        </w:rPr>
        <w:t>direttiva (UE) 2022/2557</w:t>
      </w:r>
      <w:r w:rsidR="0004270D" w:rsidRPr="00113F33">
        <w:rPr>
          <w:rFonts w:eastAsia="Times New Roman" w:cs="Times New Roman"/>
          <w:kern w:val="0"/>
          <w:sz w:val="26"/>
          <w:szCs w:val="26"/>
          <w:lang w:eastAsia="it-IT"/>
          <w14:ligatures w14:val="none"/>
        </w:rPr>
        <w:t>,</w:t>
      </w:r>
      <w:r w:rsidR="00A20243" w:rsidRPr="00113F33">
        <w:rPr>
          <w:rFonts w:eastAsia="Times New Roman" w:cs="Times New Roman"/>
          <w:kern w:val="0"/>
          <w:sz w:val="26"/>
          <w:szCs w:val="26"/>
          <w:lang w:eastAsia="it-IT"/>
          <w14:ligatures w14:val="none"/>
        </w:rPr>
        <w:t xml:space="preserve"> anche con</w:t>
      </w:r>
      <w:r w:rsidR="0004270D" w:rsidRPr="00113F33">
        <w:rPr>
          <w:rFonts w:eastAsia="Times New Roman" w:cs="Times New Roman"/>
          <w:kern w:val="0"/>
          <w:sz w:val="26"/>
          <w:szCs w:val="26"/>
          <w:lang w:eastAsia="it-IT"/>
          <w14:ligatures w14:val="none"/>
        </w:rPr>
        <w:t xml:space="preserve"> lo scambio periodico d</w:t>
      </w:r>
      <w:r w:rsidR="00D20411" w:rsidRPr="00113F33">
        <w:rPr>
          <w:rFonts w:eastAsia="Times New Roman" w:cs="Times New Roman"/>
          <w:kern w:val="0"/>
          <w:sz w:val="26"/>
          <w:szCs w:val="26"/>
          <w:lang w:eastAsia="it-IT"/>
          <w14:ligatures w14:val="none"/>
        </w:rPr>
        <w:t>i</w:t>
      </w:r>
      <w:r w:rsidR="0004270D" w:rsidRPr="00113F33">
        <w:rPr>
          <w:rFonts w:eastAsia="Times New Roman" w:cs="Times New Roman"/>
          <w:kern w:val="0"/>
          <w:sz w:val="26"/>
          <w:szCs w:val="26"/>
          <w:lang w:eastAsia="it-IT"/>
          <w14:ligatures w14:val="none"/>
        </w:rPr>
        <w:t xml:space="preserve"> informazioni riguardo all'identificazione di soggetti critici, sui </w:t>
      </w:r>
      <w:r w:rsidR="0004270D" w:rsidRPr="00113F33">
        <w:rPr>
          <w:rFonts w:eastAsia="Times New Roman" w:cs="Times New Roman"/>
          <w:color w:val="000000"/>
          <w:kern w:val="0"/>
          <w:sz w:val="26"/>
          <w:szCs w:val="26"/>
          <w:lang w:eastAsia="it-IT"/>
          <w14:ligatures w14:val="none"/>
        </w:rPr>
        <w:t xml:space="preserve">rischi, sulle minacce e sugli incidenti sia informatici che non informatici che interessano i soggetti identificati come critici </w:t>
      </w:r>
      <w:r w:rsidR="00065D8F" w:rsidRPr="00113F33">
        <w:rPr>
          <w:rFonts w:eastAsia="Times New Roman" w:cs="Times New Roman"/>
          <w:color w:val="000000"/>
          <w:kern w:val="0"/>
          <w:sz w:val="26"/>
          <w:szCs w:val="26"/>
          <w:lang w:eastAsia="it-IT"/>
          <w14:ligatures w14:val="none"/>
        </w:rPr>
        <w:t>ai sensi</w:t>
      </w:r>
      <w:r w:rsidR="0004270D" w:rsidRPr="00113F33">
        <w:rPr>
          <w:rFonts w:eastAsia="Times New Roman" w:cs="Times New Roman"/>
          <w:color w:val="000000"/>
          <w:kern w:val="0"/>
          <w:sz w:val="26"/>
          <w:szCs w:val="26"/>
          <w:lang w:eastAsia="it-IT"/>
          <w14:ligatures w14:val="none"/>
        </w:rPr>
        <w:t xml:space="preserve"> </w:t>
      </w:r>
      <w:r w:rsidR="0004270D" w:rsidRPr="00113F33">
        <w:rPr>
          <w:rFonts w:eastAsia="Times New Roman" w:cs="Times New Roman"/>
          <w:kern w:val="0"/>
          <w:sz w:val="26"/>
          <w:szCs w:val="26"/>
          <w:lang w:eastAsia="it-IT"/>
          <w14:ligatures w14:val="none"/>
        </w:rPr>
        <w:t>della direttiva (UE) 2022/2557, e sulle misure adottate in risposta a tali rischi, minacce e incidenti</w:t>
      </w:r>
      <w:r w:rsidR="00286F50" w:rsidRPr="00113F33">
        <w:rPr>
          <w:rFonts w:eastAsia="Times New Roman" w:cs="Times New Roman"/>
          <w:kern w:val="0"/>
          <w:sz w:val="26"/>
          <w:szCs w:val="26"/>
          <w:lang w:eastAsia="it-IT"/>
          <w14:ligatures w14:val="none"/>
        </w:rPr>
        <w:t>.</w:t>
      </w:r>
    </w:p>
    <w:p w14:paraId="63A32E0B" w14:textId="77777777" w:rsidR="003C301B" w:rsidRPr="00113F33" w:rsidRDefault="0004270D" w:rsidP="00352984">
      <w:pPr>
        <w:pStyle w:val="Paragrafoelenco"/>
        <w:numPr>
          <w:ilvl w:val="0"/>
          <w:numId w:val="3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fini </w:t>
      </w:r>
      <w:r w:rsidR="00CB730A" w:rsidRPr="00113F33">
        <w:rPr>
          <w:rFonts w:eastAsia="Times New Roman" w:cs="Times New Roman"/>
          <w:color w:val="000000"/>
          <w:kern w:val="0"/>
          <w:sz w:val="26"/>
          <w:szCs w:val="26"/>
          <w:lang w:eastAsia="it-IT"/>
          <w14:ligatures w14:val="none"/>
        </w:rPr>
        <w:t xml:space="preserve">della </w:t>
      </w:r>
      <w:r w:rsidR="00C702CD" w:rsidRPr="00113F33">
        <w:rPr>
          <w:rFonts w:eastAsia="Times New Roman" w:cs="Times New Roman"/>
          <w:color w:val="000000"/>
          <w:kern w:val="0"/>
          <w:sz w:val="26"/>
          <w:szCs w:val="26"/>
          <w:lang w:eastAsia="it-IT"/>
          <w14:ligatures w14:val="none"/>
        </w:rPr>
        <w:t xml:space="preserve">cooperazione e della </w:t>
      </w:r>
      <w:r w:rsidR="00CB730A" w:rsidRPr="00113F33">
        <w:rPr>
          <w:rFonts w:eastAsia="Times New Roman" w:cs="Times New Roman"/>
          <w:color w:val="000000"/>
          <w:kern w:val="0"/>
          <w:sz w:val="26"/>
          <w:szCs w:val="26"/>
          <w:lang w:eastAsia="it-IT"/>
          <w14:ligatures w14:val="none"/>
        </w:rPr>
        <w:t>collaborazione di cui al</w:t>
      </w:r>
      <w:r w:rsidR="00CB730A" w:rsidRPr="00113F33">
        <w:rPr>
          <w:rFonts w:cs="Times New Roman"/>
          <w:color w:val="000000"/>
          <w:kern w:val="0"/>
          <w:sz w:val="26"/>
          <w:szCs w:val="26"/>
          <w14:ligatures w14:val="none"/>
        </w:rPr>
        <w:t xml:space="preserve"> </w:t>
      </w:r>
      <w:r w:rsidRPr="00113F33">
        <w:rPr>
          <w:rFonts w:eastAsia="Times New Roman" w:cs="Times New Roman"/>
          <w:kern w:val="0"/>
          <w:sz w:val="26"/>
          <w:szCs w:val="26"/>
          <w:lang w:eastAsia="it-IT"/>
          <w14:ligatures w14:val="none"/>
        </w:rPr>
        <w:t xml:space="preserve">comma </w:t>
      </w:r>
      <w:r w:rsidR="00203E69" w:rsidRPr="00113F33">
        <w:rPr>
          <w:rFonts w:eastAsia="Times New Roman" w:cs="Times New Roman"/>
          <w:kern w:val="0"/>
          <w:sz w:val="26"/>
          <w:szCs w:val="26"/>
          <w:lang w:eastAsia="it-IT"/>
          <w14:ligatures w14:val="none"/>
        </w:rPr>
        <w:t>5</w:t>
      </w:r>
      <w:r w:rsidR="003C301B" w:rsidRPr="00113F33">
        <w:rPr>
          <w:rFonts w:eastAsia="Times New Roman" w:cs="Times New Roman"/>
          <w:kern w:val="0"/>
          <w:sz w:val="26"/>
          <w:szCs w:val="26"/>
          <w:lang w:eastAsia="it-IT"/>
          <w14:ligatures w14:val="none"/>
        </w:rPr>
        <w:t>:</w:t>
      </w:r>
    </w:p>
    <w:p w14:paraId="062A35D7" w14:textId="68C5C9A7" w:rsidR="00007F6E" w:rsidRPr="00113F33" w:rsidRDefault="003C301B" w:rsidP="00352984">
      <w:pPr>
        <w:pStyle w:val="Paragrafoelenco"/>
        <w:numPr>
          <w:ilvl w:val="1"/>
          <w:numId w:val="32"/>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 xml:space="preserve">il punto di contatto unico e le </w:t>
      </w:r>
      <w:r w:rsidR="00E71ED8"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utorità competenti di cui al decreto </w:t>
      </w:r>
      <w:r w:rsidR="00B22873" w:rsidRPr="00113F33">
        <w:rPr>
          <w:rFonts w:eastAsia="Times New Roman" w:cs="Times New Roman"/>
          <w:kern w:val="0"/>
          <w:sz w:val="26"/>
          <w:szCs w:val="26"/>
          <w:lang w:eastAsia="it-IT"/>
          <w14:ligatures w14:val="none"/>
        </w:rPr>
        <w:t>legislativo comunicano</w:t>
      </w:r>
      <w:r w:rsidR="00DF3AC2" w:rsidRPr="00113F33">
        <w:rPr>
          <w:rFonts w:eastAsia="Times New Roman" w:cs="Times New Roman"/>
          <w:kern w:val="0"/>
          <w:sz w:val="26"/>
          <w:szCs w:val="26"/>
          <w:lang w:eastAsia="it-IT"/>
          <w14:ligatures w14:val="none"/>
        </w:rPr>
        <w:t xml:space="preserve"> tempestivamente </w:t>
      </w:r>
      <w:r w:rsidRPr="00113F33">
        <w:rPr>
          <w:rFonts w:eastAsia="Times New Roman" w:cs="Times New Roman"/>
          <w:kern w:val="0"/>
          <w:sz w:val="26"/>
          <w:szCs w:val="26"/>
          <w:lang w:eastAsia="it-IT"/>
          <w14:ligatures w14:val="none"/>
        </w:rPr>
        <w:t xml:space="preserve">all’Autorità nazionale competente NIS </w:t>
      </w:r>
      <w:r w:rsidR="00DF3AC2"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soggetti </w:t>
      </w:r>
      <w:r w:rsidRPr="00113F33">
        <w:rPr>
          <w:rFonts w:eastAsia="Times New Roman" w:cs="Times New Roman"/>
          <w:color w:val="000000"/>
          <w:kern w:val="0"/>
          <w:sz w:val="26"/>
          <w:szCs w:val="26"/>
          <w:lang w:eastAsia="it-IT"/>
          <w14:ligatures w14:val="none"/>
        </w:rPr>
        <w:t xml:space="preserve">identificati come soggetti critici ai sensi del </w:t>
      </w:r>
      <w:r w:rsidRPr="00113F33">
        <w:rPr>
          <w:rFonts w:eastAsia="Times New Roman" w:cs="Times New Roman"/>
          <w:kern w:val="0"/>
          <w:sz w:val="26"/>
          <w:szCs w:val="26"/>
          <w:lang w:eastAsia="it-IT"/>
          <w14:ligatures w14:val="none"/>
        </w:rPr>
        <w:t>decreto legislativo</w:t>
      </w:r>
      <w:r w:rsidR="00B22873">
        <w:rPr>
          <w:rFonts w:eastAsia="Times New Roman" w:cs="Times New Roman"/>
          <w:kern w:val="0"/>
          <w:sz w:val="26"/>
          <w:szCs w:val="26"/>
          <w:lang w:eastAsia="it-IT"/>
          <w14:ligatures w14:val="none"/>
        </w:rPr>
        <w:t xml:space="preserve"> di recepimento</w:t>
      </w:r>
      <w:r w:rsidR="00B22873" w:rsidRPr="00113F33">
        <w:rPr>
          <w:rFonts w:eastAsia="Times New Roman" w:cs="Times New Roman"/>
          <w:color w:val="000000"/>
          <w:kern w:val="0"/>
          <w:sz w:val="26"/>
          <w:szCs w:val="26"/>
          <w:lang w:eastAsia="it-IT"/>
          <w14:ligatures w14:val="none"/>
        </w:rPr>
        <w:t xml:space="preserve"> della </w:t>
      </w:r>
      <w:r w:rsidR="00B22873" w:rsidRPr="00113F33">
        <w:rPr>
          <w:rFonts w:eastAsia="Times New Roman" w:cs="Times New Roman"/>
          <w:kern w:val="0"/>
          <w:sz w:val="26"/>
          <w:szCs w:val="26"/>
          <w:lang w:eastAsia="it-IT"/>
          <w14:ligatures w14:val="none"/>
        </w:rPr>
        <w:t>direttiva (UE) 2022/2557</w:t>
      </w:r>
      <w:r w:rsidR="00B22873" w:rsidRPr="00113F33">
        <w:rPr>
          <w:rFonts w:eastAsia="Times New Roman" w:cs="Times New Roman"/>
          <w:color w:val="ED7D31" w:themeColor="accent2"/>
          <w:kern w:val="0"/>
          <w:sz w:val="26"/>
          <w:szCs w:val="26"/>
          <w:lang w:eastAsia="it-IT"/>
          <w14:ligatures w14:val="none"/>
        </w:rPr>
        <w:t xml:space="preserve"> </w:t>
      </w:r>
      <w:r w:rsidR="00DF3AC2" w:rsidRPr="00113F33">
        <w:rPr>
          <w:rFonts w:eastAsia="Times New Roman" w:cs="Times New Roman"/>
          <w:kern w:val="0"/>
          <w:sz w:val="26"/>
          <w:szCs w:val="26"/>
          <w:lang w:eastAsia="it-IT"/>
          <w14:ligatures w14:val="none"/>
        </w:rPr>
        <w:t xml:space="preserve">e </w:t>
      </w:r>
      <w:r w:rsidR="00E166A6" w:rsidRPr="00113F33">
        <w:rPr>
          <w:rFonts w:eastAsia="Times New Roman" w:cs="Times New Roman"/>
          <w:kern w:val="0"/>
          <w:sz w:val="26"/>
          <w:szCs w:val="26"/>
          <w:lang w:eastAsia="it-IT"/>
          <w14:ligatures w14:val="none"/>
        </w:rPr>
        <w:t xml:space="preserve">successivi </w:t>
      </w:r>
      <w:r w:rsidR="00162C5E" w:rsidRPr="00113F33">
        <w:rPr>
          <w:rFonts w:eastAsia="Times New Roman" w:cs="Times New Roman"/>
          <w:kern w:val="0"/>
          <w:sz w:val="26"/>
          <w:szCs w:val="26"/>
          <w:lang w:eastAsia="it-IT"/>
          <w14:ligatures w14:val="none"/>
        </w:rPr>
        <w:t>aggiornament</w:t>
      </w:r>
      <w:r w:rsidR="00411E04" w:rsidRPr="00113F33">
        <w:rPr>
          <w:rFonts w:eastAsia="Times New Roman" w:cs="Times New Roman"/>
          <w:kern w:val="0"/>
          <w:sz w:val="26"/>
          <w:szCs w:val="26"/>
          <w:lang w:eastAsia="it-IT"/>
          <w14:ligatures w14:val="none"/>
        </w:rPr>
        <w:t>i</w:t>
      </w:r>
      <w:r w:rsidR="001F3C03">
        <w:rPr>
          <w:rFonts w:eastAsia="Times New Roman" w:cs="Times New Roman"/>
          <w:color w:val="000000"/>
          <w:kern w:val="0"/>
          <w:sz w:val="26"/>
          <w:szCs w:val="26"/>
          <w:lang w:eastAsia="it-IT"/>
          <w14:ligatures w14:val="none"/>
        </w:rPr>
        <w:t>;</w:t>
      </w:r>
    </w:p>
    <w:p w14:paraId="2F61CFE6" w14:textId="688D0CBE" w:rsidR="00DE048E" w:rsidRPr="005136C6" w:rsidRDefault="00007F6E" w:rsidP="005B20A1">
      <w:pPr>
        <w:pStyle w:val="Paragrafoelenco"/>
        <w:numPr>
          <w:ilvl w:val="1"/>
          <w:numId w:val="32"/>
        </w:numPr>
        <w:spacing w:after="40" w:line="320" w:lineRule="exact"/>
        <w:contextualSpacing w:val="0"/>
        <w:rPr>
          <w:rFonts w:eastAsia="Times New Roman" w:cs="Times New Roman"/>
          <w:kern w:val="0"/>
          <w:sz w:val="26"/>
          <w:szCs w:val="26"/>
          <w:lang w:eastAsia="it-IT"/>
          <w14:ligatures w14:val="none"/>
        </w:rPr>
      </w:pPr>
      <w:r w:rsidRPr="005136C6">
        <w:rPr>
          <w:rFonts w:eastAsia="Times New Roman" w:cs="Times New Roman"/>
          <w:color w:val="000000"/>
          <w:kern w:val="0"/>
          <w:sz w:val="26"/>
          <w:szCs w:val="26"/>
          <w:lang w:eastAsia="it-IT"/>
          <w14:ligatures w14:val="none"/>
        </w:rPr>
        <w:t>l</w:t>
      </w:r>
      <w:r w:rsidR="00F80013" w:rsidRPr="005136C6">
        <w:rPr>
          <w:rFonts w:eastAsia="Times New Roman" w:cs="Times New Roman"/>
          <w:color w:val="000000"/>
          <w:kern w:val="0"/>
          <w:sz w:val="26"/>
          <w:szCs w:val="26"/>
          <w:lang w:eastAsia="it-IT"/>
          <w14:ligatures w14:val="none"/>
        </w:rPr>
        <w:t xml:space="preserve">e autorità nazionali competenti ai sensi del decreto legislativo </w:t>
      </w:r>
      <w:r w:rsidR="00B22873" w:rsidRPr="005136C6">
        <w:rPr>
          <w:rFonts w:eastAsia="Times New Roman" w:cs="Times New Roman"/>
          <w:kern w:val="0"/>
          <w:sz w:val="26"/>
          <w:szCs w:val="26"/>
          <w:lang w:eastAsia="it-IT"/>
          <w14:ligatures w14:val="none"/>
        </w:rPr>
        <w:t>di recepimento</w:t>
      </w:r>
      <w:r w:rsidR="00B22873" w:rsidRPr="005136C6">
        <w:rPr>
          <w:rFonts w:eastAsia="Times New Roman" w:cs="Times New Roman"/>
          <w:color w:val="000000"/>
          <w:kern w:val="0"/>
          <w:sz w:val="26"/>
          <w:szCs w:val="26"/>
          <w:lang w:eastAsia="it-IT"/>
          <w14:ligatures w14:val="none"/>
        </w:rPr>
        <w:t xml:space="preserve"> della </w:t>
      </w:r>
      <w:r w:rsidR="00B22873" w:rsidRPr="005136C6">
        <w:rPr>
          <w:rFonts w:eastAsia="Times New Roman" w:cs="Times New Roman"/>
          <w:kern w:val="0"/>
          <w:sz w:val="26"/>
          <w:szCs w:val="26"/>
          <w:lang w:eastAsia="it-IT"/>
          <w14:ligatures w14:val="none"/>
        </w:rPr>
        <w:t>direttiva (UE) 2022/2557</w:t>
      </w:r>
      <w:r w:rsidR="001F3C03">
        <w:rPr>
          <w:rFonts w:eastAsia="Times New Roman" w:cs="Times New Roman"/>
          <w:kern w:val="0"/>
          <w:sz w:val="26"/>
          <w:szCs w:val="26"/>
          <w:lang w:eastAsia="it-IT"/>
          <w14:ligatures w14:val="none"/>
        </w:rPr>
        <w:t xml:space="preserve"> </w:t>
      </w:r>
      <w:r w:rsidR="00F80013" w:rsidRPr="005136C6">
        <w:rPr>
          <w:rFonts w:eastAsia="Times New Roman" w:cs="Times New Roman"/>
          <w:color w:val="000000"/>
          <w:kern w:val="0"/>
          <w:sz w:val="26"/>
          <w:szCs w:val="26"/>
          <w:lang w:eastAsia="it-IT"/>
          <w14:ligatures w14:val="none"/>
        </w:rPr>
        <w:t xml:space="preserve">possono chiedere all’Autorità nazionale competente NIS di </w:t>
      </w:r>
      <w:r w:rsidR="006A592E" w:rsidRPr="005136C6">
        <w:rPr>
          <w:rFonts w:eastAsia="Times New Roman" w:cs="Times New Roman"/>
          <w:color w:val="000000"/>
          <w:kern w:val="0"/>
          <w:sz w:val="26"/>
          <w:szCs w:val="26"/>
          <w:lang w:eastAsia="it-IT"/>
          <w14:ligatures w14:val="none"/>
        </w:rPr>
        <w:t xml:space="preserve">svolgere le attività ed </w:t>
      </w:r>
      <w:r w:rsidR="00F80013" w:rsidRPr="005136C6">
        <w:rPr>
          <w:rFonts w:eastAsia="Times New Roman" w:cs="Times New Roman"/>
          <w:color w:val="000000"/>
          <w:kern w:val="0"/>
          <w:sz w:val="26"/>
          <w:szCs w:val="26"/>
          <w:lang w:eastAsia="it-IT"/>
          <w14:ligatures w14:val="none"/>
        </w:rPr>
        <w:t xml:space="preserve">esercitare i </w:t>
      </w:r>
      <w:r w:rsidRPr="005136C6">
        <w:rPr>
          <w:rFonts w:eastAsia="Times New Roman" w:cs="Times New Roman"/>
          <w:color w:val="000000"/>
          <w:kern w:val="0"/>
          <w:sz w:val="26"/>
          <w:szCs w:val="26"/>
          <w:lang w:eastAsia="it-IT"/>
          <w14:ligatures w14:val="none"/>
        </w:rPr>
        <w:t xml:space="preserve">poteri di cui </w:t>
      </w:r>
      <w:r w:rsidR="006A592E" w:rsidRPr="005136C6">
        <w:rPr>
          <w:rFonts w:eastAsia="Times New Roman" w:cs="Times New Roman"/>
          <w:color w:val="000000"/>
          <w:kern w:val="0"/>
          <w:sz w:val="26"/>
          <w:szCs w:val="26"/>
          <w:lang w:eastAsia="it-IT"/>
          <w14:ligatures w14:val="none"/>
        </w:rPr>
        <w:t xml:space="preserve">al capo </w:t>
      </w:r>
      <w:r w:rsidR="00BF6932" w:rsidRPr="005136C6">
        <w:rPr>
          <w:rFonts w:cs="Times New Roman"/>
          <w:noProof/>
          <w:sz w:val="26"/>
          <w:szCs w:val="26"/>
        </w:rPr>
        <w:t>V</w:t>
      </w:r>
      <w:r w:rsidR="00F80013" w:rsidRPr="005136C6">
        <w:rPr>
          <w:rFonts w:eastAsia="Times New Roman" w:cs="Times New Roman"/>
          <w:color w:val="000000"/>
          <w:kern w:val="0"/>
          <w:sz w:val="26"/>
          <w:szCs w:val="26"/>
          <w:lang w:eastAsia="it-IT"/>
          <w14:ligatures w14:val="none"/>
        </w:rPr>
        <w:t xml:space="preserve"> in relazione a un soggetto che è stato individuato come soggetto critico ai sensi del citato decreto legislativo</w:t>
      </w:r>
      <w:r w:rsidR="005136C6" w:rsidRPr="005136C6">
        <w:rPr>
          <w:rFonts w:eastAsia="Times New Roman" w:cs="Times New Roman"/>
          <w:color w:val="000000"/>
          <w:kern w:val="0"/>
          <w:sz w:val="26"/>
          <w:szCs w:val="26"/>
          <w:lang w:eastAsia="it-IT"/>
          <w14:ligatures w14:val="none"/>
        </w:rPr>
        <w:t>.</w:t>
      </w:r>
    </w:p>
    <w:p w14:paraId="567178C7" w14:textId="77777777" w:rsidR="001D1AE2" w:rsidRPr="00113F33" w:rsidRDefault="001D1AE2" w:rsidP="00352984">
      <w:pPr>
        <w:spacing w:after="40" w:line="320" w:lineRule="exact"/>
        <w:rPr>
          <w:rFonts w:cs="Times New Roman"/>
          <w:sz w:val="26"/>
          <w:szCs w:val="26"/>
        </w:rPr>
      </w:pPr>
    </w:p>
    <w:p w14:paraId="5A335C68" w14:textId="77777777" w:rsidR="00CF00C9"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F00C9" w:rsidRPr="00113F33">
        <w:rPr>
          <w:rFonts w:cs="Times New Roman"/>
          <w:sz w:val="26"/>
          <w:szCs w:val="26"/>
        </w:rPr>
        <w:t xml:space="preserve"> </w:t>
      </w:r>
      <w:bookmarkStart w:id="31" w:name="CSIRT"/>
      <w:r w:rsidR="00BF6932" w:rsidRPr="00113F33">
        <w:rPr>
          <w:rFonts w:cs="Times New Roman"/>
          <w:b/>
          <w:noProof/>
          <w:sz w:val="26"/>
          <w:szCs w:val="26"/>
        </w:rPr>
        <w:t>15</w:t>
      </w:r>
      <w:bookmarkEnd w:id="31"/>
    </w:p>
    <w:p w14:paraId="7F6CF41E" w14:textId="77777777" w:rsidR="00CF00C9"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CF00C9" w:rsidRPr="00113F33">
        <w:rPr>
          <w:rFonts w:cs="Times New Roman"/>
          <w:b/>
          <w:bCs/>
          <w:i/>
          <w:sz w:val="26"/>
          <w:szCs w:val="26"/>
        </w:rPr>
        <w:t xml:space="preserve">Gruppo </w:t>
      </w:r>
      <w:r w:rsidR="00D92BE4" w:rsidRPr="00113F33">
        <w:rPr>
          <w:rFonts w:cs="Times New Roman"/>
          <w:b/>
          <w:bCs/>
          <w:i/>
          <w:sz w:val="26"/>
          <w:szCs w:val="26"/>
        </w:rPr>
        <w:t xml:space="preserve">nazionale </w:t>
      </w:r>
      <w:r w:rsidR="00CF00C9" w:rsidRPr="00113F33">
        <w:rPr>
          <w:rFonts w:cs="Times New Roman"/>
          <w:b/>
          <w:bCs/>
          <w:i/>
          <w:sz w:val="26"/>
          <w:szCs w:val="26"/>
        </w:rPr>
        <w:t>di risposta agli incidenti di sicurezza informatica</w:t>
      </w:r>
      <w:r w:rsidR="00EC6CCF" w:rsidRPr="00113F33">
        <w:rPr>
          <w:rFonts w:cs="Times New Roman"/>
          <w:b/>
          <w:bCs/>
          <w:i/>
          <w:sz w:val="26"/>
          <w:szCs w:val="26"/>
        </w:rPr>
        <w:t xml:space="preserve"> </w:t>
      </w:r>
      <w:r w:rsidR="00EC6CCF" w:rsidRPr="00113F33">
        <w:rPr>
          <w:rFonts w:eastAsia="Times New Roman" w:cs="Times New Roman"/>
          <w:i/>
          <w:color w:val="000000"/>
          <w:kern w:val="0"/>
          <w:sz w:val="26"/>
          <w:szCs w:val="26"/>
          <w:lang w:eastAsia="it-IT"/>
          <w14:ligatures w14:val="none"/>
        </w:rPr>
        <w:t>–</w:t>
      </w:r>
      <w:r w:rsidR="002017FE" w:rsidRPr="00113F33">
        <w:rPr>
          <w:rFonts w:cs="Times New Roman"/>
          <w:b/>
          <w:bCs/>
          <w:i/>
          <w:sz w:val="26"/>
          <w:szCs w:val="26"/>
        </w:rPr>
        <w:t xml:space="preserve"> CSIRT Italia</w:t>
      </w:r>
      <w:r w:rsidRPr="00113F33">
        <w:rPr>
          <w:rFonts w:cs="Times New Roman"/>
          <w:b/>
          <w:bCs/>
          <w:i/>
          <w:sz w:val="26"/>
          <w:szCs w:val="26"/>
        </w:rPr>
        <w:t>)</w:t>
      </w:r>
    </w:p>
    <w:p w14:paraId="11DE2A26" w14:textId="77777777" w:rsidR="003925E8" w:rsidRPr="00113F33" w:rsidRDefault="003925E8" w:rsidP="00352984">
      <w:pPr>
        <w:spacing w:after="40" w:line="320" w:lineRule="exact"/>
        <w:jc w:val="center"/>
        <w:rPr>
          <w:rFonts w:cs="Times New Roman"/>
          <w:b/>
          <w:bCs/>
          <w:i/>
          <w:sz w:val="26"/>
          <w:szCs w:val="26"/>
        </w:rPr>
      </w:pPr>
    </w:p>
    <w:p w14:paraId="1303A20A" w14:textId="77777777" w:rsidR="00CF00C9" w:rsidRPr="00113F33" w:rsidRDefault="00CF00C9" w:rsidP="00352984">
      <w:pPr>
        <w:pStyle w:val="Paragrafoelenco"/>
        <w:numPr>
          <w:ilvl w:val="0"/>
          <w:numId w:val="16"/>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lastRenderedPageBreak/>
        <w:t>Il CSIRT Italia</w:t>
      </w:r>
      <w:r w:rsidR="00A70E16" w:rsidRPr="00113F33">
        <w:rPr>
          <w:rFonts w:eastAsia="Times New Roman" w:cs="Times New Roman"/>
          <w:color w:val="000000"/>
          <w:kern w:val="0"/>
          <w:sz w:val="26"/>
          <w:szCs w:val="26"/>
          <w:lang w:eastAsia="it-IT"/>
          <w14:ligatures w14:val="none"/>
        </w:rPr>
        <w:t xml:space="preserve">, fermo restando quanto previsto dal </w:t>
      </w:r>
      <w:r w:rsidR="00A70E16" w:rsidRPr="00113F33">
        <w:rPr>
          <w:rFonts w:eastAsia="Times New Roman" w:cs="Times New Roman"/>
          <w:kern w:val="0"/>
          <w:sz w:val="26"/>
          <w:szCs w:val="26"/>
          <w:lang w:eastAsia="it-IT"/>
          <w14:ligatures w14:val="none"/>
        </w:rPr>
        <w:t xml:space="preserve">decreto-legge 14 giugno 2021, n. 82, </w:t>
      </w:r>
      <w:r w:rsidR="00A70E16" w:rsidRPr="00113F33">
        <w:rPr>
          <w:rFonts w:eastAsia="Times New Roman" w:cs="Times New Roman"/>
          <w:color w:val="000000"/>
          <w:kern w:val="0"/>
          <w:sz w:val="26"/>
          <w:szCs w:val="26"/>
          <w:lang w:eastAsia="it-IT"/>
          <w14:ligatures w14:val="none"/>
        </w:rPr>
        <w:t>convertito, con modificazioni, dalla legge 4 agosto 2021, n. 109</w:t>
      </w:r>
      <w:r w:rsidRPr="00113F33">
        <w:rPr>
          <w:rFonts w:eastAsia="Times New Roman" w:cs="Times New Roman"/>
          <w:color w:val="000000"/>
          <w:kern w:val="0"/>
          <w:sz w:val="26"/>
          <w:szCs w:val="26"/>
          <w:lang w:eastAsia="it-IT"/>
          <w14:ligatures w14:val="none"/>
        </w:rPr>
        <w:t>:</w:t>
      </w:r>
    </w:p>
    <w:p w14:paraId="0D6C0FE2" w14:textId="77777777" w:rsidR="00CF00C9" w:rsidRPr="00113F33" w:rsidRDefault="00F36BD9" w:rsidP="00352984">
      <w:pPr>
        <w:pStyle w:val="Paragrafoelenco"/>
        <w:numPr>
          <w:ilvl w:val="1"/>
          <w:numId w:val="16"/>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è l’organo preposto alle funzioni di gestione degli incidenti di sicurezza informatica per i settori, i sottosettori e </w:t>
      </w:r>
      <w:r w:rsidR="003E6338" w:rsidRPr="00113F33">
        <w:rPr>
          <w:rFonts w:eastAsia="Times New Roman" w:cs="Times New Roman"/>
          <w:color w:val="000000"/>
          <w:kern w:val="0"/>
          <w:sz w:val="26"/>
          <w:szCs w:val="26"/>
          <w:lang w:eastAsia="it-IT"/>
          <w14:ligatures w14:val="none"/>
        </w:rPr>
        <w:t xml:space="preserve">le </w:t>
      </w:r>
      <w:r w:rsidRPr="00113F33">
        <w:rPr>
          <w:rFonts w:eastAsia="Times New Roman" w:cs="Times New Roman"/>
          <w:color w:val="000000"/>
          <w:kern w:val="0"/>
          <w:sz w:val="26"/>
          <w:szCs w:val="26"/>
          <w:lang w:eastAsia="it-IT"/>
          <w14:ligatures w14:val="none"/>
        </w:rPr>
        <w:t>tip</w:t>
      </w:r>
      <w:r w:rsidR="00AC2901" w:rsidRPr="00113F33">
        <w:rPr>
          <w:rFonts w:eastAsia="Times New Roman" w:cs="Times New Roman"/>
          <w:color w:val="000000"/>
          <w:kern w:val="0"/>
          <w:sz w:val="26"/>
          <w:szCs w:val="26"/>
          <w:lang w:eastAsia="it-IT"/>
          <w14:ligatures w14:val="none"/>
        </w:rPr>
        <w:t>ologie</w:t>
      </w:r>
      <w:r w:rsidRPr="00113F33">
        <w:rPr>
          <w:rFonts w:eastAsia="Times New Roman" w:cs="Times New Roman"/>
          <w:color w:val="000000"/>
          <w:kern w:val="0"/>
          <w:sz w:val="26"/>
          <w:szCs w:val="26"/>
          <w:lang w:eastAsia="it-IT"/>
          <w14:ligatures w14:val="none"/>
        </w:rPr>
        <w:t xml:space="preserve"> di </w:t>
      </w:r>
      <w:r w:rsidR="003E6338" w:rsidRPr="00113F33">
        <w:rPr>
          <w:rFonts w:eastAsia="Times New Roman" w:cs="Times New Roman"/>
          <w:color w:val="000000"/>
          <w:kern w:val="0"/>
          <w:sz w:val="26"/>
          <w:szCs w:val="26"/>
          <w:lang w:eastAsia="it-IT"/>
          <w14:ligatures w14:val="none"/>
        </w:rPr>
        <w:t xml:space="preserve">soggetti </w:t>
      </w:r>
      <w:r w:rsidRPr="00113F33">
        <w:rPr>
          <w:rFonts w:eastAsia="Times New Roman" w:cs="Times New Roman"/>
          <w:color w:val="000000"/>
          <w:kern w:val="0"/>
          <w:sz w:val="26"/>
          <w:szCs w:val="26"/>
          <w:lang w:eastAsia="it-IT"/>
          <w14:ligatures w14:val="none"/>
        </w:rPr>
        <w:t>di cui agli allegati I</w:t>
      </w:r>
      <w:r w:rsidR="00E32D3E"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II,</w:t>
      </w:r>
      <w:r w:rsidR="00AD7513" w:rsidRPr="00113F33">
        <w:rPr>
          <w:rFonts w:eastAsia="Times New Roman" w:cs="Times New Roman"/>
          <w:color w:val="000000"/>
          <w:kern w:val="0"/>
          <w:sz w:val="26"/>
          <w:szCs w:val="26"/>
          <w:lang w:eastAsia="it-IT"/>
          <w14:ligatures w14:val="none"/>
        </w:rPr>
        <w:t xml:space="preserve"> III e IV,</w:t>
      </w:r>
      <w:r w:rsidRPr="00113F33">
        <w:rPr>
          <w:rFonts w:eastAsia="Times New Roman" w:cs="Times New Roman"/>
          <w:color w:val="000000"/>
          <w:kern w:val="0"/>
          <w:sz w:val="26"/>
          <w:szCs w:val="26"/>
          <w:lang w:eastAsia="it-IT"/>
          <w14:ligatures w14:val="none"/>
        </w:rPr>
        <w:t xml:space="preserve"> conformemente a modalità e procedure definite dal CSIRT stesso</w:t>
      </w:r>
      <w:r w:rsidR="00CF00C9" w:rsidRPr="00113F33">
        <w:rPr>
          <w:rFonts w:eastAsia="Times New Roman" w:cs="Times New Roman"/>
          <w:color w:val="000000"/>
          <w:kern w:val="0"/>
          <w:sz w:val="26"/>
          <w:szCs w:val="26"/>
          <w:lang w:eastAsia="it-IT"/>
          <w14:ligatures w14:val="none"/>
        </w:rPr>
        <w:t>;</w:t>
      </w:r>
      <w:r w:rsidR="00EC6CCF" w:rsidRPr="00113F33">
        <w:rPr>
          <w:rFonts w:eastAsia="Times New Roman" w:cs="Times New Roman"/>
          <w:color w:val="000000"/>
          <w:kern w:val="0"/>
          <w:sz w:val="26"/>
          <w:szCs w:val="26"/>
          <w:lang w:eastAsia="it-IT"/>
          <w14:ligatures w14:val="none"/>
        </w:rPr>
        <w:t xml:space="preserve"> </w:t>
      </w:r>
    </w:p>
    <w:p w14:paraId="05AA1810"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dispone di un'infrastruttura di informazione e comunicazione appropriata, sicura e resiliente a livello nazionale attraverso la quale scambiare informazioni con i soggetti </w:t>
      </w:r>
      <w:r w:rsidRPr="00113F33">
        <w:rPr>
          <w:rFonts w:eastAsia="Times New Roman" w:cs="Times New Roman"/>
          <w:kern w:val="0"/>
          <w:sz w:val="26"/>
          <w:szCs w:val="26"/>
          <w:lang w:eastAsia="it-IT"/>
          <w14:ligatures w14:val="none"/>
        </w:rPr>
        <w:t>essenziali o importanti e con gli altri portatori di interesse pertinenti;</w:t>
      </w:r>
    </w:p>
    <w:p w14:paraId="6969D1CF"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coopera e, se opportuno, scambia informazioni pertinenti conformemente all'articolo</w:t>
      </w:r>
      <w:r w:rsidR="002852E1"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17</w:t>
      </w:r>
      <w:r w:rsidRPr="00113F33">
        <w:rPr>
          <w:rFonts w:eastAsia="Times New Roman" w:cs="Times New Roman"/>
          <w:kern w:val="0"/>
          <w:sz w:val="26"/>
          <w:szCs w:val="26"/>
          <w:lang w:eastAsia="it-IT"/>
          <w14:ligatures w14:val="none"/>
        </w:rPr>
        <w:t xml:space="preserve"> con comunità settoriali o intersettoriali di soggetti essenziali e importanti;</w:t>
      </w:r>
    </w:p>
    <w:p w14:paraId="1BA2F4A7"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partecipa alla revisione tra pari di cui </w:t>
      </w:r>
      <w:r w:rsidR="00896458"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21</w:t>
      </w:r>
      <w:r w:rsidRPr="00113F33">
        <w:rPr>
          <w:rFonts w:eastAsia="Times New Roman" w:cs="Times New Roman"/>
          <w:kern w:val="0"/>
          <w:sz w:val="26"/>
          <w:szCs w:val="26"/>
          <w:lang w:eastAsia="it-IT"/>
          <w14:ligatures w14:val="none"/>
        </w:rPr>
        <w:t>;</w:t>
      </w:r>
    </w:p>
    <w:p w14:paraId="55906736"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garantisce la collaborazione effettiva, efficiente e sicura, nella </w:t>
      </w:r>
      <w:r w:rsidR="00AE2F1F"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 xml:space="preserve">ete di CSIRT </w:t>
      </w:r>
      <w:r w:rsidR="00C80C87" w:rsidRPr="00113F33">
        <w:rPr>
          <w:rFonts w:eastAsia="Times New Roman" w:cs="Times New Roman"/>
          <w:kern w:val="0"/>
          <w:sz w:val="26"/>
          <w:szCs w:val="26"/>
          <w:lang w:eastAsia="it-IT"/>
          <w14:ligatures w14:val="none"/>
        </w:rPr>
        <w:t>nazionali</w:t>
      </w:r>
      <w:r w:rsidR="00E957EF"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20</w:t>
      </w:r>
      <w:r w:rsidR="000440CD" w:rsidRPr="00113F33">
        <w:rPr>
          <w:rFonts w:eastAsia="Times New Roman" w:cs="Times New Roman"/>
          <w:kern w:val="0"/>
          <w:sz w:val="26"/>
          <w:szCs w:val="26"/>
          <w:lang w:eastAsia="it-IT"/>
          <w14:ligatures w14:val="none"/>
        </w:rPr>
        <w:t>;</w:t>
      </w:r>
    </w:p>
    <w:p w14:paraId="1FD45378" w14:textId="77777777" w:rsidR="00CF00C9" w:rsidRPr="00113F33" w:rsidRDefault="006D3297"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sensi dell’articolo 7,</w:t>
      </w:r>
      <w:r w:rsidR="001D1312" w:rsidRPr="00113F33">
        <w:rPr>
          <w:rFonts w:eastAsia="Times New Roman" w:cs="Times New Roman"/>
          <w:kern w:val="0"/>
          <w:sz w:val="26"/>
          <w:szCs w:val="26"/>
          <w:lang w:eastAsia="it-IT"/>
          <w14:ligatures w14:val="none"/>
        </w:rPr>
        <w:t xml:space="preserve"> comma 1</w:t>
      </w:r>
      <w:r w:rsidRPr="00113F33">
        <w:rPr>
          <w:rFonts w:eastAsia="Times New Roman" w:cs="Times New Roman"/>
          <w:kern w:val="0"/>
          <w:sz w:val="26"/>
          <w:szCs w:val="26"/>
          <w:lang w:eastAsia="it-IT"/>
          <w14:ligatures w14:val="none"/>
        </w:rPr>
        <w:t>, lettera s), del decreto-legge 14 giugno 2021, n. 82,</w:t>
      </w:r>
      <w:r w:rsidR="0030111A" w:rsidRPr="00113F33">
        <w:rPr>
          <w:rFonts w:eastAsia="Times New Roman" w:cs="Times New Roman"/>
          <w:kern w:val="0"/>
          <w:sz w:val="26"/>
          <w:szCs w:val="26"/>
          <w:lang w:eastAsia="it-IT"/>
          <w14:ligatures w14:val="none"/>
        </w:rPr>
        <w:t xml:space="preserve"> convertito, con modificazioni, dalla legge 4 agosto 2021, n. 109</w:t>
      </w:r>
      <w:r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 xml:space="preserve">può stabilire relazioni di cooperazione con </w:t>
      </w:r>
      <w:r w:rsidR="005436B2" w:rsidRPr="00113F33">
        <w:rPr>
          <w:rFonts w:eastAsia="Times New Roman" w:cs="Times New Roman"/>
          <w:kern w:val="0"/>
          <w:sz w:val="26"/>
          <w:szCs w:val="26"/>
          <w:lang w:eastAsia="it-IT"/>
          <w14:ligatures w14:val="none"/>
        </w:rPr>
        <w:t xml:space="preserve">gruppi </w:t>
      </w:r>
      <w:r w:rsidR="00CF00C9" w:rsidRPr="00113F33">
        <w:rPr>
          <w:rFonts w:eastAsia="Times New Roman" w:cs="Times New Roman"/>
          <w:kern w:val="0"/>
          <w:sz w:val="26"/>
          <w:szCs w:val="26"/>
          <w:lang w:eastAsia="it-IT"/>
          <w14:ligatures w14:val="none"/>
        </w:rPr>
        <w:t xml:space="preserve">nazionali di risposta agli incidenti di sicurezza informatica di </w:t>
      </w:r>
      <w:r w:rsidR="009B0110" w:rsidRPr="00113F33">
        <w:rPr>
          <w:rFonts w:eastAsia="Times New Roman" w:cs="Times New Roman"/>
          <w:kern w:val="0"/>
          <w:sz w:val="26"/>
          <w:szCs w:val="26"/>
          <w:lang w:eastAsia="it-IT"/>
          <w14:ligatures w14:val="none"/>
        </w:rPr>
        <w:t>Paesi terzi</w:t>
      </w:r>
      <w:r w:rsidR="00013C48" w:rsidRPr="00113F33">
        <w:rPr>
          <w:rFonts w:eastAsia="Times New Roman" w:cs="Times New Roman"/>
          <w:kern w:val="0"/>
          <w:sz w:val="26"/>
          <w:szCs w:val="26"/>
          <w:lang w:eastAsia="it-IT"/>
          <w14:ligatures w14:val="none"/>
        </w:rPr>
        <w:t xml:space="preserve">. </w:t>
      </w:r>
      <w:r w:rsidR="00C111C3" w:rsidRPr="00113F33">
        <w:rPr>
          <w:rFonts w:eastAsia="Times New Roman" w:cs="Times New Roman"/>
          <w:kern w:val="0"/>
          <w:sz w:val="26"/>
          <w:szCs w:val="26"/>
          <w:lang w:eastAsia="it-IT"/>
          <w14:ligatures w14:val="none"/>
        </w:rPr>
        <w:t xml:space="preserve">Nell'ambito di tali relazioni di cooperazione, </w:t>
      </w:r>
      <w:r w:rsidR="00CF00C9" w:rsidRPr="00113F33">
        <w:rPr>
          <w:rFonts w:eastAsia="Times New Roman" w:cs="Times New Roman"/>
          <w:kern w:val="0"/>
          <w:sz w:val="26"/>
          <w:szCs w:val="26"/>
          <w:lang w:eastAsia="it-IT"/>
          <w14:ligatures w14:val="none"/>
        </w:rPr>
        <w:t>facilita</w:t>
      </w:r>
      <w:r w:rsidR="004C0BBC"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 xml:space="preserve">uno scambio di informazioni efficace, efficiente e sicuro con tali </w:t>
      </w:r>
      <w:r w:rsidR="008D4EDF" w:rsidRPr="00113F33">
        <w:rPr>
          <w:rFonts w:eastAsia="Times New Roman" w:cs="Times New Roman"/>
          <w:kern w:val="0"/>
          <w:sz w:val="26"/>
          <w:szCs w:val="26"/>
          <w:lang w:eastAsia="it-IT"/>
          <w14:ligatures w14:val="none"/>
        </w:rPr>
        <w:t>CSIRT n</w:t>
      </w:r>
      <w:r w:rsidR="00CF00C9" w:rsidRPr="00113F33">
        <w:rPr>
          <w:rFonts w:eastAsia="Times New Roman" w:cs="Times New Roman"/>
          <w:kern w:val="0"/>
          <w:sz w:val="26"/>
          <w:szCs w:val="26"/>
          <w:lang w:eastAsia="it-IT"/>
          <w14:ligatures w14:val="none"/>
        </w:rPr>
        <w:t>azionali</w:t>
      </w:r>
      <w:r w:rsidR="0080016D" w:rsidRPr="00113F33">
        <w:rPr>
          <w:rFonts w:eastAsia="Times New Roman" w:cs="Times New Roman"/>
          <w:kern w:val="0"/>
          <w:sz w:val="26"/>
          <w:szCs w:val="26"/>
          <w:lang w:eastAsia="it-IT"/>
          <w14:ligatures w14:val="none"/>
        </w:rPr>
        <w:t xml:space="preserve">, o strutture nazionali equivalenti </w:t>
      </w:r>
      <w:r w:rsidR="00CF00C9" w:rsidRPr="00113F33">
        <w:rPr>
          <w:rFonts w:eastAsia="Times New Roman" w:cs="Times New Roman"/>
          <w:kern w:val="0"/>
          <w:sz w:val="26"/>
          <w:szCs w:val="26"/>
          <w:lang w:eastAsia="it-IT"/>
          <w14:ligatures w14:val="none"/>
        </w:rPr>
        <w:t xml:space="preserve">di </w:t>
      </w:r>
      <w:r w:rsidR="009B0110" w:rsidRPr="00113F33">
        <w:rPr>
          <w:rFonts w:eastAsia="Times New Roman" w:cs="Times New Roman"/>
          <w:kern w:val="0"/>
          <w:sz w:val="26"/>
          <w:szCs w:val="26"/>
          <w:lang w:eastAsia="it-IT"/>
          <w14:ligatures w14:val="none"/>
        </w:rPr>
        <w:t>Paesi terzi</w:t>
      </w:r>
      <w:r w:rsidR="00CF00C9" w:rsidRPr="00113F33">
        <w:rPr>
          <w:rFonts w:eastAsia="Times New Roman" w:cs="Times New Roman"/>
          <w:kern w:val="0"/>
          <w:sz w:val="26"/>
          <w:szCs w:val="26"/>
          <w:lang w:eastAsia="it-IT"/>
          <w14:ligatures w14:val="none"/>
        </w:rPr>
        <w:t>, utilizzando i pertinenti protocolli di condivisione delle informazioni</w:t>
      </w:r>
      <w:r w:rsidR="00BD16F0" w:rsidRPr="00113F33">
        <w:rPr>
          <w:rFonts w:eastAsia="Times New Roman" w:cs="Times New Roman"/>
          <w:kern w:val="0"/>
          <w:sz w:val="26"/>
          <w:szCs w:val="26"/>
          <w:lang w:eastAsia="it-IT"/>
          <w14:ligatures w14:val="none"/>
        </w:rPr>
        <w:t xml:space="preserve">, ivi inclusi quelli </w:t>
      </w:r>
      <w:r w:rsidR="00347A03" w:rsidRPr="00113F33">
        <w:rPr>
          <w:rFonts w:eastAsia="Times New Roman" w:cs="Times New Roman"/>
          <w:kern w:val="0"/>
          <w:sz w:val="26"/>
          <w:szCs w:val="26"/>
          <w:lang w:eastAsia="it-IT"/>
          <w14:ligatures w14:val="none"/>
        </w:rPr>
        <w:t xml:space="preserve">adottati e sviluppati dalle principali </w:t>
      </w:r>
      <w:r w:rsidR="00B556A5" w:rsidRPr="00113F33">
        <w:rPr>
          <w:rFonts w:eastAsia="Times New Roman" w:cs="Times New Roman"/>
          <w:kern w:val="0"/>
          <w:sz w:val="26"/>
          <w:szCs w:val="26"/>
          <w:lang w:eastAsia="it-IT"/>
          <w14:ligatures w14:val="none"/>
        </w:rPr>
        <w:t xml:space="preserve">comunità </w:t>
      </w:r>
      <w:r w:rsidR="007A6B11" w:rsidRPr="00113F33">
        <w:rPr>
          <w:rFonts w:eastAsia="Times New Roman" w:cs="Times New Roman"/>
          <w:kern w:val="0"/>
          <w:sz w:val="26"/>
          <w:szCs w:val="26"/>
          <w:lang w:eastAsia="it-IT"/>
          <w14:ligatures w14:val="none"/>
        </w:rPr>
        <w:t xml:space="preserve">nazionali, europee e internazionali </w:t>
      </w:r>
      <w:r w:rsidR="00EB2536" w:rsidRPr="00113F33">
        <w:rPr>
          <w:rFonts w:eastAsia="Times New Roman" w:cs="Times New Roman"/>
          <w:kern w:val="0"/>
          <w:sz w:val="26"/>
          <w:szCs w:val="26"/>
          <w:lang w:eastAsia="it-IT"/>
          <w14:ligatures w14:val="none"/>
        </w:rPr>
        <w:t>del settore</w:t>
      </w:r>
      <w:r w:rsidR="00CF00C9" w:rsidRPr="00113F33">
        <w:rPr>
          <w:rFonts w:eastAsia="Times New Roman" w:cs="Times New Roman"/>
          <w:kern w:val="0"/>
          <w:sz w:val="26"/>
          <w:szCs w:val="26"/>
          <w:lang w:eastAsia="it-IT"/>
          <w14:ligatures w14:val="none"/>
        </w:rPr>
        <w:t>.</w:t>
      </w:r>
      <w:r w:rsidR="00BC1D31" w:rsidRPr="00113F33">
        <w:rPr>
          <w:rFonts w:eastAsia="Times New Roman" w:cs="Times New Roman"/>
          <w:kern w:val="0"/>
          <w:sz w:val="26"/>
          <w:szCs w:val="26"/>
          <w:lang w:eastAsia="it-IT"/>
          <w14:ligatures w14:val="none"/>
        </w:rPr>
        <w:t xml:space="preserve"> I</w:t>
      </w:r>
      <w:r w:rsidR="00EE6589" w:rsidRPr="00113F33">
        <w:rPr>
          <w:rFonts w:eastAsia="Times New Roman" w:cs="Times New Roman"/>
          <w:kern w:val="0"/>
          <w:sz w:val="26"/>
          <w:szCs w:val="26"/>
          <w:lang w:eastAsia="it-IT"/>
          <w14:ligatures w14:val="none"/>
        </w:rPr>
        <w:t>l</w:t>
      </w:r>
      <w:r w:rsidR="00BC1D31" w:rsidRPr="00113F33">
        <w:rPr>
          <w:rFonts w:eastAsia="Times New Roman" w:cs="Times New Roman"/>
          <w:kern w:val="0"/>
          <w:sz w:val="26"/>
          <w:szCs w:val="26"/>
          <w:lang w:eastAsia="it-IT"/>
          <w14:ligatures w14:val="none"/>
        </w:rPr>
        <w:t xml:space="preserve"> CSIRT </w:t>
      </w:r>
      <w:r w:rsidR="00EE6589" w:rsidRPr="00113F33">
        <w:rPr>
          <w:rFonts w:eastAsia="Times New Roman" w:cs="Times New Roman"/>
          <w:kern w:val="0"/>
          <w:sz w:val="26"/>
          <w:szCs w:val="26"/>
          <w:lang w:eastAsia="it-IT"/>
          <w14:ligatures w14:val="none"/>
        </w:rPr>
        <w:t>Italia può</w:t>
      </w:r>
      <w:r w:rsidR="00BC1D31" w:rsidRPr="00113F33">
        <w:rPr>
          <w:rFonts w:eastAsia="Times New Roman" w:cs="Times New Roman"/>
          <w:kern w:val="0"/>
          <w:sz w:val="26"/>
          <w:szCs w:val="26"/>
          <w:lang w:eastAsia="it-IT"/>
          <w14:ligatures w14:val="none"/>
        </w:rPr>
        <w:t xml:space="preserve"> scambiare informazioni pertinenti </w:t>
      </w:r>
      <w:r w:rsidR="00172C70" w:rsidRPr="00113F33">
        <w:rPr>
          <w:rFonts w:eastAsia="Times New Roman" w:cs="Times New Roman"/>
          <w:kern w:val="0"/>
          <w:sz w:val="26"/>
          <w:szCs w:val="26"/>
          <w:lang w:eastAsia="it-IT"/>
          <w14:ligatures w14:val="none"/>
        </w:rPr>
        <w:t xml:space="preserve">con Gruppi nazionali di risposta agli incidenti di sicurezza informatica di </w:t>
      </w:r>
      <w:r w:rsidR="009B0110" w:rsidRPr="00113F33">
        <w:rPr>
          <w:rFonts w:eastAsia="Times New Roman" w:cs="Times New Roman"/>
          <w:kern w:val="0"/>
          <w:sz w:val="26"/>
          <w:szCs w:val="26"/>
          <w:lang w:eastAsia="it-IT"/>
          <w14:ligatures w14:val="none"/>
        </w:rPr>
        <w:t>Paesi terzi</w:t>
      </w:r>
      <w:r w:rsidR="00172C70" w:rsidRPr="00113F33">
        <w:rPr>
          <w:rFonts w:eastAsia="Times New Roman" w:cs="Times New Roman"/>
          <w:kern w:val="0"/>
          <w:sz w:val="26"/>
          <w:szCs w:val="26"/>
          <w:lang w:eastAsia="it-IT"/>
          <w14:ligatures w14:val="none"/>
        </w:rPr>
        <w:t xml:space="preserve"> o con organismi equivalenti di </w:t>
      </w:r>
      <w:r w:rsidR="009B0110" w:rsidRPr="00113F33">
        <w:rPr>
          <w:rFonts w:eastAsia="Times New Roman" w:cs="Times New Roman"/>
          <w:kern w:val="0"/>
          <w:sz w:val="26"/>
          <w:szCs w:val="26"/>
          <w:lang w:eastAsia="it-IT"/>
          <w14:ligatures w14:val="none"/>
        </w:rPr>
        <w:t>Paesi terzi</w:t>
      </w:r>
      <w:r w:rsidR="007B1EBE" w:rsidRPr="00113F33">
        <w:rPr>
          <w:rFonts w:eastAsia="Times New Roman" w:cs="Times New Roman"/>
          <w:kern w:val="0"/>
          <w:sz w:val="26"/>
          <w:szCs w:val="26"/>
          <w:lang w:eastAsia="it-IT"/>
          <w14:ligatures w14:val="none"/>
        </w:rPr>
        <w:t xml:space="preserve">, compresi dati personali </w:t>
      </w:r>
      <w:r w:rsidR="00D275F1" w:rsidRPr="00113F33">
        <w:rPr>
          <w:rFonts w:eastAsia="Times New Roman" w:cs="Times New Roman"/>
          <w:kern w:val="0"/>
          <w:sz w:val="26"/>
          <w:szCs w:val="26"/>
          <w:lang w:eastAsia="it-IT"/>
          <w14:ligatures w14:val="none"/>
        </w:rPr>
        <w:t xml:space="preserve">ai sensi della normativa </w:t>
      </w:r>
      <w:r w:rsidR="008F4E83" w:rsidRPr="00113F33">
        <w:rPr>
          <w:rFonts w:eastAsia="Times New Roman" w:cs="Times New Roman"/>
          <w:kern w:val="0"/>
          <w:sz w:val="26"/>
          <w:szCs w:val="26"/>
          <w:lang w:eastAsia="it-IT"/>
          <w14:ligatures w14:val="none"/>
        </w:rPr>
        <w:t xml:space="preserve">nazionale </w:t>
      </w:r>
      <w:r w:rsidR="00D275F1" w:rsidRPr="00113F33">
        <w:rPr>
          <w:rFonts w:eastAsia="Times New Roman" w:cs="Times New Roman"/>
          <w:kern w:val="0"/>
          <w:sz w:val="26"/>
          <w:szCs w:val="26"/>
          <w:lang w:eastAsia="it-IT"/>
          <w14:ligatures w14:val="none"/>
        </w:rPr>
        <w:t xml:space="preserve">vigente </w:t>
      </w:r>
      <w:r w:rsidR="008F4E83" w:rsidRPr="00113F33">
        <w:rPr>
          <w:rFonts w:eastAsia="Times New Roman" w:cs="Times New Roman"/>
          <w:kern w:val="0"/>
          <w:sz w:val="26"/>
          <w:szCs w:val="26"/>
          <w:lang w:eastAsia="it-IT"/>
          <w14:ligatures w14:val="none"/>
        </w:rPr>
        <w:t xml:space="preserve">e del </w:t>
      </w:r>
      <w:r w:rsidR="00AF520A" w:rsidRPr="00113F33">
        <w:rPr>
          <w:rFonts w:eastAsia="Times New Roman" w:cs="Times New Roman"/>
          <w:kern w:val="0"/>
          <w:sz w:val="26"/>
          <w:szCs w:val="26"/>
          <w:lang w:eastAsia="it-IT"/>
          <w14:ligatures w14:val="none"/>
        </w:rPr>
        <w:t>diritto dell’Unione</w:t>
      </w:r>
      <w:r w:rsidR="006F61A4" w:rsidRPr="00113F33">
        <w:rPr>
          <w:rFonts w:eastAsia="Times New Roman" w:cs="Times New Roman"/>
          <w:kern w:val="0"/>
          <w:sz w:val="26"/>
          <w:szCs w:val="26"/>
          <w:lang w:eastAsia="it-IT"/>
          <w14:ligatures w14:val="none"/>
        </w:rPr>
        <w:t xml:space="preserve"> europea</w:t>
      </w:r>
      <w:r w:rsidR="00AF520A" w:rsidRPr="00113F33">
        <w:rPr>
          <w:rFonts w:eastAsia="Times New Roman" w:cs="Times New Roman"/>
          <w:kern w:val="0"/>
          <w:sz w:val="26"/>
          <w:szCs w:val="26"/>
          <w:lang w:eastAsia="it-IT"/>
          <w14:ligatures w14:val="none"/>
        </w:rPr>
        <w:t xml:space="preserve"> in materia di protezione dei dati personali</w:t>
      </w:r>
      <w:r w:rsidR="00EF5F14" w:rsidRPr="00113F33">
        <w:rPr>
          <w:rFonts w:eastAsia="Times New Roman" w:cs="Times New Roman"/>
          <w:kern w:val="0"/>
          <w:sz w:val="26"/>
          <w:szCs w:val="26"/>
          <w:lang w:eastAsia="it-IT"/>
          <w14:ligatures w14:val="none"/>
        </w:rPr>
        <w:t>;</w:t>
      </w:r>
    </w:p>
    <w:p w14:paraId="2F92D5B2" w14:textId="77777777" w:rsidR="00CF00C9" w:rsidRPr="00113F33" w:rsidRDefault="00884F41"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sensi dell’articolo 7, </w:t>
      </w:r>
      <w:r w:rsidR="00B8387D" w:rsidRPr="00113F33">
        <w:rPr>
          <w:rFonts w:eastAsia="Times New Roman" w:cs="Times New Roman"/>
          <w:kern w:val="0"/>
          <w:sz w:val="26"/>
          <w:szCs w:val="26"/>
          <w:lang w:eastAsia="it-IT"/>
          <w14:ligatures w14:val="none"/>
        </w:rPr>
        <w:t>comma 1</w:t>
      </w:r>
      <w:r w:rsidRPr="00113F33">
        <w:rPr>
          <w:rFonts w:eastAsia="Times New Roman" w:cs="Times New Roman"/>
          <w:kern w:val="0"/>
          <w:sz w:val="26"/>
          <w:szCs w:val="26"/>
          <w:lang w:eastAsia="it-IT"/>
          <w14:ligatures w14:val="none"/>
        </w:rPr>
        <w:t xml:space="preserve">, lettera s), del decreto-legge 14 giugno 2021, n. 82, </w:t>
      </w:r>
      <w:r w:rsidR="0030111A" w:rsidRPr="00113F33">
        <w:rPr>
          <w:rFonts w:eastAsia="Times New Roman" w:cs="Times New Roman"/>
          <w:kern w:val="0"/>
          <w:sz w:val="26"/>
          <w:szCs w:val="26"/>
          <w:lang w:eastAsia="it-IT"/>
          <w14:ligatures w14:val="none"/>
        </w:rPr>
        <w:t>convertito, con modificazioni, dalla legge 4 agosto 2021, n. 109</w:t>
      </w:r>
      <w:r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 xml:space="preserve">può cooperare con </w:t>
      </w:r>
      <w:r w:rsidR="00172C70" w:rsidRPr="00113F33">
        <w:rPr>
          <w:rFonts w:eastAsia="Times New Roman" w:cs="Times New Roman"/>
          <w:kern w:val="0"/>
          <w:sz w:val="26"/>
          <w:szCs w:val="26"/>
          <w:lang w:eastAsia="it-IT"/>
          <w14:ligatures w14:val="none"/>
        </w:rPr>
        <w:t>G</w:t>
      </w:r>
      <w:r w:rsidR="00E53ECC" w:rsidRPr="00113F33">
        <w:rPr>
          <w:rFonts w:eastAsia="Times New Roman" w:cs="Times New Roman"/>
          <w:kern w:val="0"/>
          <w:sz w:val="26"/>
          <w:szCs w:val="26"/>
          <w:lang w:eastAsia="it-IT"/>
          <w14:ligatures w14:val="none"/>
        </w:rPr>
        <w:t xml:space="preserve">ruppi nazionali di risposta agli incidenti di sicurezza informatica </w:t>
      </w:r>
      <w:r w:rsidR="00CF00C9" w:rsidRPr="00113F33">
        <w:rPr>
          <w:rFonts w:eastAsia="Times New Roman" w:cs="Times New Roman"/>
          <w:kern w:val="0"/>
          <w:sz w:val="26"/>
          <w:szCs w:val="26"/>
          <w:lang w:eastAsia="it-IT"/>
          <w14:ligatures w14:val="none"/>
        </w:rPr>
        <w:t xml:space="preserve">di </w:t>
      </w:r>
      <w:r w:rsidR="009B0110" w:rsidRPr="00113F33">
        <w:rPr>
          <w:rFonts w:eastAsia="Times New Roman" w:cs="Times New Roman"/>
          <w:kern w:val="0"/>
          <w:sz w:val="26"/>
          <w:szCs w:val="26"/>
          <w:lang w:eastAsia="it-IT"/>
          <w14:ligatures w14:val="none"/>
        </w:rPr>
        <w:t>Paesi terzi</w:t>
      </w:r>
      <w:r w:rsidR="00CF00C9" w:rsidRPr="00113F33">
        <w:rPr>
          <w:rFonts w:eastAsia="Times New Roman" w:cs="Times New Roman"/>
          <w:kern w:val="0"/>
          <w:sz w:val="26"/>
          <w:szCs w:val="26"/>
          <w:lang w:eastAsia="it-IT"/>
          <w14:ligatures w14:val="none"/>
        </w:rPr>
        <w:t xml:space="preserve"> o con organismi equivalenti di </w:t>
      </w:r>
      <w:r w:rsidR="009B0110" w:rsidRPr="00113F33">
        <w:rPr>
          <w:rFonts w:eastAsia="Times New Roman" w:cs="Times New Roman"/>
          <w:kern w:val="0"/>
          <w:sz w:val="26"/>
          <w:szCs w:val="26"/>
          <w:lang w:eastAsia="it-IT"/>
          <w14:ligatures w14:val="none"/>
        </w:rPr>
        <w:t>Paesi terzi</w:t>
      </w:r>
      <w:r w:rsidR="00CF00C9" w:rsidRPr="00113F33">
        <w:rPr>
          <w:rFonts w:eastAsia="Times New Roman" w:cs="Times New Roman"/>
          <w:kern w:val="0"/>
          <w:sz w:val="26"/>
          <w:szCs w:val="26"/>
          <w:lang w:eastAsia="it-IT"/>
          <w14:ligatures w14:val="none"/>
        </w:rPr>
        <w:t xml:space="preserve">, in particolare al fine di fornire loro assistenza in materia di </w:t>
      </w:r>
      <w:r w:rsidR="00712FC3" w:rsidRPr="00113F33">
        <w:rPr>
          <w:rFonts w:eastAsia="Times New Roman" w:cs="Times New Roman"/>
          <w:kern w:val="0"/>
          <w:sz w:val="26"/>
          <w:szCs w:val="26"/>
          <w:lang w:eastAsia="it-IT"/>
          <w14:ligatures w14:val="none"/>
        </w:rPr>
        <w:t xml:space="preserve">sicurezza </w:t>
      </w:r>
      <w:r w:rsidR="00097A68" w:rsidRPr="00113F33">
        <w:rPr>
          <w:rFonts w:cs="Times New Roman"/>
          <w:sz w:val="26"/>
          <w:szCs w:val="26"/>
        </w:rPr>
        <w:t>informatica</w:t>
      </w:r>
      <w:r w:rsidR="00EF5F14" w:rsidRPr="00113F33">
        <w:rPr>
          <w:rFonts w:eastAsia="Times New Roman" w:cs="Times New Roman"/>
          <w:kern w:val="0"/>
          <w:sz w:val="26"/>
          <w:szCs w:val="26"/>
          <w:lang w:eastAsia="it-IT"/>
          <w14:ligatures w14:val="none"/>
        </w:rPr>
        <w:t>.</w:t>
      </w:r>
    </w:p>
    <w:p w14:paraId="2F1CE2DC" w14:textId="77777777" w:rsidR="00CF00C9" w:rsidRPr="00113F33" w:rsidRDefault="00CF00C9" w:rsidP="00352984">
      <w:pPr>
        <w:pStyle w:val="Paragrafoelenco"/>
        <w:numPr>
          <w:ilvl w:val="0"/>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CSIRT Italia:</w:t>
      </w:r>
    </w:p>
    <w:p w14:paraId="0237D98F" w14:textId="77777777" w:rsidR="00CF00C9" w:rsidRPr="00113F33" w:rsidRDefault="004967AF"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è dotato di </w:t>
      </w:r>
      <w:r w:rsidR="00CF00C9" w:rsidRPr="00113F33">
        <w:rPr>
          <w:rFonts w:eastAsia="Times New Roman" w:cs="Times New Roman"/>
          <w:kern w:val="0"/>
          <w:sz w:val="26"/>
          <w:szCs w:val="26"/>
          <w:lang w:eastAsia="it-IT"/>
          <w14:ligatures w14:val="none"/>
        </w:rPr>
        <w:t xml:space="preserve">un alto livello di disponibilità dei propri canali di comunicazione evitando singoli punti di </w:t>
      </w:r>
      <w:r w:rsidR="008D4EDA" w:rsidRPr="00113F33">
        <w:rPr>
          <w:rFonts w:eastAsia="Times New Roman" w:cs="Times New Roman"/>
          <w:kern w:val="0"/>
          <w:sz w:val="26"/>
          <w:szCs w:val="26"/>
          <w:lang w:eastAsia="it-IT"/>
          <w14:ligatures w14:val="none"/>
        </w:rPr>
        <w:t xml:space="preserve">malfunzionamento </w:t>
      </w:r>
      <w:r w:rsidR="00CF00C9" w:rsidRPr="00113F33">
        <w:rPr>
          <w:rFonts w:eastAsia="Times New Roman" w:cs="Times New Roman"/>
          <w:kern w:val="0"/>
          <w:sz w:val="26"/>
          <w:szCs w:val="26"/>
          <w:lang w:eastAsia="it-IT"/>
          <w14:ligatures w14:val="none"/>
        </w:rPr>
        <w:t>e dispon</w:t>
      </w:r>
      <w:r w:rsidR="001E337D" w:rsidRPr="00113F33">
        <w:rPr>
          <w:rFonts w:eastAsia="Times New Roman" w:cs="Times New Roman"/>
          <w:kern w:val="0"/>
          <w:sz w:val="26"/>
          <w:szCs w:val="26"/>
          <w:lang w:eastAsia="it-IT"/>
          <w14:ligatures w14:val="none"/>
        </w:rPr>
        <w:t>e</w:t>
      </w:r>
      <w:r w:rsidR="00CF00C9" w:rsidRPr="00113F33">
        <w:rPr>
          <w:rFonts w:eastAsia="Times New Roman" w:cs="Times New Roman"/>
          <w:kern w:val="0"/>
          <w:sz w:val="26"/>
          <w:szCs w:val="26"/>
          <w:lang w:eastAsia="it-IT"/>
          <w14:ligatures w14:val="none"/>
        </w:rPr>
        <w:t xml:space="preserve"> di mezzi che </w:t>
      </w:r>
      <w:r w:rsidR="001E337D" w:rsidRPr="00113F33">
        <w:rPr>
          <w:rFonts w:eastAsia="Times New Roman" w:cs="Times New Roman"/>
          <w:kern w:val="0"/>
          <w:sz w:val="26"/>
          <w:szCs w:val="26"/>
          <w:lang w:eastAsia="it-IT"/>
          <w14:ligatures w14:val="none"/>
        </w:rPr>
        <w:t xml:space="preserve">gli </w:t>
      </w:r>
      <w:r w:rsidR="00CF00C9" w:rsidRPr="00113F33">
        <w:rPr>
          <w:rFonts w:eastAsia="Times New Roman" w:cs="Times New Roman"/>
          <w:kern w:val="0"/>
          <w:sz w:val="26"/>
          <w:szCs w:val="26"/>
          <w:lang w:eastAsia="it-IT"/>
          <w14:ligatures w14:val="none"/>
        </w:rPr>
        <w:t>permettono di essere contattat</w:t>
      </w:r>
      <w:r w:rsidR="00551BFB" w:rsidRPr="00113F33">
        <w:rPr>
          <w:rFonts w:eastAsia="Times New Roman" w:cs="Times New Roman"/>
          <w:kern w:val="0"/>
          <w:sz w:val="26"/>
          <w:szCs w:val="26"/>
          <w:lang w:eastAsia="it-IT"/>
          <w14:ligatures w14:val="none"/>
        </w:rPr>
        <w:t>o</w:t>
      </w:r>
      <w:r w:rsidR="00CF00C9" w:rsidRPr="00113F33">
        <w:rPr>
          <w:rFonts w:eastAsia="Times New Roman" w:cs="Times New Roman"/>
          <w:kern w:val="0"/>
          <w:sz w:val="26"/>
          <w:szCs w:val="26"/>
          <w:lang w:eastAsia="it-IT"/>
          <w14:ligatures w14:val="none"/>
        </w:rPr>
        <w:t xml:space="preserve"> e di contattare </w:t>
      </w:r>
      <w:r w:rsidR="00D47E00" w:rsidRPr="00113F33">
        <w:rPr>
          <w:rFonts w:eastAsia="Times New Roman" w:cs="Times New Roman"/>
          <w:kern w:val="0"/>
          <w:sz w:val="26"/>
          <w:szCs w:val="26"/>
          <w:lang w:eastAsia="it-IT"/>
          <w14:ligatures w14:val="none"/>
        </w:rPr>
        <w:t>i soggetti e altri CSIRT nazionali</w:t>
      </w:r>
      <w:r w:rsidR="00CF00C9" w:rsidRPr="00113F33">
        <w:rPr>
          <w:rFonts w:eastAsia="Times New Roman" w:cs="Times New Roman"/>
          <w:kern w:val="0"/>
          <w:sz w:val="26"/>
          <w:szCs w:val="26"/>
          <w:lang w:eastAsia="it-IT"/>
          <w14:ligatures w14:val="none"/>
        </w:rPr>
        <w:t xml:space="preserve"> in qualsiasi momento</w:t>
      </w:r>
      <w:r w:rsidR="00677F6C" w:rsidRPr="00113F33">
        <w:rPr>
          <w:rFonts w:eastAsia="Times New Roman" w:cs="Times New Roman"/>
          <w:kern w:val="0"/>
          <w:sz w:val="26"/>
          <w:szCs w:val="26"/>
          <w:lang w:eastAsia="it-IT"/>
          <w14:ligatures w14:val="none"/>
        </w:rPr>
        <w:t xml:space="preserve">. </w:t>
      </w:r>
      <w:r w:rsidR="009B0110" w:rsidRPr="00113F33">
        <w:rPr>
          <w:rFonts w:eastAsia="Times New Roman" w:cs="Times New Roman"/>
          <w:kern w:val="0"/>
          <w:sz w:val="26"/>
          <w:szCs w:val="26"/>
          <w:lang w:eastAsia="it-IT"/>
          <w14:ligatures w14:val="none"/>
        </w:rPr>
        <w:t>Il</w:t>
      </w:r>
      <w:r w:rsidR="00677F6C" w:rsidRPr="00113F33">
        <w:rPr>
          <w:rFonts w:eastAsia="Times New Roman" w:cs="Times New Roman"/>
          <w:kern w:val="0"/>
          <w:sz w:val="26"/>
          <w:szCs w:val="26"/>
          <w:lang w:eastAsia="it-IT"/>
          <w14:ligatures w14:val="none"/>
        </w:rPr>
        <w:t xml:space="preserve"> CSIRT Italia </w:t>
      </w:r>
      <w:r w:rsidR="00CF00C9" w:rsidRPr="00113F33">
        <w:rPr>
          <w:rFonts w:eastAsia="Times New Roman" w:cs="Times New Roman"/>
          <w:kern w:val="0"/>
          <w:sz w:val="26"/>
          <w:szCs w:val="26"/>
          <w:lang w:eastAsia="it-IT"/>
          <w14:ligatures w14:val="none"/>
        </w:rPr>
        <w:t>indica chiaramente i canali di comunicazione e li rend</w:t>
      </w:r>
      <w:r w:rsidR="004C26AD" w:rsidRPr="00113F33">
        <w:rPr>
          <w:rFonts w:eastAsia="Times New Roman" w:cs="Times New Roman"/>
          <w:kern w:val="0"/>
          <w:sz w:val="26"/>
          <w:szCs w:val="26"/>
          <w:lang w:eastAsia="it-IT"/>
          <w14:ligatures w14:val="none"/>
        </w:rPr>
        <w:t>e</w:t>
      </w:r>
      <w:r w:rsidR="00CF00C9" w:rsidRPr="00113F33">
        <w:rPr>
          <w:rFonts w:eastAsia="Times New Roman" w:cs="Times New Roman"/>
          <w:kern w:val="0"/>
          <w:sz w:val="26"/>
          <w:szCs w:val="26"/>
          <w:lang w:eastAsia="it-IT"/>
          <w14:ligatures w14:val="none"/>
        </w:rPr>
        <w:t xml:space="preserve"> noti </w:t>
      </w:r>
      <w:r w:rsidR="00677F6C" w:rsidRPr="00113F33">
        <w:rPr>
          <w:rFonts w:eastAsia="Times New Roman" w:cs="Times New Roman"/>
          <w:kern w:val="0"/>
          <w:sz w:val="26"/>
          <w:szCs w:val="26"/>
          <w:lang w:eastAsia="it-IT"/>
          <w14:ligatures w14:val="none"/>
        </w:rPr>
        <w:t>ai soggetti e agli altri CSIRT nazionali</w:t>
      </w:r>
      <w:r w:rsidR="00CF00C9" w:rsidRPr="00113F33">
        <w:rPr>
          <w:rFonts w:eastAsia="Times New Roman" w:cs="Times New Roman"/>
          <w:kern w:val="0"/>
          <w:sz w:val="26"/>
          <w:szCs w:val="26"/>
          <w:lang w:eastAsia="it-IT"/>
          <w14:ligatures w14:val="none"/>
        </w:rPr>
        <w:t>;</w:t>
      </w:r>
    </w:p>
    <w:p w14:paraId="33A1E8F0" w14:textId="77777777" w:rsidR="00CF00C9" w:rsidRPr="00113F33" w:rsidRDefault="0083752D"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dispone di </w:t>
      </w:r>
      <w:r w:rsidR="00CF00C9" w:rsidRPr="00113F33">
        <w:rPr>
          <w:rFonts w:eastAsia="Times New Roman" w:cs="Times New Roman"/>
          <w:kern w:val="0"/>
          <w:sz w:val="26"/>
          <w:szCs w:val="26"/>
          <w:lang w:eastAsia="it-IT"/>
          <w14:ligatures w14:val="none"/>
        </w:rPr>
        <w:t>locali e sistemi informati</w:t>
      </w:r>
      <w:r w:rsidR="007C4C63" w:rsidRPr="00113F33">
        <w:rPr>
          <w:rFonts w:eastAsia="Times New Roman" w:cs="Times New Roman"/>
          <w:kern w:val="0"/>
          <w:sz w:val="26"/>
          <w:szCs w:val="26"/>
          <w:lang w:eastAsia="it-IT"/>
          <w14:ligatures w14:val="none"/>
        </w:rPr>
        <w:t>v</w:t>
      </w:r>
      <w:r w:rsidR="00CF00C9" w:rsidRPr="00113F33">
        <w:rPr>
          <w:rFonts w:eastAsia="Times New Roman" w:cs="Times New Roman"/>
          <w:kern w:val="0"/>
          <w:sz w:val="26"/>
          <w:szCs w:val="26"/>
          <w:lang w:eastAsia="it-IT"/>
          <w14:ligatures w14:val="none"/>
        </w:rPr>
        <w:t>i di supporto ubicati in siti sicuri;</w:t>
      </w:r>
    </w:p>
    <w:p w14:paraId="65721C8C" w14:textId="77777777" w:rsidR="00CF00C9" w:rsidRPr="00113F33" w:rsidRDefault="003C3AD7"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utilizza </w:t>
      </w:r>
      <w:r w:rsidR="00CF00C9" w:rsidRPr="00113F33">
        <w:rPr>
          <w:rFonts w:eastAsia="Times New Roman" w:cs="Times New Roman"/>
          <w:kern w:val="0"/>
          <w:sz w:val="26"/>
          <w:szCs w:val="26"/>
          <w:lang w:eastAsia="it-IT"/>
          <w14:ligatures w14:val="none"/>
        </w:rPr>
        <w:t>un sistema adeguato di gestione e inoltro delle richieste, in particolare per facilitare i trasferimenti in maniera efficace ed efficiente;</w:t>
      </w:r>
    </w:p>
    <w:p w14:paraId="65BE2423"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garan</w:t>
      </w:r>
      <w:r w:rsidR="003C3AD7" w:rsidRPr="00113F33">
        <w:rPr>
          <w:rFonts w:eastAsia="Times New Roman" w:cs="Times New Roman"/>
          <w:kern w:val="0"/>
          <w:sz w:val="26"/>
          <w:szCs w:val="26"/>
          <w:lang w:eastAsia="it-IT"/>
          <w14:ligatures w14:val="none"/>
        </w:rPr>
        <w:t>tisce</w:t>
      </w:r>
      <w:r w:rsidRPr="00113F33">
        <w:rPr>
          <w:rFonts w:eastAsia="Times New Roman" w:cs="Times New Roman"/>
          <w:kern w:val="0"/>
          <w:sz w:val="26"/>
          <w:szCs w:val="26"/>
          <w:lang w:eastAsia="it-IT"/>
          <w14:ligatures w14:val="none"/>
        </w:rPr>
        <w:t xml:space="preserve"> la riservatezza e l'affidabilità </w:t>
      </w:r>
      <w:r w:rsidR="00E53ECC" w:rsidRPr="00113F33">
        <w:rPr>
          <w:rFonts w:eastAsia="Times New Roman" w:cs="Times New Roman"/>
          <w:kern w:val="0"/>
          <w:sz w:val="26"/>
          <w:szCs w:val="26"/>
          <w:lang w:eastAsia="it-IT"/>
          <w14:ligatures w14:val="none"/>
        </w:rPr>
        <w:t>delle proprie attività</w:t>
      </w:r>
      <w:r w:rsidRPr="00113F33">
        <w:rPr>
          <w:rFonts w:eastAsia="Times New Roman" w:cs="Times New Roman"/>
          <w:kern w:val="0"/>
          <w:sz w:val="26"/>
          <w:szCs w:val="26"/>
          <w:lang w:eastAsia="it-IT"/>
          <w14:ligatures w14:val="none"/>
        </w:rPr>
        <w:t>;</w:t>
      </w:r>
    </w:p>
    <w:p w14:paraId="4A7D4787" w14:textId="77777777" w:rsidR="004870F4" w:rsidRPr="00113F33" w:rsidRDefault="00B274D4"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è dotato di </w:t>
      </w:r>
      <w:r w:rsidR="00CF00C9" w:rsidRPr="00113F33">
        <w:rPr>
          <w:rFonts w:eastAsia="Times New Roman" w:cs="Times New Roman"/>
          <w:kern w:val="0"/>
          <w:sz w:val="26"/>
          <w:szCs w:val="26"/>
          <w:lang w:eastAsia="it-IT"/>
          <w14:ligatures w14:val="none"/>
        </w:rPr>
        <w:t xml:space="preserve">sistemi ridondanti e spazi di lavoro di backup al fine di garantire la continuità dei </w:t>
      </w:r>
      <w:r w:rsidR="0057461D" w:rsidRPr="00113F33">
        <w:rPr>
          <w:rFonts w:eastAsia="Times New Roman" w:cs="Times New Roman"/>
          <w:kern w:val="0"/>
          <w:sz w:val="26"/>
          <w:szCs w:val="26"/>
          <w:lang w:eastAsia="it-IT"/>
          <w14:ligatures w14:val="none"/>
        </w:rPr>
        <w:t>propri</w:t>
      </w:r>
      <w:r w:rsidR="00CE4EF3"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servizi</w:t>
      </w:r>
      <w:r w:rsidR="004870F4" w:rsidRPr="00113F33">
        <w:rPr>
          <w:rFonts w:eastAsia="Times New Roman" w:cs="Times New Roman"/>
          <w:kern w:val="0"/>
          <w:sz w:val="26"/>
          <w:szCs w:val="26"/>
          <w:lang w:eastAsia="it-IT"/>
          <w14:ligatures w14:val="none"/>
        </w:rPr>
        <w:t>;</w:t>
      </w:r>
    </w:p>
    <w:p w14:paraId="432DE6B3" w14:textId="77777777" w:rsidR="00CF00C9" w:rsidRPr="00113F33" w:rsidRDefault="004870F4"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partecipa, se del caso, a reti di cooperazione internazionale</w:t>
      </w:r>
      <w:r w:rsidR="00F51B33" w:rsidRPr="00113F33">
        <w:rPr>
          <w:rFonts w:eastAsia="Times New Roman" w:cs="Times New Roman"/>
          <w:kern w:val="0"/>
          <w:sz w:val="26"/>
          <w:szCs w:val="26"/>
          <w:lang w:eastAsia="it-IT"/>
          <w14:ligatures w14:val="none"/>
        </w:rPr>
        <w:t>.</w:t>
      </w:r>
    </w:p>
    <w:p w14:paraId="52F84701" w14:textId="77777777" w:rsidR="00CF00C9" w:rsidRPr="00113F33" w:rsidRDefault="00CF00C9" w:rsidP="00352984">
      <w:pPr>
        <w:pStyle w:val="Paragrafoelenco"/>
        <w:numPr>
          <w:ilvl w:val="0"/>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CSIRT Italia svolge i seguenti compiti:</w:t>
      </w:r>
    </w:p>
    <w:p w14:paraId="19C8D35F"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monitora e analizza le minacce informatiche, le vulnerabilità e gli incidenti a livello nazionale e, su richiesta, fornisce assistenza ai soggetti essenziali e importanti interessati per quanto riguarda il monitoraggio in tempo reale o prossimo al reale dei loro sistemi informati</w:t>
      </w:r>
      <w:r w:rsidR="007C4C63" w:rsidRPr="00113F33">
        <w:rPr>
          <w:rFonts w:eastAsia="Times New Roman" w:cs="Times New Roman"/>
          <w:kern w:val="0"/>
          <w:sz w:val="26"/>
          <w:szCs w:val="26"/>
          <w:lang w:eastAsia="it-IT"/>
          <w14:ligatures w14:val="none"/>
        </w:rPr>
        <w:t>v</w:t>
      </w:r>
      <w:r w:rsidRPr="00113F33">
        <w:rPr>
          <w:rFonts w:eastAsia="Times New Roman" w:cs="Times New Roman"/>
          <w:kern w:val="0"/>
          <w:sz w:val="26"/>
          <w:szCs w:val="26"/>
          <w:lang w:eastAsia="it-IT"/>
          <w14:ligatures w14:val="none"/>
        </w:rPr>
        <w:t>i e di rete</w:t>
      </w:r>
      <w:r w:rsidR="000B280C" w:rsidRPr="00113F33">
        <w:rPr>
          <w:rFonts w:eastAsia="Times New Roman" w:cs="Times New Roman"/>
          <w:kern w:val="0"/>
          <w:sz w:val="26"/>
          <w:szCs w:val="26"/>
          <w:lang w:eastAsia="it-IT"/>
          <w14:ligatures w14:val="none"/>
        </w:rPr>
        <w:t>,</w:t>
      </w:r>
      <w:r w:rsidR="00222600" w:rsidRPr="00113F33">
        <w:rPr>
          <w:rFonts w:eastAsia="Times New Roman" w:cs="Times New Roman"/>
          <w:kern w:val="0"/>
          <w:sz w:val="26"/>
          <w:szCs w:val="26"/>
          <w:lang w:eastAsia="it-IT"/>
          <w14:ligatures w14:val="none"/>
        </w:rPr>
        <w:t xml:space="preserve"> secondo un ordine di priorità delle attività definito dal CSIRT Italia,</w:t>
      </w:r>
      <w:r w:rsidR="000B280C" w:rsidRPr="00113F33">
        <w:rPr>
          <w:rFonts w:eastAsia="Times New Roman" w:cs="Times New Roman"/>
          <w:kern w:val="0"/>
          <w:sz w:val="26"/>
          <w:szCs w:val="26"/>
          <w:lang w:eastAsia="it-IT"/>
          <w14:ligatures w14:val="none"/>
        </w:rPr>
        <w:t xml:space="preserve"> </w:t>
      </w:r>
      <w:r w:rsidR="00222600" w:rsidRPr="00113F33">
        <w:rPr>
          <w:rFonts w:eastAsia="Times New Roman" w:cs="Times New Roman"/>
          <w:kern w:val="0"/>
          <w:sz w:val="26"/>
          <w:szCs w:val="26"/>
          <w:lang w:eastAsia="it-IT"/>
          <w14:ligatures w14:val="none"/>
        </w:rPr>
        <w:t>onde evitare</w:t>
      </w:r>
      <w:r w:rsidR="000B280C" w:rsidRPr="00113F33">
        <w:rPr>
          <w:rFonts w:eastAsia="Times New Roman" w:cs="Times New Roman"/>
          <w:kern w:val="0"/>
          <w:sz w:val="26"/>
          <w:szCs w:val="26"/>
          <w:lang w:eastAsia="it-IT"/>
          <w14:ligatures w14:val="none"/>
        </w:rPr>
        <w:t xml:space="preserve"> oner</w:t>
      </w:r>
      <w:r w:rsidR="00222600" w:rsidRPr="00113F33">
        <w:rPr>
          <w:rFonts w:eastAsia="Times New Roman" w:cs="Times New Roman"/>
          <w:kern w:val="0"/>
          <w:sz w:val="26"/>
          <w:szCs w:val="26"/>
          <w:lang w:eastAsia="it-IT"/>
          <w14:ligatures w14:val="none"/>
        </w:rPr>
        <w:t>i</w:t>
      </w:r>
      <w:r w:rsidR="000B280C" w:rsidRPr="00113F33">
        <w:rPr>
          <w:rFonts w:eastAsia="Times New Roman" w:cs="Times New Roman"/>
          <w:kern w:val="0"/>
          <w:sz w:val="26"/>
          <w:szCs w:val="26"/>
          <w:lang w:eastAsia="it-IT"/>
          <w14:ligatures w14:val="none"/>
        </w:rPr>
        <w:t xml:space="preserve"> sproporzionat</w:t>
      </w:r>
      <w:r w:rsidR="00222600" w:rsidRPr="00113F33">
        <w:rPr>
          <w:rFonts w:eastAsia="Times New Roman" w:cs="Times New Roman"/>
          <w:kern w:val="0"/>
          <w:sz w:val="26"/>
          <w:szCs w:val="26"/>
          <w:lang w:eastAsia="it-IT"/>
          <w14:ligatures w14:val="none"/>
        </w:rPr>
        <w:t>i</w:t>
      </w:r>
      <w:r w:rsidR="000B280C" w:rsidRPr="00113F33">
        <w:rPr>
          <w:rFonts w:eastAsia="Times New Roman" w:cs="Times New Roman"/>
          <w:kern w:val="0"/>
          <w:sz w:val="26"/>
          <w:szCs w:val="26"/>
          <w:lang w:eastAsia="it-IT"/>
          <w14:ligatures w14:val="none"/>
        </w:rPr>
        <w:t xml:space="preserve"> o eccessiv</w:t>
      </w:r>
      <w:r w:rsidR="0022260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w:t>
      </w:r>
    </w:p>
    <w:p w14:paraId="4861AD77"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emette preallarmi, allerte e bollettini e divulga informazioni ai soggetti essenziali e importanti interessati, nonché alle autorità </w:t>
      </w:r>
      <w:r w:rsidR="000F3293" w:rsidRPr="00113F33">
        <w:rPr>
          <w:rFonts w:eastAsia="Times New Roman" w:cs="Times New Roman"/>
          <w:kern w:val="0"/>
          <w:sz w:val="26"/>
          <w:szCs w:val="26"/>
          <w:lang w:eastAsia="it-IT"/>
          <w14:ligatures w14:val="none"/>
        </w:rPr>
        <w:t>nazionali</w:t>
      </w:r>
      <w:r w:rsidRPr="00113F33">
        <w:rPr>
          <w:rFonts w:eastAsia="Times New Roman" w:cs="Times New Roman"/>
          <w:kern w:val="0"/>
          <w:sz w:val="26"/>
          <w:szCs w:val="26"/>
          <w:lang w:eastAsia="it-IT"/>
          <w14:ligatures w14:val="none"/>
        </w:rPr>
        <w:t xml:space="preserve"> competenti e agli altri pertinenti portatori di interessi, in merito a minacce informatiche, vulnerabilità e incidenti, se possibile in tempo prossimo al reale;</w:t>
      </w:r>
    </w:p>
    <w:p w14:paraId="664892C8"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fornisce una risposta agli incidenti e assistenza ai soggetti essenziali e importanti interessati, </w:t>
      </w:r>
      <w:r w:rsidR="0057792B" w:rsidRPr="00113F33">
        <w:rPr>
          <w:rFonts w:eastAsia="Times New Roman" w:cs="Times New Roman"/>
          <w:kern w:val="0"/>
          <w:sz w:val="26"/>
          <w:szCs w:val="26"/>
          <w:lang w:eastAsia="it-IT"/>
          <w14:ligatures w14:val="none"/>
        </w:rPr>
        <w:t>ove</w:t>
      </w:r>
      <w:r w:rsidR="00D87E4F" w:rsidRPr="00113F33">
        <w:rPr>
          <w:rFonts w:eastAsia="Times New Roman" w:cs="Times New Roman"/>
          <w:kern w:val="0"/>
          <w:sz w:val="26"/>
          <w:szCs w:val="26"/>
          <w:lang w:eastAsia="it-IT"/>
          <w14:ligatures w14:val="none"/>
        </w:rPr>
        <w:t xml:space="preserve"> possibile</w:t>
      </w:r>
      <w:r w:rsidRPr="00113F33">
        <w:rPr>
          <w:rFonts w:eastAsia="Times New Roman" w:cs="Times New Roman"/>
          <w:kern w:val="0"/>
          <w:sz w:val="26"/>
          <w:szCs w:val="26"/>
          <w:lang w:eastAsia="it-IT"/>
          <w14:ligatures w14:val="none"/>
        </w:rPr>
        <w:t>;</w:t>
      </w:r>
    </w:p>
    <w:p w14:paraId="0933F9B9"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raccoglie e analizza dati forensi e fornisce un'analisi dinamica dei rischi e degli incidenti, nonché una consapevolezza situazionale riguardo alla 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w:t>
      </w:r>
    </w:p>
    <w:p w14:paraId="29FFD360"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effettua, su richiesta di un soggetto essenziale o importante,</w:t>
      </w:r>
      <w:r w:rsidR="004870F4" w:rsidRPr="00113F33">
        <w:rPr>
          <w:rFonts w:eastAsia="Times New Roman" w:cs="Times New Roman"/>
          <w:kern w:val="0"/>
          <w:sz w:val="26"/>
          <w:szCs w:val="26"/>
          <w:lang w:eastAsia="it-IT"/>
          <w14:ligatures w14:val="none"/>
        </w:rPr>
        <w:t xml:space="preserve"> secondo modalità e procedure definite,</w:t>
      </w:r>
      <w:r w:rsidRPr="00113F33">
        <w:rPr>
          <w:rFonts w:eastAsia="Times New Roman" w:cs="Times New Roman"/>
          <w:kern w:val="0"/>
          <w:sz w:val="26"/>
          <w:szCs w:val="26"/>
          <w:lang w:eastAsia="it-IT"/>
          <w14:ligatures w14:val="none"/>
        </w:rPr>
        <w:t xml:space="preserve"> una scansione proattiva dei sistemi informati</w:t>
      </w:r>
      <w:r w:rsidR="007C4C63" w:rsidRPr="00113F33">
        <w:rPr>
          <w:rFonts w:eastAsia="Times New Roman" w:cs="Times New Roman"/>
          <w:kern w:val="0"/>
          <w:sz w:val="26"/>
          <w:szCs w:val="26"/>
          <w:lang w:eastAsia="it-IT"/>
          <w14:ligatures w14:val="none"/>
        </w:rPr>
        <w:t>v</w:t>
      </w:r>
      <w:r w:rsidRPr="00113F33">
        <w:rPr>
          <w:rFonts w:eastAsia="Times New Roman" w:cs="Times New Roman"/>
          <w:kern w:val="0"/>
          <w:sz w:val="26"/>
          <w:szCs w:val="26"/>
          <w:lang w:eastAsia="it-IT"/>
          <w14:ligatures w14:val="none"/>
        </w:rPr>
        <w:t>i e di rete del soggetto interessato per rilevare le vulnerabilità con potenziale impatto significativo;</w:t>
      </w:r>
    </w:p>
    <w:p w14:paraId="565CC0F2"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partecipa alla </w:t>
      </w:r>
      <w:r w:rsidR="00AB667B"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 xml:space="preserve">ete di CSIRT </w:t>
      </w:r>
      <w:r w:rsidR="00AB667B" w:rsidRPr="00113F33">
        <w:rPr>
          <w:rFonts w:eastAsia="Times New Roman" w:cs="Times New Roman"/>
          <w:kern w:val="0"/>
          <w:sz w:val="26"/>
          <w:szCs w:val="26"/>
          <w:lang w:eastAsia="it-IT"/>
          <w14:ligatures w14:val="none"/>
        </w:rPr>
        <w:t>nazionali</w:t>
      </w:r>
      <w:r w:rsidRPr="00113F33">
        <w:rPr>
          <w:rFonts w:eastAsia="Times New Roman" w:cs="Times New Roman"/>
          <w:kern w:val="0"/>
          <w:sz w:val="26"/>
          <w:szCs w:val="26"/>
          <w:lang w:eastAsia="it-IT"/>
          <w14:ligatures w14:val="none"/>
        </w:rPr>
        <w:t xml:space="preserve"> </w:t>
      </w:r>
      <w:r w:rsidR="005A1FFA"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20</w:t>
      </w:r>
      <w:r w:rsidR="005A1FFA"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e fornisce assistenza reciproca secondo le proprie capacità e competenze agli altri membri della </w:t>
      </w:r>
      <w:r w:rsidR="00FF0A57"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 xml:space="preserve">ete di CSIRT </w:t>
      </w:r>
      <w:r w:rsidR="006B2AD9" w:rsidRPr="00113F33">
        <w:rPr>
          <w:rFonts w:eastAsia="Times New Roman" w:cs="Times New Roman"/>
          <w:kern w:val="0"/>
          <w:sz w:val="26"/>
          <w:szCs w:val="26"/>
          <w:lang w:eastAsia="it-IT"/>
          <w14:ligatures w14:val="none"/>
        </w:rPr>
        <w:t xml:space="preserve">nazionali </w:t>
      </w:r>
      <w:r w:rsidRPr="00113F33">
        <w:rPr>
          <w:rFonts w:eastAsia="Times New Roman" w:cs="Times New Roman"/>
          <w:kern w:val="0"/>
          <w:sz w:val="26"/>
          <w:szCs w:val="26"/>
          <w:lang w:eastAsia="it-IT"/>
          <w14:ligatures w14:val="none"/>
        </w:rPr>
        <w:t>su loro richiesta</w:t>
      </w:r>
      <w:r w:rsidR="00DA3109" w:rsidRPr="00113F33">
        <w:rPr>
          <w:rFonts w:eastAsia="Times New Roman" w:cs="Times New Roman"/>
          <w:kern w:val="0"/>
          <w:sz w:val="26"/>
          <w:szCs w:val="26"/>
          <w:lang w:eastAsia="it-IT"/>
          <w14:ligatures w14:val="none"/>
        </w:rPr>
        <w:t>;</w:t>
      </w:r>
    </w:p>
    <w:p w14:paraId="3F62F129"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agisce in qualità di coordinatore ai fini del processo di divulgazione coordinata delle vulnerabilità di cui all'articolo</w:t>
      </w:r>
      <w:r w:rsidR="008C32B2"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16</w:t>
      </w:r>
      <w:r w:rsidRPr="00113F33">
        <w:rPr>
          <w:rFonts w:eastAsia="Times New Roman" w:cs="Times New Roman"/>
          <w:kern w:val="0"/>
          <w:sz w:val="26"/>
          <w:szCs w:val="26"/>
          <w:lang w:eastAsia="it-IT"/>
          <w14:ligatures w14:val="none"/>
        </w:rPr>
        <w:t>;</w:t>
      </w:r>
    </w:p>
    <w:p w14:paraId="51CA854A" w14:textId="77777777" w:rsidR="00CF00C9" w:rsidRPr="00113F33"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contribuisce allo sviluppo di strumenti sicuri per la condivisione delle informazioni di cui al comma </w:t>
      </w:r>
      <w:r w:rsidR="00BF6521" w:rsidRPr="00113F33">
        <w:rPr>
          <w:rFonts w:eastAsia="Times New Roman" w:cs="Times New Roman"/>
          <w:kern w:val="0"/>
          <w:sz w:val="26"/>
          <w:szCs w:val="26"/>
          <w:lang w:eastAsia="it-IT"/>
          <w14:ligatures w14:val="none"/>
        </w:rPr>
        <w:t>1</w:t>
      </w:r>
      <w:r w:rsidRPr="00113F33">
        <w:rPr>
          <w:rFonts w:eastAsia="Times New Roman" w:cs="Times New Roman"/>
          <w:kern w:val="0"/>
          <w:sz w:val="26"/>
          <w:szCs w:val="26"/>
          <w:lang w:eastAsia="it-IT"/>
          <w14:ligatures w14:val="none"/>
        </w:rPr>
        <w:t>, lettera b);</w:t>
      </w:r>
    </w:p>
    <w:p w14:paraId="61684817" w14:textId="77777777" w:rsidR="00CF00C9" w:rsidRPr="00230CFA" w:rsidRDefault="00CF00C9" w:rsidP="00352984">
      <w:pPr>
        <w:pStyle w:val="Paragrafoelenco"/>
        <w:numPr>
          <w:ilvl w:val="1"/>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può effettuare</w:t>
      </w:r>
      <w:r w:rsidR="004F1D26" w:rsidRPr="00113F33">
        <w:rPr>
          <w:rFonts w:eastAsia="Times New Roman" w:cs="Times New Roman"/>
          <w:kern w:val="0"/>
          <w:sz w:val="26"/>
          <w:szCs w:val="26"/>
          <w:lang w:eastAsia="it-IT"/>
          <w14:ligatures w14:val="none"/>
        </w:rPr>
        <w:t>, secondo modalità e procedure definite,</w:t>
      </w:r>
      <w:r w:rsidRPr="00113F33">
        <w:rPr>
          <w:rFonts w:eastAsia="Times New Roman" w:cs="Times New Roman"/>
          <w:kern w:val="0"/>
          <w:sz w:val="26"/>
          <w:szCs w:val="26"/>
          <w:lang w:eastAsia="it-IT"/>
          <w14:ligatures w14:val="none"/>
        </w:rPr>
        <w:t xml:space="preserve"> una scansione proattiva e non intrusiva dei sistemi informati</w:t>
      </w:r>
      <w:r w:rsidR="007C4C63" w:rsidRPr="00113F33">
        <w:rPr>
          <w:rFonts w:eastAsia="Times New Roman" w:cs="Times New Roman"/>
          <w:kern w:val="0"/>
          <w:sz w:val="26"/>
          <w:szCs w:val="26"/>
          <w:lang w:eastAsia="it-IT"/>
          <w14:ligatures w14:val="none"/>
        </w:rPr>
        <w:t>v</w:t>
      </w:r>
      <w:r w:rsidRPr="00113F33">
        <w:rPr>
          <w:rFonts w:eastAsia="Times New Roman" w:cs="Times New Roman"/>
          <w:kern w:val="0"/>
          <w:sz w:val="26"/>
          <w:szCs w:val="26"/>
          <w:lang w:eastAsia="it-IT"/>
          <w14:ligatures w14:val="none"/>
        </w:rPr>
        <w:t>i e di rete accessibili al pubblico di soggetti essenziali e importanti. Tale scansione è effettuata per individuare sistemi informati</w:t>
      </w:r>
      <w:r w:rsidR="007C4C63" w:rsidRPr="00113F33">
        <w:rPr>
          <w:rFonts w:eastAsia="Times New Roman" w:cs="Times New Roman"/>
          <w:kern w:val="0"/>
          <w:sz w:val="26"/>
          <w:szCs w:val="26"/>
          <w:lang w:eastAsia="it-IT"/>
          <w14:ligatures w14:val="none"/>
        </w:rPr>
        <w:t>v</w:t>
      </w:r>
      <w:r w:rsidRPr="00113F33">
        <w:rPr>
          <w:rFonts w:eastAsia="Times New Roman" w:cs="Times New Roman"/>
          <w:kern w:val="0"/>
          <w:sz w:val="26"/>
          <w:szCs w:val="26"/>
          <w:lang w:eastAsia="it-IT"/>
          <w14:ligatures w14:val="none"/>
        </w:rPr>
        <w:t xml:space="preserve">i e di rete vulnerabili o configurati in modo non sicuro e per informare i soggetti interessati. Tale </w:t>
      </w:r>
      <w:r w:rsidRPr="00230CFA">
        <w:rPr>
          <w:rFonts w:eastAsia="Times New Roman" w:cs="Times New Roman"/>
          <w:kern w:val="0"/>
          <w:sz w:val="26"/>
          <w:szCs w:val="26"/>
          <w:lang w:eastAsia="it-IT"/>
          <w14:ligatures w14:val="none"/>
        </w:rPr>
        <w:t>scansione non ha alcun impatto negativo sul funzionamento dei servizi dei soggetti.</w:t>
      </w:r>
    </w:p>
    <w:p w14:paraId="78A27CE2" w14:textId="1E39B07C" w:rsidR="008B7023" w:rsidRPr="00230CFA" w:rsidRDefault="00EC71B2" w:rsidP="00B22873">
      <w:pPr>
        <w:pStyle w:val="Paragrafoelenco"/>
        <w:numPr>
          <w:ilvl w:val="0"/>
          <w:numId w:val="16"/>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I</w:t>
      </w:r>
      <w:r w:rsidR="00D34B27" w:rsidRPr="00230CFA">
        <w:rPr>
          <w:rFonts w:eastAsia="Times New Roman" w:cs="Times New Roman"/>
          <w:kern w:val="0"/>
          <w:sz w:val="26"/>
          <w:szCs w:val="26"/>
          <w:lang w:eastAsia="it-IT"/>
          <w14:ligatures w14:val="none"/>
        </w:rPr>
        <w:t>l</w:t>
      </w:r>
      <w:r w:rsidRPr="00230CFA">
        <w:rPr>
          <w:rFonts w:eastAsia="Times New Roman" w:cs="Times New Roman"/>
          <w:kern w:val="0"/>
          <w:sz w:val="26"/>
          <w:szCs w:val="26"/>
          <w:lang w:eastAsia="it-IT"/>
          <w14:ligatures w14:val="none"/>
        </w:rPr>
        <w:t xml:space="preserve"> CSIRT Italia</w:t>
      </w:r>
      <w:r w:rsidR="000416BD" w:rsidRPr="00230CFA">
        <w:rPr>
          <w:rFonts w:eastAsia="Times New Roman" w:cs="Times New Roman"/>
          <w:kern w:val="0"/>
          <w:sz w:val="26"/>
          <w:szCs w:val="26"/>
          <w:lang w:eastAsia="it-IT"/>
          <w14:ligatures w14:val="none"/>
        </w:rPr>
        <w:t xml:space="preserve"> </w:t>
      </w:r>
      <w:r w:rsidR="00DB0364" w:rsidRPr="00230CFA">
        <w:rPr>
          <w:rFonts w:eastAsia="Times New Roman" w:cs="Times New Roman"/>
          <w:kern w:val="0"/>
          <w:sz w:val="26"/>
          <w:szCs w:val="26"/>
          <w:lang w:eastAsia="it-IT"/>
          <w14:ligatures w14:val="none"/>
        </w:rPr>
        <w:t>applica</w:t>
      </w:r>
      <w:r w:rsidR="00161D4B" w:rsidRPr="00230CFA">
        <w:rPr>
          <w:rFonts w:eastAsia="Times New Roman" w:cs="Times New Roman"/>
          <w:kern w:val="0"/>
          <w:sz w:val="26"/>
          <w:szCs w:val="26"/>
          <w:lang w:eastAsia="it-IT"/>
          <w14:ligatures w14:val="none"/>
        </w:rPr>
        <w:t xml:space="preserve"> un approccio basato sul rischio </w:t>
      </w:r>
      <w:r w:rsidR="0054259D" w:rsidRPr="00230CFA">
        <w:rPr>
          <w:rFonts w:eastAsia="Times New Roman" w:cs="Times New Roman"/>
          <w:kern w:val="0"/>
          <w:sz w:val="26"/>
          <w:szCs w:val="26"/>
          <w:lang w:eastAsia="it-IT"/>
          <w14:ligatures w14:val="none"/>
        </w:rPr>
        <w:t xml:space="preserve">per stabilire l’ordine di priorità </w:t>
      </w:r>
      <w:r w:rsidR="0076094E" w:rsidRPr="00230CFA">
        <w:rPr>
          <w:rFonts w:eastAsia="Times New Roman" w:cs="Times New Roman"/>
          <w:kern w:val="0"/>
          <w:sz w:val="26"/>
          <w:szCs w:val="26"/>
          <w:lang w:eastAsia="it-IT"/>
          <w14:ligatures w14:val="none"/>
        </w:rPr>
        <w:t>n</w:t>
      </w:r>
      <w:r w:rsidR="0054259D" w:rsidRPr="00230CFA">
        <w:rPr>
          <w:rFonts w:eastAsia="Times New Roman" w:cs="Times New Roman"/>
          <w:kern w:val="0"/>
          <w:sz w:val="26"/>
          <w:szCs w:val="26"/>
          <w:lang w:eastAsia="it-IT"/>
          <w14:ligatures w14:val="none"/>
        </w:rPr>
        <w:t>el</w:t>
      </w:r>
      <w:r w:rsidR="00F41CEB" w:rsidRPr="00230CFA">
        <w:rPr>
          <w:rFonts w:eastAsia="Times New Roman" w:cs="Times New Roman"/>
          <w:kern w:val="0"/>
          <w:sz w:val="26"/>
          <w:szCs w:val="26"/>
          <w:lang w:eastAsia="it-IT"/>
          <w14:ligatures w14:val="none"/>
        </w:rPr>
        <w:t xml:space="preserve">lo </w:t>
      </w:r>
      <w:r w:rsidRPr="00230CFA">
        <w:rPr>
          <w:rFonts w:eastAsia="Times New Roman" w:cs="Times New Roman"/>
          <w:kern w:val="0"/>
          <w:sz w:val="26"/>
          <w:szCs w:val="26"/>
          <w:lang w:eastAsia="it-IT"/>
          <w14:ligatures w14:val="none"/>
        </w:rPr>
        <w:t>svolg</w:t>
      </w:r>
      <w:r w:rsidR="00F41CEB" w:rsidRPr="00230CFA">
        <w:rPr>
          <w:rFonts w:eastAsia="Times New Roman" w:cs="Times New Roman"/>
          <w:kern w:val="0"/>
          <w:sz w:val="26"/>
          <w:szCs w:val="26"/>
          <w:lang w:eastAsia="it-IT"/>
          <w14:ligatures w14:val="none"/>
        </w:rPr>
        <w:t>imento de</w:t>
      </w:r>
      <w:r w:rsidRPr="00230CFA">
        <w:rPr>
          <w:rFonts w:eastAsia="Times New Roman" w:cs="Times New Roman"/>
          <w:kern w:val="0"/>
          <w:sz w:val="26"/>
          <w:szCs w:val="26"/>
          <w:lang w:eastAsia="it-IT"/>
          <w14:ligatures w14:val="none"/>
        </w:rPr>
        <w:t xml:space="preserve">i compiti di cui al comma </w:t>
      </w:r>
      <w:r w:rsidR="00BF6521" w:rsidRPr="00230CFA">
        <w:rPr>
          <w:rFonts w:eastAsia="Times New Roman" w:cs="Times New Roman"/>
          <w:kern w:val="0"/>
          <w:sz w:val="26"/>
          <w:szCs w:val="26"/>
          <w:lang w:eastAsia="it-IT"/>
          <w14:ligatures w14:val="none"/>
        </w:rPr>
        <w:t>3</w:t>
      </w:r>
      <w:r w:rsidR="00161D4B" w:rsidRPr="00230CFA">
        <w:rPr>
          <w:rFonts w:eastAsia="Times New Roman" w:cs="Times New Roman"/>
          <w:kern w:val="0"/>
          <w:sz w:val="26"/>
          <w:szCs w:val="26"/>
          <w:lang w:eastAsia="it-IT"/>
          <w14:ligatures w14:val="none"/>
        </w:rPr>
        <w:t>.</w:t>
      </w:r>
      <w:r w:rsidRPr="00230CFA">
        <w:rPr>
          <w:rFonts w:eastAsia="Times New Roman" w:cs="Times New Roman"/>
          <w:kern w:val="0"/>
          <w:sz w:val="26"/>
          <w:szCs w:val="26"/>
          <w:lang w:eastAsia="it-IT"/>
          <w14:ligatures w14:val="none"/>
        </w:rPr>
        <w:t xml:space="preserve"> </w:t>
      </w:r>
    </w:p>
    <w:p w14:paraId="24339D31" w14:textId="77777777" w:rsidR="00063EF1" w:rsidRPr="00230CFA" w:rsidRDefault="00063EF1" w:rsidP="00063EF1">
      <w:pPr>
        <w:pStyle w:val="Paragrafoelenco"/>
        <w:numPr>
          <w:ilvl w:val="0"/>
          <w:numId w:val="16"/>
        </w:numPr>
        <w:spacing w:after="40" w:line="320" w:lineRule="exact"/>
        <w:contextualSpacing w:val="0"/>
        <w:rPr>
          <w:rFonts w:eastAsia="Times New Roman" w:cs="Times New Roman"/>
          <w:bCs/>
          <w:kern w:val="0"/>
          <w:sz w:val="26"/>
          <w:szCs w:val="26"/>
          <w:lang w:eastAsia="it-IT"/>
          <w14:ligatures w14:val="none"/>
        </w:rPr>
      </w:pPr>
      <w:r w:rsidRPr="00230CFA">
        <w:rPr>
          <w:rFonts w:eastAsia="Times New Roman" w:cs="Times New Roman"/>
          <w:bCs/>
          <w:kern w:val="0"/>
          <w:sz w:val="26"/>
          <w:szCs w:val="26"/>
          <w:lang w:eastAsia="it-IT"/>
          <w14:ligatures w14:val="none"/>
        </w:rPr>
        <w:t xml:space="preserve">In caso di eventi malevoli per la sicurezza informatica, le strutture pubbliche con funzione di </w:t>
      </w:r>
      <w:r w:rsidRPr="00230CFA">
        <w:rPr>
          <w:rFonts w:eastAsia="Times New Roman" w:cs="Times New Roman"/>
          <w:bCs/>
          <w:i/>
          <w:iCs/>
          <w:kern w:val="0"/>
          <w:sz w:val="26"/>
          <w:szCs w:val="26"/>
          <w:lang w:eastAsia="it-IT"/>
          <w14:ligatures w14:val="none"/>
        </w:rPr>
        <w:t xml:space="preserve">computer </w:t>
      </w:r>
      <w:proofErr w:type="spellStart"/>
      <w:r w:rsidRPr="00230CFA">
        <w:rPr>
          <w:rFonts w:eastAsia="Times New Roman" w:cs="Times New Roman"/>
          <w:bCs/>
          <w:i/>
          <w:iCs/>
          <w:kern w:val="0"/>
          <w:sz w:val="26"/>
          <w:szCs w:val="26"/>
          <w:lang w:eastAsia="it-IT"/>
          <w14:ligatures w14:val="none"/>
        </w:rPr>
        <w:t>emergency</w:t>
      </w:r>
      <w:proofErr w:type="spellEnd"/>
      <w:r w:rsidRPr="00230CFA">
        <w:rPr>
          <w:rFonts w:eastAsia="Times New Roman" w:cs="Times New Roman"/>
          <w:bCs/>
          <w:i/>
          <w:iCs/>
          <w:kern w:val="0"/>
          <w:sz w:val="26"/>
          <w:szCs w:val="26"/>
          <w:lang w:eastAsia="it-IT"/>
          <w14:ligatures w14:val="none"/>
        </w:rPr>
        <w:t xml:space="preserve"> </w:t>
      </w:r>
      <w:proofErr w:type="spellStart"/>
      <w:r w:rsidRPr="00230CFA">
        <w:rPr>
          <w:rFonts w:eastAsia="Times New Roman" w:cs="Times New Roman"/>
          <w:bCs/>
          <w:i/>
          <w:iCs/>
          <w:kern w:val="0"/>
          <w:sz w:val="26"/>
          <w:szCs w:val="26"/>
          <w:lang w:eastAsia="it-IT"/>
          <w14:ligatures w14:val="none"/>
        </w:rPr>
        <w:t>response</w:t>
      </w:r>
      <w:proofErr w:type="spellEnd"/>
      <w:r w:rsidRPr="00230CFA">
        <w:rPr>
          <w:rFonts w:eastAsia="Times New Roman" w:cs="Times New Roman"/>
          <w:bCs/>
          <w:i/>
          <w:iCs/>
          <w:kern w:val="0"/>
          <w:sz w:val="26"/>
          <w:szCs w:val="26"/>
          <w:lang w:eastAsia="it-IT"/>
          <w14:ligatures w14:val="none"/>
        </w:rPr>
        <w:t xml:space="preserve"> team</w:t>
      </w:r>
      <w:r w:rsidRPr="00230CFA">
        <w:rPr>
          <w:rFonts w:eastAsia="Times New Roman" w:cs="Times New Roman"/>
          <w:bCs/>
          <w:kern w:val="0"/>
          <w:sz w:val="26"/>
          <w:szCs w:val="26"/>
          <w:lang w:eastAsia="it-IT"/>
          <w14:ligatures w14:val="none"/>
        </w:rPr>
        <w:t xml:space="preserve"> (CERT) collaborano con il CSIRT Italia, anche ai fini di un più efficace coordinamento della risposta agli incidenti.</w:t>
      </w:r>
    </w:p>
    <w:p w14:paraId="0C9DE4D6" w14:textId="4A4299A0" w:rsidR="00EC71B2" w:rsidRPr="00113F33" w:rsidRDefault="00D34B27" w:rsidP="00B22873">
      <w:pPr>
        <w:pStyle w:val="Paragrafoelenco"/>
        <w:numPr>
          <w:ilvl w:val="0"/>
          <w:numId w:val="1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CSIRT Italia </w:t>
      </w:r>
      <w:r w:rsidR="00DB0364" w:rsidRPr="00113F33">
        <w:rPr>
          <w:rFonts w:eastAsia="Times New Roman" w:cs="Times New Roman"/>
          <w:kern w:val="0"/>
          <w:sz w:val="26"/>
          <w:szCs w:val="26"/>
          <w:lang w:eastAsia="it-IT"/>
          <w14:ligatures w14:val="none"/>
        </w:rPr>
        <w:t>instaura</w:t>
      </w:r>
      <w:r w:rsidR="00E758E9" w:rsidRPr="00113F33">
        <w:rPr>
          <w:rFonts w:eastAsia="Times New Roman" w:cs="Times New Roman"/>
          <w:kern w:val="0"/>
          <w:sz w:val="26"/>
          <w:szCs w:val="26"/>
          <w:lang w:eastAsia="it-IT"/>
          <w14:ligatures w14:val="none"/>
        </w:rPr>
        <w:t xml:space="preserve"> </w:t>
      </w:r>
      <w:r w:rsidR="00C61346" w:rsidRPr="00113F33">
        <w:rPr>
          <w:rFonts w:eastAsia="Times New Roman" w:cs="Times New Roman"/>
          <w:kern w:val="0"/>
          <w:sz w:val="26"/>
          <w:szCs w:val="26"/>
          <w:lang w:eastAsia="it-IT"/>
          <w14:ligatures w14:val="none"/>
        </w:rPr>
        <w:t xml:space="preserve">rapporti di </w:t>
      </w:r>
      <w:r w:rsidR="00262B60" w:rsidRPr="00113F33">
        <w:rPr>
          <w:rFonts w:eastAsia="Times New Roman" w:cs="Times New Roman"/>
          <w:kern w:val="0"/>
          <w:sz w:val="26"/>
          <w:szCs w:val="26"/>
          <w:lang w:eastAsia="it-IT"/>
          <w14:ligatures w14:val="none"/>
        </w:rPr>
        <w:t>cooperazione</w:t>
      </w:r>
      <w:r w:rsidR="00C61346" w:rsidRPr="00113F33">
        <w:rPr>
          <w:rFonts w:eastAsia="Times New Roman" w:cs="Times New Roman"/>
          <w:kern w:val="0"/>
          <w:sz w:val="26"/>
          <w:szCs w:val="26"/>
          <w:lang w:eastAsia="it-IT"/>
          <w14:ligatures w14:val="none"/>
        </w:rPr>
        <w:t xml:space="preserve"> con </w:t>
      </w:r>
      <w:r w:rsidR="0086468C" w:rsidRPr="00113F33">
        <w:rPr>
          <w:rFonts w:eastAsia="Times New Roman" w:cs="Times New Roman"/>
          <w:kern w:val="0"/>
          <w:sz w:val="26"/>
          <w:szCs w:val="26"/>
          <w:lang w:eastAsia="it-IT"/>
          <w14:ligatures w14:val="none"/>
        </w:rPr>
        <w:t xml:space="preserve">i pertinenti portatori di interesse </w:t>
      </w:r>
      <w:r w:rsidR="003F533D" w:rsidRPr="00113F33">
        <w:rPr>
          <w:rFonts w:eastAsia="Times New Roman" w:cs="Times New Roman"/>
          <w:kern w:val="0"/>
          <w:sz w:val="26"/>
          <w:szCs w:val="26"/>
          <w:lang w:eastAsia="it-IT"/>
          <w14:ligatures w14:val="none"/>
        </w:rPr>
        <w:t>nazional</w:t>
      </w:r>
      <w:r w:rsidR="00194A69" w:rsidRPr="00113F33">
        <w:rPr>
          <w:rFonts w:eastAsia="Times New Roman" w:cs="Times New Roman"/>
          <w:kern w:val="0"/>
          <w:sz w:val="26"/>
          <w:szCs w:val="26"/>
          <w:lang w:eastAsia="it-IT"/>
          <w14:ligatures w14:val="none"/>
        </w:rPr>
        <w:t xml:space="preserve">i </w:t>
      </w:r>
      <w:r w:rsidR="005E0E0D" w:rsidRPr="00113F33">
        <w:rPr>
          <w:rFonts w:eastAsia="Times New Roman" w:cs="Times New Roman"/>
          <w:kern w:val="0"/>
          <w:sz w:val="26"/>
          <w:szCs w:val="26"/>
          <w:lang w:eastAsia="it-IT"/>
          <w14:ligatures w14:val="none"/>
        </w:rPr>
        <w:t xml:space="preserve">del settore privato al fine di perseguire </w:t>
      </w:r>
      <w:r w:rsidR="00077828" w:rsidRPr="00113F33">
        <w:rPr>
          <w:rFonts w:eastAsia="Times New Roman" w:cs="Times New Roman"/>
          <w:kern w:val="0"/>
          <w:sz w:val="26"/>
          <w:szCs w:val="26"/>
          <w:lang w:eastAsia="it-IT"/>
          <w14:ligatures w14:val="none"/>
        </w:rPr>
        <w:t>gli ob</w:t>
      </w:r>
      <w:r w:rsidR="00A8775A" w:rsidRPr="00113F33">
        <w:rPr>
          <w:rFonts w:eastAsia="Times New Roman" w:cs="Times New Roman"/>
          <w:kern w:val="0"/>
          <w:sz w:val="26"/>
          <w:szCs w:val="26"/>
          <w:lang w:eastAsia="it-IT"/>
          <w14:ligatures w14:val="none"/>
        </w:rPr>
        <w:t>iettivi del presente decreto</w:t>
      </w:r>
      <w:r w:rsidR="00DA3109" w:rsidRPr="00113F33">
        <w:rPr>
          <w:rFonts w:eastAsia="Times New Roman" w:cs="Times New Roman"/>
          <w:kern w:val="0"/>
          <w:sz w:val="26"/>
          <w:szCs w:val="26"/>
          <w:lang w:eastAsia="it-IT"/>
          <w14:ligatures w14:val="none"/>
        </w:rPr>
        <w:t xml:space="preserve"> in </w:t>
      </w:r>
      <w:r w:rsidR="00194A69" w:rsidRPr="00113F33">
        <w:rPr>
          <w:rFonts w:eastAsia="Times New Roman" w:cs="Times New Roman"/>
          <w:kern w:val="0"/>
          <w:sz w:val="26"/>
          <w:szCs w:val="26"/>
          <w:lang w:eastAsia="it-IT"/>
          <w14:ligatures w14:val="none"/>
        </w:rPr>
        <w:t>relazione</w:t>
      </w:r>
      <w:r w:rsidR="00DA3109" w:rsidRPr="00113F33">
        <w:rPr>
          <w:rFonts w:eastAsia="Times New Roman" w:cs="Times New Roman"/>
          <w:kern w:val="0"/>
          <w:sz w:val="26"/>
          <w:szCs w:val="26"/>
          <w:lang w:eastAsia="it-IT"/>
          <w14:ligatures w14:val="none"/>
        </w:rPr>
        <w:t xml:space="preserve"> </w:t>
      </w:r>
      <w:r w:rsidR="00194A69" w:rsidRPr="00113F33">
        <w:rPr>
          <w:rFonts w:eastAsia="Times New Roman" w:cs="Times New Roman"/>
          <w:kern w:val="0"/>
          <w:sz w:val="26"/>
          <w:szCs w:val="26"/>
          <w:lang w:eastAsia="it-IT"/>
          <w14:ligatures w14:val="none"/>
        </w:rPr>
        <w:t>alle</w:t>
      </w:r>
      <w:r w:rsidR="00DA3109" w:rsidRPr="00113F33">
        <w:rPr>
          <w:rFonts w:eastAsia="Times New Roman" w:cs="Times New Roman"/>
          <w:kern w:val="0"/>
          <w:sz w:val="26"/>
          <w:szCs w:val="26"/>
          <w:lang w:eastAsia="it-IT"/>
          <w14:ligatures w14:val="none"/>
        </w:rPr>
        <w:t xml:space="preserve"> proprie competenze</w:t>
      </w:r>
      <w:r w:rsidR="005038DC" w:rsidRPr="00113F33">
        <w:rPr>
          <w:rFonts w:eastAsia="Times New Roman" w:cs="Times New Roman"/>
          <w:kern w:val="0"/>
          <w:sz w:val="26"/>
          <w:szCs w:val="26"/>
          <w:lang w:eastAsia="it-IT"/>
          <w14:ligatures w14:val="none"/>
        </w:rPr>
        <w:t>.</w:t>
      </w:r>
    </w:p>
    <w:p w14:paraId="2060AD9A" w14:textId="77777777" w:rsidR="00BB25B8" w:rsidRPr="00113F33" w:rsidRDefault="00BB25B8" w:rsidP="00B22873">
      <w:pPr>
        <w:pStyle w:val="Paragrafoelenco"/>
        <w:numPr>
          <w:ilvl w:val="0"/>
          <w:numId w:val="16"/>
        </w:numPr>
        <w:spacing w:before="100" w:beforeAutospacing="1" w:after="40" w:line="320" w:lineRule="exact"/>
        <w:contextualSpacing w:val="0"/>
        <w:rPr>
          <w:rFonts w:eastAsia="Times New Roman" w:cs="Times New Roman"/>
          <w:kern w:val="0"/>
          <w:sz w:val="26"/>
          <w:szCs w:val="26"/>
          <w:lang w:eastAsia="en-GB"/>
          <w14:ligatures w14:val="none"/>
        </w:rPr>
      </w:pPr>
      <w:r w:rsidRPr="00113F33">
        <w:rPr>
          <w:rFonts w:eastAsia="Times New Roman" w:cs="Times New Roman"/>
          <w:kern w:val="0"/>
          <w:sz w:val="26"/>
          <w:szCs w:val="26"/>
          <w:lang w:eastAsia="en-GB"/>
          <w14:ligatures w14:val="none"/>
        </w:rPr>
        <w:t xml:space="preserve">Al fine di agevolare la cooperazione di cui al </w:t>
      </w:r>
      <w:r w:rsidR="00AA5263" w:rsidRPr="00113F33">
        <w:rPr>
          <w:rFonts w:eastAsia="Times New Roman" w:cs="Times New Roman"/>
          <w:kern w:val="0"/>
          <w:sz w:val="26"/>
          <w:szCs w:val="26"/>
          <w:lang w:eastAsia="en-GB"/>
          <w14:ligatures w14:val="none"/>
        </w:rPr>
        <w:t xml:space="preserve">comma </w:t>
      </w:r>
      <w:r w:rsidR="00BF6521" w:rsidRPr="00113F33">
        <w:rPr>
          <w:rFonts w:eastAsia="Times New Roman" w:cs="Times New Roman"/>
          <w:kern w:val="0"/>
          <w:sz w:val="26"/>
          <w:szCs w:val="26"/>
          <w:lang w:eastAsia="en-GB"/>
          <w14:ligatures w14:val="none"/>
        </w:rPr>
        <w:t>5</w:t>
      </w:r>
      <w:r w:rsidRPr="00113F33">
        <w:rPr>
          <w:rFonts w:eastAsia="Times New Roman" w:cs="Times New Roman"/>
          <w:kern w:val="0"/>
          <w:sz w:val="26"/>
          <w:szCs w:val="26"/>
          <w:lang w:eastAsia="en-GB"/>
          <w14:ligatures w14:val="none"/>
        </w:rPr>
        <w:t xml:space="preserve">, </w:t>
      </w:r>
      <w:r w:rsidR="00AA5263" w:rsidRPr="00113F33">
        <w:rPr>
          <w:rFonts w:eastAsia="Times New Roman" w:cs="Times New Roman"/>
          <w:kern w:val="0"/>
          <w:sz w:val="26"/>
          <w:szCs w:val="26"/>
          <w:lang w:eastAsia="en-GB"/>
          <w14:ligatures w14:val="none"/>
        </w:rPr>
        <w:t>il</w:t>
      </w:r>
      <w:r w:rsidRPr="00113F33">
        <w:rPr>
          <w:rFonts w:eastAsia="Times New Roman" w:cs="Times New Roman"/>
          <w:kern w:val="0"/>
          <w:sz w:val="26"/>
          <w:szCs w:val="26"/>
          <w:lang w:eastAsia="en-GB"/>
          <w14:ligatures w14:val="none"/>
        </w:rPr>
        <w:t xml:space="preserve"> CSIRT</w:t>
      </w:r>
      <w:r w:rsidR="00262B60" w:rsidRPr="00113F33">
        <w:rPr>
          <w:rFonts w:eastAsia="Times New Roman" w:cs="Times New Roman"/>
          <w:kern w:val="0"/>
          <w:sz w:val="26"/>
          <w:szCs w:val="26"/>
          <w:lang w:eastAsia="en-GB"/>
          <w14:ligatures w14:val="none"/>
        </w:rPr>
        <w:t xml:space="preserve"> Italia</w:t>
      </w:r>
      <w:r w:rsidRPr="00113F33">
        <w:rPr>
          <w:rFonts w:eastAsia="Times New Roman" w:cs="Times New Roman"/>
          <w:kern w:val="0"/>
          <w:sz w:val="26"/>
          <w:szCs w:val="26"/>
          <w:lang w:eastAsia="en-GB"/>
          <w14:ligatures w14:val="none"/>
        </w:rPr>
        <w:t xml:space="preserve"> promuov</w:t>
      </w:r>
      <w:r w:rsidR="00262B60" w:rsidRPr="00113F33">
        <w:rPr>
          <w:rFonts w:eastAsia="Times New Roman" w:cs="Times New Roman"/>
          <w:kern w:val="0"/>
          <w:sz w:val="26"/>
          <w:szCs w:val="26"/>
          <w:lang w:eastAsia="en-GB"/>
          <w14:ligatures w14:val="none"/>
        </w:rPr>
        <w:t>e</w:t>
      </w:r>
      <w:r w:rsidRPr="00113F33">
        <w:rPr>
          <w:rFonts w:eastAsia="Times New Roman" w:cs="Times New Roman"/>
          <w:kern w:val="0"/>
          <w:sz w:val="26"/>
          <w:szCs w:val="26"/>
          <w:lang w:eastAsia="en-GB"/>
          <w14:ligatures w14:val="none"/>
        </w:rPr>
        <w:t xml:space="preserve"> l'adozione e l'uso di pratiche, sistemi di classificazione e tassonomie standardizzati o comuni per quanto riguarda:</w:t>
      </w:r>
      <w:r w:rsidRPr="00113F33">
        <w:rPr>
          <w:rFonts w:cs="Times New Roman"/>
          <w:sz w:val="26"/>
          <w:szCs w:val="26"/>
        </w:rPr>
        <w:t xml:space="preserve"> </w:t>
      </w:r>
    </w:p>
    <w:p w14:paraId="37F0A7D7" w14:textId="77777777" w:rsidR="00AA5263" w:rsidRPr="00113F33" w:rsidRDefault="00BB25B8" w:rsidP="00352984">
      <w:pPr>
        <w:pStyle w:val="Paragrafoelenco"/>
        <w:numPr>
          <w:ilvl w:val="1"/>
          <w:numId w:val="16"/>
        </w:numPr>
        <w:spacing w:before="100" w:beforeAutospacing="1" w:after="40" w:line="320" w:lineRule="exact"/>
        <w:contextualSpacing w:val="0"/>
        <w:rPr>
          <w:rFonts w:eastAsia="Times New Roman" w:cs="Times New Roman"/>
          <w:kern w:val="0"/>
          <w:sz w:val="26"/>
          <w:szCs w:val="26"/>
          <w:lang w:eastAsia="en-GB"/>
          <w14:ligatures w14:val="none"/>
        </w:rPr>
      </w:pPr>
      <w:r w:rsidRPr="00113F33">
        <w:rPr>
          <w:rFonts w:eastAsia="Times New Roman" w:cs="Times New Roman"/>
          <w:kern w:val="0"/>
          <w:sz w:val="26"/>
          <w:szCs w:val="26"/>
          <w:lang w:eastAsia="en-GB"/>
          <w14:ligatures w14:val="none"/>
        </w:rPr>
        <w:t>le procedure di gestione degli incidenti;</w:t>
      </w:r>
    </w:p>
    <w:p w14:paraId="2663B41B" w14:textId="7D0FD37D" w:rsidR="00CF00C9" w:rsidRDefault="00BB25B8" w:rsidP="00352984">
      <w:pPr>
        <w:pStyle w:val="Paragrafoelenco"/>
        <w:numPr>
          <w:ilvl w:val="1"/>
          <w:numId w:val="16"/>
        </w:numPr>
        <w:spacing w:before="100" w:beforeAutospacing="1" w:after="40" w:line="320" w:lineRule="exact"/>
        <w:contextualSpacing w:val="0"/>
        <w:rPr>
          <w:rFonts w:eastAsia="Times New Roman" w:cs="Times New Roman"/>
          <w:kern w:val="0"/>
          <w:sz w:val="26"/>
          <w:szCs w:val="26"/>
          <w:lang w:eastAsia="en-GB"/>
          <w14:ligatures w14:val="none"/>
        </w:rPr>
      </w:pPr>
      <w:r w:rsidRPr="00113F33">
        <w:rPr>
          <w:rFonts w:eastAsia="Times New Roman" w:cs="Times New Roman"/>
          <w:kern w:val="0"/>
          <w:sz w:val="26"/>
          <w:szCs w:val="26"/>
          <w:lang w:eastAsia="en-GB"/>
          <w14:ligatures w14:val="none"/>
        </w:rPr>
        <w:lastRenderedPageBreak/>
        <w:t xml:space="preserve">la divulgazione coordinata delle vulnerabilità ai sensi dell'articolo </w:t>
      </w:r>
      <w:r w:rsidR="00BF6932" w:rsidRPr="00113F33">
        <w:rPr>
          <w:rFonts w:cs="Times New Roman"/>
          <w:noProof/>
          <w:sz w:val="26"/>
          <w:szCs w:val="26"/>
        </w:rPr>
        <w:t>16</w:t>
      </w:r>
      <w:r w:rsidR="00AA5263" w:rsidRPr="00113F33">
        <w:rPr>
          <w:rFonts w:eastAsia="Times New Roman" w:cs="Times New Roman"/>
          <w:kern w:val="0"/>
          <w:sz w:val="26"/>
          <w:szCs w:val="26"/>
          <w:lang w:eastAsia="en-GB"/>
          <w14:ligatures w14:val="none"/>
        </w:rPr>
        <w:t>.</w:t>
      </w:r>
    </w:p>
    <w:p w14:paraId="4D448675" w14:textId="77777777" w:rsidR="0060010B" w:rsidRPr="0060010B" w:rsidRDefault="0060010B" w:rsidP="0060010B">
      <w:pPr>
        <w:pStyle w:val="Paragrafoelenco"/>
        <w:spacing w:before="100" w:beforeAutospacing="1" w:after="40" w:line="320" w:lineRule="exact"/>
        <w:contextualSpacing w:val="0"/>
        <w:rPr>
          <w:rFonts w:eastAsia="Times New Roman" w:cs="Times New Roman"/>
          <w:b/>
          <w:color w:val="FF0000"/>
          <w:kern w:val="0"/>
          <w:sz w:val="26"/>
          <w:szCs w:val="26"/>
          <w:lang w:eastAsia="en-GB"/>
          <w14:ligatures w14:val="none"/>
        </w:rPr>
      </w:pPr>
    </w:p>
    <w:p w14:paraId="5A0130D8" w14:textId="77777777" w:rsidR="007401EB" w:rsidRPr="00113F33" w:rsidRDefault="007401EB" w:rsidP="00352984">
      <w:pPr>
        <w:spacing w:after="40" w:line="320" w:lineRule="exact"/>
        <w:jc w:val="center"/>
        <w:rPr>
          <w:rFonts w:cs="Times New Roman"/>
          <w:sz w:val="26"/>
          <w:szCs w:val="26"/>
        </w:rPr>
      </w:pPr>
    </w:p>
    <w:p w14:paraId="7ABBC1C8" w14:textId="77777777" w:rsidR="00CF00C9"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F00C9" w:rsidRPr="00113F33">
        <w:rPr>
          <w:rFonts w:cs="Times New Roman"/>
          <w:sz w:val="26"/>
          <w:szCs w:val="26"/>
        </w:rPr>
        <w:t xml:space="preserve"> </w:t>
      </w:r>
      <w:bookmarkStart w:id="32" w:name="CVD"/>
      <w:r w:rsidR="00BF6932" w:rsidRPr="00113F33">
        <w:rPr>
          <w:rFonts w:cs="Times New Roman"/>
          <w:b/>
          <w:noProof/>
          <w:sz w:val="26"/>
          <w:szCs w:val="26"/>
        </w:rPr>
        <w:t>16</w:t>
      </w:r>
      <w:bookmarkEnd w:id="32"/>
    </w:p>
    <w:p w14:paraId="10060467" w14:textId="77777777" w:rsidR="00CF00C9"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CF00C9" w:rsidRPr="00113F33">
        <w:rPr>
          <w:rFonts w:cs="Times New Roman"/>
          <w:b/>
          <w:bCs/>
          <w:i/>
          <w:sz w:val="26"/>
          <w:szCs w:val="26"/>
        </w:rPr>
        <w:t>Divulgazione coordinata delle vulnerabilità</w:t>
      </w:r>
      <w:r w:rsidRPr="00113F33">
        <w:rPr>
          <w:rFonts w:cs="Times New Roman"/>
          <w:b/>
          <w:bCs/>
          <w:i/>
          <w:sz w:val="26"/>
          <w:szCs w:val="26"/>
        </w:rPr>
        <w:t>)</w:t>
      </w:r>
    </w:p>
    <w:p w14:paraId="51E3A8E0" w14:textId="77777777" w:rsidR="003925E8" w:rsidRPr="00113F33" w:rsidRDefault="003925E8" w:rsidP="00352984">
      <w:pPr>
        <w:spacing w:after="40" w:line="320" w:lineRule="exact"/>
        <w:jc w:val="center"/>
        <w:rPr>
          <w:rFonts w:cs="Times New Roman"/>
          <w:b/>
          <w:bCs/>
          <w:i/>
          <w:sz w:val="26"/>
          <w:szCs w:val="26"/>
        </w:rPr>
      </w:pPr>
    </w:p>
    <w:p w14:paraId="25D281D4" w14:textId="77777777" w:rsidR="00032D0F" w:rsidRPr="00113F33" w:rsidRDefault="00CF00C9" w:rsidP="00352984">
      <w:pPr>
        <w:pStyle w:val="Paragrafoelenco"/>
        <w:numPr>
          <w:ilvl w:val="0"/>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CSIRT Italia </w:t>
      </w:r>
      <w:r w:rsidR="00220157" w:rsidRPr="00113F33">
        <w:rPr>
          <w:rFonts w:eastAsia="Times New Roman" w:cs="Times New Roman"/>
          <w:kern w:val="0"/>
          <w:sz w:val="26"/>
          <w:szCs w:val="26"/>
          <w:lang w:eastAsia="it-IT"/>
          <w14:ligatures w14:val="none"/>
        </w:rPr>
        <w:t xml:space="preserve">è designato </w:t>
      </w:r>
      <w:r w:rsidRPr="00113F33">
        <w:rPr>
          <w:rFonts w:eastAsia="Times New Roman" w:cs="Times New Roman"/>
          <w:kern w:val="0"/>
          <w:sz w:val="26"/>
          <w:szCs w:val="26"/>
          <w:lang w:eastAsia="it-IT"/>
          <w14:ligatures w14:val="none"/>
        </w:rPr>
        <w:t>coordinatore ai fini della divulgazione coordinata delle vulnerabilità</w:t>
      </w:r>
      <w:r w:rsidR="00173E0D" w:rsidRPr="00113F33">
        <w:rPr>
          <w:rFonts w:eastAsia="Times New Roman" w:cs="Times New Roman"/>
          <w:kern w:val="0"/>
          <w:sz w:val="26"/>
          <w:szCs w:val="26"/>
          <w:lang w:eastAsia="it-IT"/>
          <w14:ligatures w14:val="none"/>
        </w:rPr>
        <w:t xml:space="preserve"> ai sensi dell’articolo 12 della direttiva (UE) 2022/2555</w:t>
      </w:r>
      <w:r w:rsidRPr="00113F33">
        <w:rPr>
          <w:rFonts w:eastAsia="Times New Roman" w:cs="Times New Roman"/>
          <w:kern w:val="0"/>
          <w:sz w:val="26"/>
          <w:szCs w:val="26"/>
          <w:lang w:eastAsia="it-IT"/>
          <w14:ligatures w14:val="none"/>
        </w:rPr>
        <w:t xml:space="preserve"> e agisce da intermediario di fiducia agevolando, se necessario, l'interazione tra la persona fisica o giuridica che segnala la vulnerabilità e il fabbricante o fornitore di servizi TIC o prodotti TIC potenzialmente vulnerabili, su richiesta di una delle parti. </w:t>
      </w:r>
    </w:p>
    <w:p w14:paraId="17CB5D70" w14:textId="77777777" w:rsidR="00CF00C9" w:rsidRPr="00113F33" w:rsidRDefault="00CF00C9" w:rsidP="00352984">
      <w:pPr>
        <w:pStyle w:val="Paragrafoelenco"/>
        <w:numPr>
          <w:ilvl w:val="0"/>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compiti del CSIRT Italia in veste di coordinatore comprendono:</w:t>
      </w:r>
    </w:p>
    <w:p w14:paraId="6FCC46BC" w14:textId="77777777" w:rsidR="00CF00C9" w:rsidRPr="00113F33" w:rsidRDefault="00CF00C9" w:rsidP="00352984">
      <w:pPr>
        <w:pStyle w:val="Paragrafoelenco"/>
        <w:numPr>
          <w:ilvl w:val="1"/>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l'individuazione e il contatto dei soggetti interessati;</w:t>
      </w:r>
    </w:p>
    <w:p w14:paraId="0AC28B38" w14:textId="77777777" w:rsidR="00CF00C9" w:rsidRPr="00113F33" w:rsidRDefault="00CF00C9" w:rsidP="00352984">
      <w:pPr>
        <w:pStyle w:val="Paragrafoelenco"/>
        <w:numPr>
          <w:ilvl w:val="1"/>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l'assistenza alle persone fisiche o giuridiche che segnalano una vulnerabilità;</w:t>
      </w:r>
    </w:p>
    <w:p w14:paraId="64638CA1" w14:textId="77777777" w:rsidR="00CF00C9" w:rsidRPr="00113F33" w:rsidRDefault="00CF00C9" w:rsidP="00352984">
      <w:pPr>
        <w:pStyle w:val="Paragrafoelenco"/>
        <w:numPr>
          <w:ilvl w:val="1"/>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negoziazione dei tempi di divulgazione e la gestione delle vulnerabilità che interessano più soggetti.</w:t>
      </w:r>
    </w:p>
    <w:p w14:paraId="5A16D98C" w14:textId="77777777" w:rsidR="00CF00C9" w:rsidRPr="00113F33" w:rsidRDefault="00CF00C9" w:rsidP="00352984">
      <w:pPr>
        <w:pStyle w:val="Paragrafoelenco"/>
        <w:numPr>
          <w:ilvl w:val="0"/>
          <w:numId w:val="1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persone fisiche o giuridiche possono segnalare in forma anonima, qualora</w:t>
      </w:r>
      <w:r w:rsidR="00877982"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lo richiedano, una vulnerabilità al CSIRT Italia. Quest’ultimo</w:t>
      </w:r>
      <w:r w:rsidR="003E6338"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in veste di coordinatore</w:t>
      </w:r>
      <w:r w:rsidR="003E6338"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garantisce lo svolgimento di diligenti azioni per dare seguito alla segnalazione di vulnerabilità e assicura l'anonimato della persona fisica o giuridica segnalante. Se la vulnerabilità segnalata è suscettibile di avere un impatto significativo su soggetti in più di uno Stato membro, il CSIRT Italia coopera, </w:t>
      </w:r>
      <w:r w:rsidR="003D4ABC" w:rsidRPr="00113F33">
        <w:rPr>
          <w:rFonts w:eastAsia="Times New Roman" w:cs="Times New Roman"/>
          <w:kern w:val="0"/>
          <w:sz w:val="26"/>
          <w:szCs w:val="26"/>
          <w:lang w:eastAsia="it-IT"/>
          <w14:ligatures w14:val="none"/>
        </w:rPr>
        <w:t>ove opportuno</w:t>
      </w:r>
      <w:r w:rsidRPr="00113F33">
        <w:rPr>
          <w:rFonts w:eastAsia="Times New Roman" w:cs="Times New Roman"/>
          <w:kern w:val="0"/>
          <w:sz w:val="26"/>
          <w:szCs w:val="26"/>
          <w:lang w:eastAsia="it-IT"/>
          <w14:ligatures w14:val="none"/>
        </w:rPr>
        <w:t xml:space="preserve">, con altri CSIRT designati in qualità di coordinatori nell'ambito della </w:t>
      </w:r>
      <w:r w:rsidR="00847E16"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ete di CSIRT</w:t>
      </w:r>
      <w:r w:rsidR="00847E16" w:rsidRPr="00113F33">
        <w:rPr>
          <w:rFonts w:eastAsia="Times New Roman" w:cs="Times New Roman"/>
          <w:kern w:val="0"/>
          <w:sz w:val="26"/>
          <w:szCs w:val="26"/>
          <w:lang w:eastAsia="it-IT"/>
          <w14:ligatures w14:val="none"/>
        </w:rPr>
        <w:t xml:space="preserve"> nazionali</w:t>
      </w:r>
      <w:r w:rsidRPr="00113F33">
        <w:rPr>
          <w:rFonts w:eastAsia="Times New Roman" w:cs="Times New Roman"/>
          <w:kern w:val="0"/>
          <w:sz w:val="26"/>
          <w:szCs w:val="26"/>
          <w:lang w:eastAsia="it-IT"/>
          <w14:ligatures w14:val="none"/>
        </w:rPr>
        <w:t xml:space="preserve"> di cui </w:t>
      </w:r>
      <w:r w:rsidR="00214050"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20</w:t>
      </w:r>
      <w:r w:rsidRPr="00113F33">
        <w:rPr>
          <w:rFonts w:eastAsia="Times New Roman" w:cs="Times New Roman"/>
          <w:kern w:val="0"/>
          <w:sz w:val="26"/>
          <w:szCs w:val="26"/>
          <w:lang w:eastAsia="it-IT"/>
          <w14:ligatures w14:val="none"/>
        </w:rPr>
        <w:t>.</w:t>
      </w:r>
    </w:p>
    <w:p w14:paraId="39A4C0A1" w14:textId="4F80D8E5" w:rsidR="003F401E" w:rsidRDefault="00CD0893" w:rsidP="00352984">
      <w:pPr>
        <w:pStyle w:val="Paragrafoelenco"/>
        <w:numPr>
          <w:ilvl w:val="0"/>
          <w:numId w:val="17"/>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w:t>
      </w:r>
      <w:r w:rsidR="002B1939"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adotta</w:t>
      </w:r>
      <w:r w:rsidR="006647A8" w:rsidRPr="00113F33">
        <w:rPr>
          <w:rFonts w:eastAsia="Times New Roman" w:cs="Times New Roman"/>
          <w:kern w:val="0"/>
          <w:sz w:val="26"/>
          <w:szCs w:val="26"/>
          <w:lang w:eastAsia="it-IT"/>
          <w14:ligatures w14:val="none"/>
        </w:rPr>
        <w:t>, secondo le modalità di cui all’articolo</w:t>
      </w:r>
      <w:r w:rsidR="009C06F8"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40</w:t>
      </w:r>
      <w:r w:rsidR="006647A8" w:rsidRPr="00113F33">
        <w:rPr>
          <w:rFonts w:eastAsia="Times New Roman" w:cs="Times New Roman"/>
          <w:kern w:val="0"/>
          <w:sz w:val="26"/>
          <w:szCs w:val="26"/>
          <w:lang w:eastAsia="it-IT"/>
          <w14:ligatures w14:val="none"/>
        </w:rPr>
        <w:t>, comma 5,</w:t>
      </w:r>
      <w:r w:rsidR="00CF00C9" w:rsidRPr="00113F33">
        <w:rPr>
          <w:rFonts w:eastAsia="Times New Roman" w:cs="Times New Roman"/>
          <w:kern w:val="0"/>
          <w:sz w:val="26"/>
          <w:szCs w:val="26"/>
          <w:lang w:eastAsia="it-IT"/>
          <w14:ligatures w14:val="none"/>
        </w:rPr>
        <w:t xml:space="preserve"> una politica nazionale di divulgazione coordinata delle vulnerabilità in linea con le previsioni </w:t>
      </w:r>
      <w:r w:rsidR="00CF00C9" w:rsidRPr="00113F33">
        <w:rPr>
          <w:rFonts w:eastAsia="Times New Roman" w:cs="Times New Roman"/>
          <w:color w:val="000000"/>
          <w:kern w:val="0"/>
          <w:sz w:val="26"/>
          <w:szCs w:val="26"/>
          <w:lang w:eastAsia="it-IT"/>
          <w14:ligatures w14:val="none"/>
        </w:rPr>
        <w:t xml:space="preserve">del presente decreto e tenuto conto degli orientamenti </w:t>
      </w:r>
      <w:r w:rsidR="000A63B3" w:rsidRPr="00113F33">
        <w:rPr>
          <w:rFonts w:eastAsia="Times New Roman" w:cs="Times New Roman"/>
          <w:color w:val="000000"/>
          <w:kern w:val="0"/>
          <w:sz w:val="26"/>
          <w:szCs w:val="26"/>
          <w:lang w:eastAsia="it-IT"/>
          <w14:ligatures w14:val="none"/>
        </w:rPr>
        <w:t xml:space="preserve">non vincolanti </w:t>
      </w:r>
      <w:r w:rsidR="00CF00C9" w:rsidRPr="00113F33">
        <w:rPr>
          <w:rFonts w:eastAsia="Times New Roman" w:cs="Times New Roman"/>
          <w:color w:val="000000"/>
          <w:kern w:val="0"/>
          <w:sz w:val="26"/>
          <w:szCs w:val="26"/>
          <w:lang w:eastAsia="it-IT"/>
          <w14:ligatures w14:val="none"/>
        </w:rPr>
        <w:t xml:space="preserve">del </w:t>
      </w:r>
      <w:r w:rsidR="003A5D3E" w:rsidRPr="00113F33">
        <w:rPr>
          <w:rFonts w:eastAsia="Times New Roman" w:cs="Times New Roman"/>
          <w:color w:val="000000"/>
          <w:kern w:val="0"/>
          <w:sz w:val="26"/>
          <w:szCs w:val="26"/>
          <w:lang w:eastAsia="it-IT"/>
          <w14:ligatures w14:val="none"/>
        </w:rPr>
        <w:t>G</w:t>
      </w:r>
      <w:r w:rsidR="00CF00C9" w:rsidRPr="00113F33">
        <w:rPr>
          <w:rFonts w:eastAsia="Times New Roman" w:cs="Times New Roman"/>
          <w:color w:val="000000"/>
          <w:kern w:val="0"/>
          <w:sz w:val="26"/>
          <w:szCs w:val="26"/>
          <w:lang w:eastAsia="it-IT"/>
          <w14:ligatures w14:val="none"/>
        </w:rPr>
        <w:t>ruppo di cooperazione NIS</w:t>
      </w:r>
      <w:r w:rsidR="003230C0" w:rsidRPr="00113F33">
        <w:rPr>
          <w:rFonts w:eastAsia="Times New Roman" w:cs="Times New Roman"/>
          <w:color w:val="000000"/>
          <w:kern w:val="0"/>
          <w:sz w:val="26"/>
          <w:szCs w:val="26"/>
          <w:lang w:eastAsia="it-IT"/>
          <w14:ligatures w14:val="none"/>
        </w:rPr>
        <w:t>.</w:t>
      </w:r>
      <w:r w:rsidR="009F753D" w:rsidRPr="00113F33">
        <w:rPr>
          <w:rFonts w:eastAsia="Times New Roman" w:cs="Times New Roman"/>
          <w:color w:val="ED7D31" w:themeColor="accent2"/>
          <w:kern w:val="0"/>
          <w:sz w:val="26"/>
          <w:szCs w:val="26"/>
          <w:lang w:eastAsia="it-IT"/>
          <w14:ligatures w14:val="none"/>
        </w:rPr>
        <w:t xml:space="preserve"> </w:t>
      </w:r>
      <w:r w:rsidR="009F753D" w:rsidRPr="00113F33">
        <w:rPr>
          <w:rFonts w:eastAsia="Times New Roman" w:cs="Times New Roman"/>
          <w:color w:val="000000"/>
          <w:kern w:val="0"/>
          <w:sz w:val="26"/>
          <w:szCs w:val="26"/>
          <w:lang w:eastAsia="it-IT"/>
          <w14:ligatures w14:val="none"/>
        </w:rPr>
        <w:t>L</w:t>
      </w:r>
      <w:r w:rsidR="00792F8F" w:rsidRPr="00113F33">
        <w:rPr>
          <w:rFonts w:eastAsia="Times New Roman" w:cs="Times New Roman"/>
          <w:color w:val="000000"/>
          <w:kern w:val="0"/>
          <w:sz w:val="26"/>
          <w:szCs w:val="26"/>
          <w:lang w:eastAsia="it-IT"/>
          <w14:ligatures w14:val="none"/>
        </w:rPr>
        <w:t>’Agenzia per la cybersicurezza nazionale</w:t>
      </w:r>
      <w:r w:rsidR="00EC6CCF" w:rsidRPr="00113F33">
        <w:rPr>
          <w:rFonts w:eastAsia="Times New Roman" w:cs="Times New Roman"/>
          <w:color w:val="000000"/>
          <w:kern w:val="0"/>
          <w:sz w:val="26"/>
          <w:szCs w:val="26"/>
          <w:lang w:eastAsia="it-IT"/>
          <w14:ligatures w14:val="none"/>
        </w:rPr>
        <w:t xml:space="preserve"> implementa </w:t>
      </w:r>
      <w:r w:rsidR="00792F8F" w:rsidRPr="00113F33">
        <w:rPr>
          <w:rFonts w:eastAsia="Times New Roman" w:cs="Times New Roman"/>
          <w:color w:val="000000"/>
          <w:kern w:val="0"/>
          <w:sz w:val="26"/>
          <w:szCs w:val="26"/>
          <w:lang w:eastAsia="it-IT"/>
          <w14:ligatures w14:val="none"/>
        </w:rPr>
        <w:t>mezzi tecnici per agevola</w:t>
      </w:r>
      <w:r w:rsidR="00CE1AF9" w:rsidRPr="00113F33">
        <w:rPr>
          <w:rFonts w:eastAsia="Times New Roman" w:cs="Times New Roman"/>
          <w:color w:val="000000"/>
          <w:kern w:val="0"/>
          <w:sz w:val="26"/>
          <w:szCs w:val="26"/>
          <w:lang w:eastAsia="it-IT"/>
          <w14:ligatures w14:val="none"/>
        </w:rPr>
        <w:t>re l’attuazione</w:t>
      </w:r>
      <w:r w:rsidR="00D20BED" w:rsidRPr="00113F33">
        <w:rPr>
          <w:rFonts w:eastAsia="Times New Roman" w:cs="Times New Roman"/>
          <w:color w:val="000000"/>
          <w:kern w:val="0"/>
          <w:sz w:val="26"/>
          <w:szCs w:val="26"/>
          <w:lang w:eastAsia="it-IT"/>
          <w14:ligatures w14:val="none"/>
        </w:rPr>
        <w:t xml:space="preserve"> della politica nazionale di divulgazione coordinata delle vulnerabilità</w:t>
      </w:r>
      <w:r w:rsidR="00792F8F" w:rsidRPr="00113F33">
        <w:rPr>
          <w:rFonts w:eastAsia="Times New Roman" w:cs="Times New Roman"/>
          <w:color w:val="000000"/>
          <w:kern w:val="0"/>
          <w:sz w:val="26"/>
          <w:szCs w:val="26"/>
          <w:lang w:eastAsia="it-IT"/>
          <w14:ligatures w14:val="none"/>
        </w:rPr>
        <w:t>.</w:t>
      </w:r>
    </w:p>
    <w:p w14:paraId="137254B5" w14:textId="2E307BC8" w:rsidR="008F4E83" w:rsidRDefault="008F4E83" w:rsidP="00352984">
      <w:pPr>
        <w:spacing w:after="40" w:line="320" w:lineRule="exact"/>
        <w:rPr>
          <w:rFonts w:cs="Times New Roman"/>
          <w:sz w:val="26"/>
          <w:szCs w:val="26"/>
        </w:rPr>
      </w:pPr>
    </w:p>
    <w:p w14:paraId="15097450" w14:textId="77777777" w:rsidR="00247846" w:rsidRPr="00113F33" w:rsidRDefault="00247846" w:rsidP="00352984">
      <w:pPr>
        <w:spacing w:after="40" w:line="320" w:lineRule="exact"/>
        <w:rPr>
          <w:rFonts w:cs="Times New Roman"/>
          <w:sz w:val="26"/>
          <w:szCs w:val="26"/>
        </w:rPr>
      </w:pPr>
    </w:p>
    <w:p w14:paraId="24285F40" w14:textId="77777777" w:rsidR="004146C3"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4146C3" w:rsidRPr="00113F33">
        <w:rPr>
          <w:rFonts w:cs="Times New Roman"/>
          <w:sz w:val="26"/>
          <w:szCs w:val="26"/>
        </w:rPr>
        <w:t xml:space="preserve"> </w:t>
      </w:r>
      <w:bookmarkStart w:id="33" w:name="Condivisione"/>
      <w:r w:rsidR="00BF6932" w:rsidRPr="00113F33">
        <w:rPr>
          <w:rFonts w:cs="Times New Roman"/>
          <w:b/>
          <w:noProof/>
          <w:sz w:val="26"/>
          <w:szCs w:val="26"/>
        </w:rPr>
        <w:t>17</w:t>
      </w:r>
      <w:bookmarkEnd w:id="33"/>
    </w:p>
    <w:p w14:paraId="3BDAD645" w14:textId="77777777" w:rsidR="004146C3"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4146C3" w:rsidRPr="00113F33">
        <w:rPr>
          <w:rFonts w:cs="Times New Roman"/>
          <w:b/>
          <w:bCs/>
          <w:i/>
          <w:sz w:val="26"/>
          <w:szCs w:val="26"/>
        </w:rPr>
        <w:t xml:space="preserve">Accordi di condivisione delle informazioni sulla sicurezza </w:t>
      </w:r>
      <w:r w:rsidR="00097A68" w:rsidRPr="00113F33">
        <w:rPr>
          <w:rFonts w:cs="Times New Roman"/>
          <w:b/>
          <w:bCs/>
          <w:i/>
          <w:sz w:val="26"/>
          <w:szCs w:val="26"/>
        </w:rPr>
        <w:t>informatica</w:t>
      </w:r>
      <w:r w:rsidRPr="00113F33">
        <w:rPr>
          <w:rFonts w:cs="Times New Roman"/>
          <w:b/>
          <w:bCs/>
          <w:i/>
          <w:sz w:val="26"/>
          <w:szCs w:val="26"/>
        </w:rPr>
        <w:t>)</w:t>
      </w:r>
    </w:p>
    <w:p w14:paraId="555ADB7F" w14:textId="77777777" w:rsidR="003925E8" w:rsidRPr="00113F33" w:rsidRDefault="003925E8" w:rsidP="00352984">
      <w:pPr>
        <w:spacing w:after="40" w:line="320" w:lineRule="exact"/>
        <w:jc w:val="center"/>
        <w:rPr>
          <w:rFonts w:cs="Times New Roman"/>
          <w:b/>
          <w:bCs/>
          <w:i/>
          <w:sz w:val="26"/>
          <w:szCs w:val="26"/>
        </w:rPr>
      </w:pPr>
    </w:p>
    <w:p w14:paraId="19A38D73" w14:textId="77777777" w:rsidR="004146C3" w:rsidRPr="00113F33" w:rsidRDefault="004146C3" w:rsidP="00352984">
      <w:pPr>
        <w:pStyle w:val="Paragrafoelenco"/>
        <w:numPr>
          <w:ilvl w:val="0"/>
          <w:numId w:val="3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soggetti che rientrano nell'ambito di applicazione del presente decreto e</w:t>
      </w:r>
      <w:r w:rsidR="00697830" w:rsidRPr="00113F33">
        <w:rPr>
          <w:rFonts w:eastAsia="Times New Roman" w:cs="Times New Roman"/>
          <w:kern w:val="0"/>
          <w:sz w:val="26"/>
          <w:szCs w:val="26"/>
          <w:lang w:eastAsia="it-IT"/>
          <w14:ligatures w14:val="none"/>
        </w:rPr>
        <w:t xml:space="preserve"> laddove opportuno anche </w:t>
      </w:r>
      <w:r w:rsidR="00D27F58" w:rsidRPr="00113F33">
        <w:rPr>
          <w:rFonts w:eastAsia="Times New Roman" w:cs="Times New Roman"/>
          <w:kern w:val="0"/>
          <w:sz w:val="26"/>
          <w:szCs w:val="26"/>
          <w:lang w:eastAsia="it-IT"/>
          <w14:ligatures w14:val="none"/>
        </w:rPr>
        <w:t>ulteriori</w:t>
      </w:r>
      <w:r w:rsidR="00497D09"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soggetti</w:t>
      </w:r>
      <w:r w:rsidR="00D27F58"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possono scambiarsi, su base volontaria, pertinenti informazioni sulla </w:t>
      </w:r>
      <w:r w:rsidR="00712FC3" w:rsidRPr="00113F33">
        <w:rPr>
          <w:rFonts w:eastAsia="Times New Roman" w:cs="Times New Roman"/>
          <w:kern w:val="0"/>
          <w:sz w:val="26"/>
          <w:szCs w:val="26"/>
          <w:lang w:eastAsia="it-IT"/>
          <w14:ligatures w14:val="none"/>
        </w:rPr>
        <w:t>sicurezza</w:t>
      </w:r>
      <w:r w:rsidR="00D1588A" w:rsidRPr="00113F33">
        <w:rPr>
          <w:rFonts w:eastAsia="Times New Roman" w:cs="Times New Roman"/>
          <w:kern w:val="0"/>
          <w:sz w:val="26"/>
          <w:szCs w:val="26"/>
          <w:lang w:eastAsia="it-IT"/>
          <w14:ligatures w14:val="none"/>
        </w:rPr>
        <w:t xml:space="preserve"> </w:t>
      </w:r>
      <w:bookmarkStart w:id="34" w:name="_Hlk155779178"/>
      <w:r w:rsidR="00D1588A" w:rsidRPr="00113F33">
        <w:rPr>
          <w:rFonts w:eastAsia="Times New Roman" w:cs="Times New Roman"/>
          <w:kern w:val="0"/>
          <w:sz w:val="26"/>
          <w:szCs w:val="26"/>
          <w:lang w:eastAsia="it-IT"/>
          <w14:ligatures w14:val="none"/>
        </w:rPr>
        <w:t>informatica</w:t>
      </w:r>
      <w:bookmarkEnd w:id="34"/>
      <w:r w:rsidRPr="00113F33">
        <w:rPr>
          <w:rFonts w:eastAsia="Times New Roman" w:cs="Times New Roman"/>
          <w:kern w:val="0"/>
          <w:sz w:val="26"/>
          <w:szCs w:val="26"/>
          <w:lang w:eastAsia="it-IT"/>
          <w14:ligatures w14:val="none"/>
        </w:rPr>
        <w:t xml:space="preserve">, comprese informazioni relative a minacce informatiche, </w:t>
      </w:r>
      <w:r w:rsidR="00170903" w:rsidRPr="00113F33">
        <w:rPr>
          <w:rFonts w:eastAsia="Times New Roman" w:cs="Times New Roman"/>
          <w:kern w:val="0"/>
          <w:sz w:val="26"/>
          <w:szCs w:val="26"/>
          <w:lang w:eastAsia="it-IT"/>
          <w14:ligatures w14:val="none"/>
        </w:rPr>
        <w:t>quasi-</w:t>
      </w:r>
      <w:r w:rsidRPr="00113F33">
        <w:rPr>
          <w:rFonts w:eastAsia="Times New Roman" w:cs="Times New Roman"/>
          <w:kern w:val="0"/>
          <w:sz w:val="26"/>
          <w:szCs w:val="26"/>
          <w:lang w:eastAsia="it-IT"/>
          <w14:ligatures w14:val="none"/>
        </w:rPr>
        <w:t xml:space="preserve">incidenti, vulnerabilità, tecniche e procedure, indicatori di compromissione, tattiche avversarie, informazioni specifiche sugli attori delle minacce, allarmi di 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 xml:space="preserve"> e raccomandazioni concernenti la configurazione degli </w:t>
      </w:r>
      <w:r w:rsidRPr="00113F33">
        <w:rPr>
          <w:rFonts w:eastAsia="Times New Roman" w:cs="Times New Roman"/>
          <w:kern w:val="0"/>
          <w:sz w:val="26"/>
          <w:szCs w:val="26"/>
          <w:lang w:eastAsia="it-IT"/>
          <w14:ligatures w14:val="none"/>
        </w:rPr>
        <w:lastRenderedPageBreak/>
        <w:t xml:space="preserve">strumenti di 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 xml:space="preserve"> per individuare le minacce informatiche, se tale condivisione di informazioni:</w:t>
      </w:r>
    </w:p>
    <w:p w14:paraId="32764759" w14:textId="77777777" w:rsidR="004146C3" w:rsidRPr="00113F33" w:rsidRDefault="004146C3" w:rsidP="00352984">
      <w:pPr>
        <w:pStyle w:val="Paragrafoelenco"/>
        <w:numPr>
          <w:ilvl w:val="1"/>
          <w:numId w:val="3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mira a prevenire o rilevare gli incidenti, a </w:t>
      </w:r>
      <w:r w:rsidR="006519FF" w:rsidRPr="00113F33">
        <w:rPr>
          <w:rFonts w:eastAsia="Times New Roman" w:cs="Times New Roman"/>
          <w:kern w:val="0"/>
          <w:sz w:val="26"/>
          <w:szCs w:val="26"/>
          <w:lang w:eastAsia="it-IT"/>
          <w14:ligatures w14:val="none"/>
        </w:rPr>
        <w:t>recuperare</w:t>
      </w:r>
      <w:r w:rsidRPr="00113F33">
        <w:rPr>
          <w:rFonts w:eastAsia="Times New Roman" w:cs="Times New Roman"/>
          <w:kern w:val="0"/>
          <w:sz w:val="26"/>
          <w:szCs w:val="26"/>
          <w:lang w:eastAsia="it-IT"/>
          <w14:ligatures w14:val="none"/>
        </w:rPr>
        <w:t xml:space="preserve"> dagli stessi o a mitigarne l'impatto;</w:t>
      </w:r>
    </w:p>
    <w:p w14:paraId="7E9C019D" w14:textId="77777777" w:rsidR="004146C3" w:rsidRPr="00113F33" w:rsidRDefault="004146C3" w:rsidP="00352984">
      <w:pPr>
        <w:pStyle w:val="Paragrafoelenco"/>
        <w:numPr>
          <w:ilvl w:val="1"/>
          <w:numId w:val="3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aumenta il livello di 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 in particolare sensibilizzando in merito alle minacce informatiche, limitando o inibendo la capacità di diffusione di tali minacce e sostenendo una serie di capacità di difesa, la risoluzione e la divulgazione delle vulnerabilità, tecniche di rilevamento, contenimento e prevenzione delle minacce, strategie di mitigazione o fasi di risposta e recupero, oppure promuovendo la ricerca collaborativa sulle minacce informatiche tra soggetti pubblici e privati.</w:t>
      </w:r>
    </w:p>
    <w:p w14:paraId="41F6CD89" w14:textId="77777777" w:rsidR="004146C3" w:rsidRPr="00113F33" w:rsidRDefault="004146C3" w:rsidP="00352984">
      <w:pPr>
        <w:pStyle w:val="Paragrafoelenco"/>
        <w:numPr>
          <w:ilvl w:val="0"/>
          <w:numId w:val="36"/>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Lo scambio di informazioni di cui al comma 1 avviene nell'am</w:t>
      </w:r>
      <w:r w:rsidRPr="00113F33">
        <w:rPr>
          <w:rFonts w:eastAsia="Times New Roman" w:cs="Times New Roman"/>
          <w:color w:val="000000"/>
          <w:kern w:val="0"/>
          <w:sz w:val="26"/>
          <w:szCs w:val="26"/>
          <w:lang w:eastAsia="it-IT"/>
          <w14:ligatures w14:val="none"/>
        </w:rPr>
        <w:t xml:space="preserve">bito di comunità di soggetti essenziali e importanti e, se opportuno, dei loro fornitori o fornitori di servizi. Tale scambio è attuato mediante accordi di condivisione delle informazioni sulla sicurezza </w:t>
      </w:r>
      <w:r w:rsidR="00097A68" w:rsidRPr="00113F33">
        <w:rPr>
          <w:rFonts w:cs="Times New Roman"/>
          <w:sz w:val="26"/>
          <w:szCs w:val="26"/>
        </w:rPr>
        <w:t>informatica</w:t>
      </w:r>
      <w:r w:rsidRPr="00113F33">
        <w:rPr>
          <w:rFonts w:eastAsia="Times New Roman" w:cs="Times New Roman"/>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che tengono conto della natura potenzialmente sensibile delle informazioni condivise.</w:t>
      </w:r>
    </w:p>
    <w:p w14:paraId="3437D105" w14:textId="77777777" w:rsidR="004146C3" w:rsidRPr="00113F33" w:rsidRDefault="00183224" w:rsidP="00352984">
      <w:pPr>
        <w:pStyle w:val="Paragrafoelenco"/>
        <w:numPr>
          <w:ilvl w:val="0"/>
          <w:numId w:val="3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L</w:t>
      </w:r>
      <w:r w:rsidR="00F67DFF" w:rsidRPr="00113F33">
        <w:rPr>
          <w:rFonts w:eastAsia="Times New Roman" w:cs="Times New Roman"/>
          <w:color w:val="000000"/>
          <w:kern w:val="0"/>
          <w:sz w:val="26"/>
          <w:szCs w:val="26"/>
          <w:lang w:eastAsia="it-IT"/>
          <w14:ligatures w14:val="none"/>
        </w:rPr>
        <w:t>’Agenzia per la cybersicurezza nazionale</w:t>
      </w:r>
      <w:r w:rsidR="00BC34DB" w:rsidRPr="00113F33">
        <w:rPr>
          <w:rFonts w:eastAsia="Times New Roman" w:cs="Times New Roman"/>
          <w:color w:val="000000"/>
          <w:kern w:val="0"/>
          <w:sz w:val="26"/>
          <w:szCs w:val="26"/>
          <w:lang w:eastAsia="it-IT"/>
          <w14:ligatures w14:val="none"/>
        </w:rPr>
        <w:t xml:space="preserve">, nello svolgimento delle funzioni di Autorità </w:t>
      </w:r>
      <w:r w:rsidR="000468C9" w:rsidRPr="00113F33">
        <w:rPr>
          <w:rFonts w:eastAsia="Times New Roman" w:cs="Times New Roman"/>
          <w:color w:val="000000"/>
          <w:kern w:val="0"/>
          <w:sz w:val="26"/>
          <w:szCs w:val="26"/>
          <w:lang w:eastAsia="it-IT"/>
          <w14:ligatures w14:val="none"/>
        </w:rPr>
        <w:t xml:space="preserve">nazionale </w:t>
      </w:r>
      <w:r w:rsidR="00BC34DB" w:rsidRPr="00113F33">
        <w:rPr>
          <w:rFonts w:eastAsia="Times New Roman" w:cs="Times New Roman"/>
          <w:color w:val="000000"/>
          <w:kern w:val="0"/>
          <w:sz w:val="26"/>
          <w:szCs w:val="26"/>
          <w:lang w:eastAsia="it-IT"/>
          <w14:ligatures w14:val="none"/>
        </w:rPr>
        <w:t>competente NIS e di CSIRT Italia,</w:t>
      </w:r>
      <w:r w:rsidR="00285EEB" w:rsidRPr="00113F33">
        <w:rPr>
          <w:rFonts w:eastAsia="Times New Roman" w:cs="Times New Roman"/>
          <w:color w:val="000000"/>
          <w:kern w:val="0"/>
          <w:sz w:val="26"/>
          <w:szCs w:val="26"/>
          <w:lang w:eastAsia="it-IT"/>
          <w14:ligatures w14:val="none"/>
        </w:rPr>
        <w:t xml:space="preserve"> </w:t>
      </w:r>
      <w:r w:rsidR="004146C3" w:rsidRPr="00113F33">
        <w:rPr>
          <w:rFonts w:eastAsia="Times New Roman" w:cs="Times New Roman"/>
          <w:color w:val="000000"/>
          <w:kern w:val="0"/>
          <w:sz w:val="26"/>
          <w:szCs w:val="26"/>
          <w:lang w:eastAsia="it-IT"/>
          <w14:ligatures w14:val="none"/>
        </w:rPr>
        <w:t>ove possibile</w:t>
      </w:r>
      <w:r w:rsidR="0040513E" w:rsidRPr="00113F33">
        <w:rPr>
          <w:rFonts w:eastAsia="Times New Roman" w:cs="Times New Roman"/>
          <w:color w:val="000000"/>
          <w:kern w:val="0"/>
          <w:sz w:val="26"/>
          <w:szCs w:val="26"/>
          <w:lang w:eastAsia="it-IT"/>
          <w14:ligatures w14:val="none"/>
        </w:rPr>
        <w:t>,</w:t>
      </w:r>
      <w:r w:rsidR="004146C3" w:rsidRPr="00113F33">
        <w:rPr>
          <w:rFonts w:eastAsia="Times New Roman" w:cs="Times New Roman"/>
          <w:color w:val="000000"/>
          <w:kern w:val="0"/>
          <w:sz w:val="26"/>
          <w:szCs w:val="26"/>
          <w:lang w:eastAsia="it-IT"/>
          <w14:ligatures w14:val="none"/>
        </w:rPr>
        <w:t xml:space="preserve"> tenuto conto de</w:t>
      </w:r>
      <w:r w:rsidR="00DD5681" w:rsidRPr="00113F33">
        <w:rPr>
          <w:rFonts w:eastAsia="Times New Roman" w:cs="Times New Roman"/>
          <w:color w:val="000000"/>
          <w:kern w:val="0"/>
          <w:sz w:val="26"/>
          <w:szCs w:val="26"/>
          <w:lang w:eastAsia="it-IT"/>
          <w14:ligatures w14:val="none"/>
        </w:rPr>
        <w:t>g</w:t>
      </w:r>
      <w:r w:rsidR="004146C3" w:rsidRPr="00113F33">
        <w:rPr>
          <w:rFonts w:eastAsia="Times New Roman" w:cs="Times New Roman"/>
          <w:color w:val="000000"/>
          <w:kern w:val="0"/>
          <w:sz w:val="26"/>
          <w:szCs w:val="26"/>
          <w:lang w:eastAsia="it-IT"/>
          <w14:ligatures w14:val="none"/>
        </w:rPr>
        <w:t>li orientamenti e delle migliori pratiche</w:t>
      </w:r>
      <w:r w:rsidR="000A63B3" w:rsidRPr="00113F33">
        <w:rPr>
          <w:rFonts w:eastAsia="Times New Roman" w:cs="Times New Roman"/>
          <w:color w:val="000000"/>
          <w:kern w:val="0"/>
          <w:sz w:val="26"/>
          <w:szCs w:val="26"/>
          <w:lang w:eastAsia="it-IT"/>
          <w14:ligatures w14:val="none"/>
        </w:rPr>
        <w:t xml:space="preserve"> non vincola</w:t>
      </w:r>
      <w:r w:rsidR="00794282" w:rsidRPr="00113F33">
        <w:rPr>
          <w:rFonts w:eastAsia="Times New Roman" w:cs="Times New Roman"/>
          <w:color w:val="000000"/>
          <w:kern w:val="0"/>
          <w:sz w:val="26"/>
          <w:szCs w:val="26"/>
          <w:lang w:eastAsia="it-IT"/>
          <w14:ligatures w14:val="none"/>
        </w:rPr>
        <w:t>n</w:t>
      </w:r>
      <w:r w:rsidR="000A63B3" w:rsidRPr="00113F33">
        <w:rPr>
          <w:rFonts w:eastAsia="Times New Roman" w:cs="Times New Roman"/>
          <w:color w:val="000000"/>
          <w:kern w:val="0"/>
          <w:sz w:val="26"/>
          <w:szCs w:val="26"/>
          <w:lang w:eastAsia="it-IT"/>
          <w14:ligatures w14:val="none"/>
        </w:rPr>
        <w:t xml:space="preserve">ti elaborati </w:t>
      </w:r>
      <w:r w:rsidR="004146C3" w:rsidRPr="00113F33">
        <w:rPr>
          <w:rFonts w:eastAsia="Times New Roman" w:cs="Times New Roman"/>
          <w:color w:val="000000"/>
          <w:kern w:val="0"/>
          <w:sz w:val="26"/>
          <w:szCs w:val="26"/>
          <w:lang w:eastAsia="it-IT"/>
          <w14:ligatures w14:val="none"/>
        </w:rPr>
        <w:t xml:space="preserve">da ENISA, favorisce la conclusione degli accordi di condivisione delle informazioni sulla </w:t>
      </w:r>
      <w:bookmarkStart w:id="35" w:name="_Hlk155776160"/>
      <w:r w:rsidR="00712FC3" w:rsidRPr="00113F33">
        <w:rPr>
          <w:rFonts w:eastAsia="Times New Roman" w:cs="Times New Roman"/>
          <w:color w:val="000000"/>
          <w:kern w:val="0"/>
          <w:sz w:val="26"/>
          <w:szCs w:val="26"/>
          <w:lang w:eastAsia="it-IT"/>
          <w14:ligatures w14:val="none"/>
        </w:rPr>
        <w:t xml:space="preserve">sicurezza </w:t>
      </w:r>
      <w:bookmarkEnd w:id="35"/>
      <w:r w:rsidR="00D1588A" w:rsidRPr="00113F33">
        <w:rPr>
          <w:rFonts w:eastAsia="Times New Roman" w:cs="Times New Roman"/>
          <w:kern w:val="0"/>
          <w:sz w:val="26"/>
          <w:szCs w:val="26"/>
          <w:lang w:eastAsia="it-IT"/>
          <w14:ligatures w14:val="none"/>
        </w:rPr>
        <w:t>informatica</w:t>
      </w:r>
      <w:r w:rsidR="00712FC3" w:rsidRPr="00113F33">
        <w:rPr>
          <w:rFonts w:eastAsia="Times New Roman" w:cs="Times New Roman"/>
          <w:kern w:val="0"/>
          <w:sz w:val="26"/>
          <w:szCs w:val="26"/>
          <w:lang w:eastAsia="it-IT"/>
          <w14:ligatures w14:val="none"/>
        </w:rPr>
        <w:t xml:space="preserve"> </w:t>
      </w:r>
      <w:r w:rsidR="004146C3" w:rsidRPr="00113F33">
        <w:rPr>
          <w:rFonts w:eastAsia="Times New Roman" w:cs="Times New Roman"/>
          <w:kern w:val="0"/>
          <w:sz w:val="26"/>
          <w:szCs w:val="26"/>
          <w:lang w:eastAsia="it-IT"/>
          <w14:ligatures w14:val="none"/>
        </w:rPr>
        <w:t xml:space="preserve">di cui al comma 2 e può specificare gli elementi operativi, compreso l'uso di piattaforme TIC dedicate e di strumenti di automazione, i contenuti e le condizioni degli accordi di condivisione delle informazioni. Nello stabilire i dettagli relativi alla partecipazione delle autorità pubbliche a tali accordi, l’Autorità nazionale competente NIS può imporre condizioni per le informazioni messe a disposizione dalle </w:t>
      </w:r>
      <w:r w:rsidR="00C029BB" w:rsidRPr="00113F33">
        <w:rPr>
          <w:rFonts w:eastAsia="Times New Roman" w:cs="Times New Roman"/>
          <w:kern w:val="0"/>
          <w:sz w:val="26"/>
          <w:szCs w:val="26"/>
          <w:lang w:eastAsia="it-IT"/>
          <w14:ligatures w14:val="none"/>
        </w:rPr>
        <w:t>a</w:t>
      </w:r>
      <w:r w:rsidR="004146C3" w:rsidRPr="00113F33">
        <w:rPr>
          <w:rFonts w:eastAsia="Times New Roman" w:cs="Times New Roman"/>
          <w:kern w:val="0"/>
          <w:sz w:val="26"/>
          <w:szCs w:val="26"/>
          <w:lang w:eastAsia="it-IT"/>
          <w14:ligatures w14:val="none"/>
        </w:rPr>
        <w:t xml:space="preserve">utorità competenti e dal CSIRT Italia. </w:t>
      </w:r>
      <w:r w:rsidR="00F67DFF" w:rsidRPr="00113F33">
        <w:rPr>
          <w:rFonts w:eastAsia="Times New Roman" w:cs="Times New Roman"/>
          <w:kern w:val="0"/>
          <w:sz w:val="26"/>
          <w:szCs w:val="26"/>
          <w:lang w:eastAsia="it-IT"/>
          <w14:ligatures w14:val="none"/>
        </w:rPr>
        <w:t>L’Agenzia per la cybersicurezza nazionale</w:t>
      </w:r>
      <w:r w:rsidR="00BC34DB" w:rsidRPr="00113F33">
        <w:rPr>
          <w:rFonts w:eastAsia="Times New Roman" w:cs="Times New Roman"/>
          <w:kern w:val="0"/>
          <w:sz w:val="26"/>
          <w:szCs w:val="26"/>
          <w:lang w:eastAsia="it-IT"/>
          <w14:ligatures w14:val="none"/>
        </w:rPr>
        <w:t xml:space="preserve">, nello svolgimento delle funzioni di Autorità </w:t>
      </w:r>
      <w:r w:rsidR="000468C9" w:rsidRPr="00113F33">
        <w:rPr>
          <w:rFonts w:eastAsia="Times New Roman" w:cs="Times New Roman"/>
          <w:kern w:val="0"/>
          <w:sz w:val="26"/>
          <w:szCs w:val="26"/>
          <w:lang w:eastAsia="it-IT"/>
          <w14:ligatures w14:val="none"/>
        </w:rPr>
        <w:t xml:space="preserve">nazionale </w:t>
      </w:r>
      <w:r w:rsidR="00BC34DB" w:rsidRPr="00113F33">
        <w:rPr>
          <w:rFonts w:eastAsia="Times New Roman" w:cs="Times New Roman"/>
          <w:kern w:val="0"/>
          <w:sz w:val="26"/>
          <w:szCs w:val="26"/>
          <w:lang w:eastAsia="it-IT"/>
          <w14:ligatures w14:val="none"/>
        </w:rPr>
        <w:t>competente NIS e di CSIRT Italia,</w:t>
      </w:r>
      <w:r w:rsidR="004146C3" w:rsidRPr="00113F33">
        <w:rPr>
          <w:rFonts w:eastAsia="Times New Roman" w:cs="Times New Roman"/>
          <w:kern w:val="0"/>
          <w:sz w:val="26"/>
          <w:szCs w:val="26"/>
          <w:lang w:eastAsia="it-IT"/>
          <w14:ligatures w14:val="none"/>
        </w:rPr>
        <w:t xml:space="preserve"> supporta i soggetti essenziali ed importanti per l'applicazione di tali accordi conformemente alle loro misure strategiche di cui all'articolo </w:t>
      </w:r>
      <w:r w:rsidR="00BF6932" w:rsidRPr="00113F33">
        <w:rPr>
          <w:rFonts w:cs="Times New Roman"/>
          <w:noProof/>
          <w:sz w:val="26"/>
          <w:szCs w:val="26"/>
        </w:rPr>
        <w:t>9</w:t>
      </w:r>
      <w:r w:rsidR="004146C3" w:rsidRPr="00113F33">
        <w:rPr>
          <w:rFonts w:eastAsia="Times New Roman" w:cs="Times New Roman"/>
          <w:kern w:val="0"/>
          <w:sz w:val="26"/>
          <w:szCs w:val="26"/>
          <w:lang w:eastAsia="it-IT"/>
          <w14:ligatures w14:val="none"/>
        </w:rPr>
        <w:t xml:space="preserve">, </w:t>
      </w:r>
      <w:r w:rsidR="00B112A0" w:rsidRPr="00113F33">
        <w:rPr>
          <w:rFonts w:eastAsia="Times New Roman" w:cs="Times New Roman"/>
          <w:kern w:val="0"/>
          <w:sz w:val="26"/>
          <w:szCs w:val="26"/>
          <w:lang w:eastAsia="it-IT"/>
          <w14:ligatures w14:val="none"/>
        </w:rPr>
        <w:t>comma</w:t>
      </w:r>
      <w:r w:rsidR="004146C3" w:rsidRPr="00113F33">
        <w:rPr>
          <w:rFonts w:eastAsia="Times New Roman" w:cs="Times New Roman"/>
          <w:kern w:val="0"/>
          <w:sz w:val="26"/>
          <w:szCs w:val="26"/>
          <w:lang w:eastAsia="it-IT"/>
          <w14:ligatures w14:val="none"/>
        </w:rPr>
        <w:t xml:space="preserve"> </w:t>
      </w:r>
      <w:r w:rsidR="009C77D8" w:rsidRPr="00113F33">
        <w:rPr>
          <w:rFonts w:eastAsia="Times New Roman" w:cs="Times New Roman"/>
          <w:kern w:val="0"/>
          <w:sz w:val="26"/>
          <w:szCs w:val="26"/>
          <w:lang w:eastAsia="it-IT"/>
          <w14:ligatures w14:val="none"/>
        </w:rPr>
        <w:t>3</w:t>
      </w:r>
      <w:r w:rsidR="004146C3" w:rsidRPr="00113F33">
        <w:rPr>
          <w:rFonts w:eastAsia="Times New Roman" w:cs="Times New Roman"/>
          <w:kern w:val="0"/>
          <w:sz w:val="26"/>
          <w:szCs w:val="26"/>
          <w:lang w:eastAsia="it-IT"/>
          <w14:ligatures w14:val="none"/>
        </w:rPr>
        <w:t>, lettera h).</w:t>
      </w:r>
    </w:p>
    <w:p w14:paraId="5C5A74E5" w14:textId="160352DF" w:rsidR="004146C3" w:rsidRDefault="004146C3" w:rsidP="00352984">
      <w:pPr>
        <w:pStyle w:val="Paragrafoelenco"/>
        <w:numPr>
          <w:ilvl w:val="0"/>
          <w:numId w:val="3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soggetti essenziali e importanti notificano all’Autorità nazionale competente NIS la loro partecipazione agli accordi di condivisione delle informazioni sulla </w:t>
      </w:r>
      <w:r w:rsidR="00712FC3" w:rsidRPr="00113F33">
        <w:rPr>
          <w:rFonts w:eastAsia="Times New Roman" w:cs="Times New Roman"/>
          <w:kern w:val="0"/>
          <w:sz w:val="26"/>
          <w:szCs w:val="26"/>
          <w:lang w:eastAsia="it-IT"/>
          <w14:ligatures w14:val="none"/>
        </w:rPr>
        <w:t xml:space="preserve">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 xml:space="preserve"> di cui al comma 2 al momento della conclusione di tali accordi o, </w:t>
      </w:r>
      <w:r w:rsidR="00832749" w:rsidRPr="00113F33">
        <w:rPr>
          <w:rFonts w:eastAsia="Times New Roman" w:cs="Times New Roman"/>
          <w:kern w:val="0"/>
          <w:sz w:val="26"/>
          <w:szCs w:val="26"/>
          <w:lang w:eastAsia="it-IT"/>
          <w14:ligatures w14:val="none"/>
        </w:rPr>
        <w:t>ove applicabile</w:t>
      </w:r>
      <w:r w:rsidRPr="00113F33">
        <w:rPr>
          <w:rFonts w:eastAsia="Times New Roman" w:cs="Times New Roman"/>
          <w:kern w:val="0"/>
          <w:sz w:val="26"/>
          <w:szCs w:val="26"/>
          <w:lang w:eastAsia="it-IT"/>
          <w14:ligatures w14:val="none"/>
        </w:rPr>
        <w:t>, del loro ritiro da tali accordi, una volta che questo è divenuto effettivo.</w:t>
      </w:r>
    </w:p>
    <w:p w14:paraId="1ECCA76F" w14:textId="77777777" w:rsidR="00276E7E" w:rsidRDefault="00276E7E" w:rsidP="00276E7E">
      <w:pPr>
        <w:pStyle w:val="Paragrafoelenco"/>
        <w:numPr>
          <w:ilvl w:val="0"/>
          <w:numId w:val="36"/>
        </w:numPr>
        <w:spacing w:after="0" w:line="252" w:lineRule="auto"/>
        <w:rPr>
          <w:rFonts w:eastAsia="Times New Roman"/>
          <w:sz w:val="22"/>
        </w:rPr>
      </w:pPr>
      <w:r>
        <w:rPr>
          <w:rFonts w:eastAsia="Times New Roman"/>
          <w:sz w:val="26"/>
          <w:szCs w:val="26"/>
        </w:rPr>
        <w:t>È assicurato l’accesso degli Organismi di informazione per la sicurezza di cui agli articoli 4, 6 e 7 della legge n. 124 del 2007 alle informazioni riguardanti l’elenco dei soggetti essenziali e importanti, tramite la piattaforma digitale di cui all’articolo 7, le notifiche di cui agli articoli 25 e 26, le vulnerabilità rilevate nell’applicazione del presente decreto, e le ulteriori informazioni rispetto a quelle di cui al primo periodo</w:t>
      </w:r>
      <w:r>
        <w:rPr>
          <w:rFonts w:eastAsia="Times New Roman"/>
        </w:rPr>
        <w:t xml:space="preserve"> </w:t>
      </w:r>
      <w:r>
        <w:rPr>
          <w:rFonts w:eastAsia="Times New Roman"/>
          <w:sz w:val="26"/>
          <w:szCs w:val="26"/>
        </w:rPr>
        <w:t>che dovessero essere ritenute utili, relative alle attività di cui al presente decreto, previe intese tra i predetti Organismi e l’Agenzia per la cybersicurezza nazionale.</w:t>
      </w:r>
    </w:p>
    <w:p w14:paraId="5661EC58" w14:textId="77777777" w:rsidR="00276E7E" w:rsidRPr="00063EF1" w:rsidRDefault="00276E7E" w:rsidP="00276E7E">
      <w:pPr>
        <w:pStyle w:val="Paragrafoelenco"/>
        <w:ind w:left="360"/>
        <w:rPr>
          <w:rFonts w:eastAsia="Times New Roman" w:cs="Times New Roman"/>
          <w:b/>
          <w:color w:val="4472C4" w:themeColor="accent1"/>
          <w:kern w:val="0"/>
          <w:sz w:val="26"/>
          <w:szCs w:val="26"/>
          <w:lang w:eastAsia="it-IT"/>
          <w14:ligatures w14:val="none"/>
        </w:rPr>
      </w:pPr>
    </w:p>
    <w:p w14:paraId="188EFC1F" w14:textId="77777777" w:rsidR="00063EF1" w:rsidRDefault="00063EF1" w:rsidP="00063EF1">
      <w:pPr>
        <w:pStyle w:val="Paragrafoelenco"/>
        <w:spacing w:after="40" w:line="320" w:lineRule="exact"/>
        <w:ind w:left="360"/>
        <w:contextualSpacing w:val="0"/>
        <w:rPr>
          <w:rFonts w:eastAsia="Times New Roman" w:cs="Times New Roman"/>
          <w:kern w:val="0"/>
          <w:sz w:val="26"/>
          <w:szCs w:val="26"/>
          <w:lang w:eastAsia="it-IT"/>
          <w14:ligatures w14:val="none"/>
        </w:rPr>
      </w:pPr>
    </w:p>
    <w:p w14:paraId="0D428BAC" w14:textId="77777777" w:rsidR="005749A8" w:rsidRPr="00113F33" w:rsidRDefault="005749A8" w:rsidP="005749A8">
      <w:pPr>
        <w:pStyle w:val="Paragrafoelenco"/>
        <w:spacing w:after="40" w:line="320" w:lineRule="exact"/>
        <w:ind w:left="360"/>
        <w:contextualSpacing w:val="0"/>
        <w:rPr>
          <w:rFonts w:eastAsia="Times New Roman" w:cs="Times New Roman"/>
          <w:kern w:val="0"/>
          <w:sz w:val="26"/>
          <w:szCs w:val="26"/>
          <w:lang w:eastAsia="it-IT"/>
          <w14:ligatures w14:val="none"/>
        </w:rPr>
      </w:pPr>
    </w:p>
    <w:p w14:paraId="15436B5B" w14:textId="77777777" w:rsidR="00222785" w:rsidRPr="00113F33" w:rsidRDefault="00222785" w:rsidP="00352984">
      <w:pPr>
        <w:spacing w:after="40" w:line="320" w:lineRule="exact"/>
        <w:jc w:val="left"/>
        <w:rPr>
          <w:rFonts w:eastAsia="Times New Roman" w:cs="Times New Roman"/>
          <w:kern w:val="0"/>
          <w:sz w:val="26"/>
          <w:szCs w:val="26"/>
          <w:lang w:eastAsia="it-IT"/>
          <w14:ligatures w14:val="none"/>
        </w:rPr>
      </w:pPr>
    </w:p>
    <w:p w14:paraId="567A46B1" w14:textId="77777777" w:rsidR="00CF00C9" w:rsidRPr="00113F33" w:rsidRDefault="00CF00C9" w:rsidP="00352984">
      <w:pPr>
        <w:spacing w:after="40" w:line="320" w:lineRule="exact"/>
        <w:jc w:val="center"/>
        <w:rPr>
          <w:rFonts w:cs="Times New Roman"/>
          <w:b/>
          <w:bCs/>
          <w:sz w:val="26"/>
          <w:szCs w:val="26"/>
        </w:rPr>
      </w:pPr>
      <w:bookmarkStart w:id="36" w:name="OLE_LINK1"/>
      <w:r w:rsidRPr="00113F33">
        <w:rPr>
          <w:rFonts w:cs="Times New Roman"/>
          <w:b/>
          <w:bCs/>
          <w:sz w:val="26"/>
          <w:szCs w:val="26"/>
        </w:rPr>
        <w:lastRenderedPageBreak/>
        <w:t>C</w:t>
      </w:r>
      <w:r w:rsidR="00730CA9">
        <w:rPr>
          <w:rFonts w:cs="Times New Roman"/>
          <w:b/>
          <w:bCs/>
          <w:sz w:val="26"/>
          <w:szCs w:val="26"/>
        </w:rPr>
        <w:t>apo</w:t>
      </w:r>
      <w:r w:rsidRPr="00113F33">
        <w:rPr>
          <w:rFonts w:cs="Times New Roman"/>
          <w:b/>
          <w:bCs/>
          <w:sz w:val="26"/>
          <w:szCs w:val="26"/>
        </w:rPr>
        <w:t xml:space="preserve"> </w:t>
      </w:r>
      <w:bookmarkStart w:id="37" w:name="CapoUE"/>
      <w:r w:rsidR="00BF6932" w:rsidRPr="00113F33">
        <w:rPr>
          <w:rFonts w:cs="Times New Roman"/>
          <w:b/>
          <w:bCs/>
          <w:noProof/>
          <w:sz w:val="26"/>
          <w:szCs w:val="26"/>
        </w:rPr>
        <w:t>III</w:t>
      </w:r>
      <w:bookmarkEnd w:id="37"/>
    </w:p>
    <w:p w14:paraId="2BF6DCD4" w14:textId="77777777" w:rsidR="00CF00C9" w:rsidRPr="00113F33" w:rsidRDefault="00CF00C9" w:rsidP="00352984">
      <w:pPr>
        <w:spacing w:after="40" w:line="320" w:lineRule="exact"/>
        <w:jc w:val="center"/>
        <w:rPr>
          <w:rFonts w:cs="Times New Roman"/>
          <w:b/>
          <w:sz w:val="26"/>
          <w:szCs w:val="26"/>
        </w:rPr>
      </w:pPr>
      <w:r w:rsidRPr="00113F33">
        <w:rPr>
          <w:rFonts w:cs="Times New Roman"/>
          <w:b/>
          <w:sz w:val="26"/>
          <w:szCs w:val="26"/>
        </w:rPr>
        <w:t>C</w:t>
      </w:r>
      <w:r w:rsidR="00730CA9" w:rsidRPr="00113F33">
        <w:rPr>
          <w:rFonts w:cs="Times New Roman"/>
          <w:b/>
          <w:sz w:val="26"/>
          <w:szCs w:val="26"/>
        </w:rPr>
        <w:t>ooperazione a livello dell'</w:t>
      </w:r>
      <w:r w:rsidR="005D76F7">
        <w:rPr>
          <w:rFonts w:cs="Times New Roman"/>
          <w:b/>
          <w:sz w:val="26"/>
          <w:szCs w:val="26"/>
        </w:rPr>
        <w:t>U</w:t>
      </w:r>
      <w:r w:rsidR="00730CA9" w:rsidRPr="00113F33">
        <w:rPr>
          <w:rFonts w:cs="Times New Roman"/>
          <w:b/>
          <w:sz w:val="26"/>
          <w:szCs w:val="26"/>
        </w:rPr>
        <w:t xml:space="preserve">nione </w:t>
      </w:r>
      <w:r w:rsidR="00724D5F">
        <w:rPr>
          <w:rFonts w:cs="Times New Roman"/>
          <w:b/>
          <w:sz w:val="26"/>
          <w:szCs w:val="26"/>
        </w:rPr>
        <w:t xml:space="preserve">europea </w:t>
      </w:r>
      <w:r w:rsidR="00730CA9" w:rsidRPr="00113F33">
        <w:rPr>
          <w:rFonts w:cs="Times New Roman"/>
          <w:b/>
          <w:sz w:val="26"/>
          <w:szCs w:val="26"/>
        </w:rPr>
        <w:t>e internazionale</w:t>
      </w:r>
    </w:p>
    <w:p w14:paraId="38827367" w14:textId="77777777" w:rsidR="00CF00C9" w:rsidRPr="00113F33" w:rsidRDefault="00CF00C9" w:rsidP="00352984">
      <w:pPr>
        <w:spacing w:after="40" w:line="320" w:lineRule="exact"/>
        <w:rPr>
          <w:rFonts w:cs="Times New Roman"/>
          <w:sz w:val="26"/>
          <w:szCs w:val="26"/>
        </w:rPr>
      </w:pPr>
    </w:p>
    <w:p w14:paraId="7F920DB5" w14:textId="77777777" w:rsidR="00CF00C9"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F00C9" w:rsidRPr="00113F33">
        <w:rPr>
          <w:rFonts w:cs="Times New Roman"/>
          <w:sz w:val="26"/>
          <w:szCs w:val="26"/>
        </w:rPr>
        <w:t xml:space="preserve"> </w:t>
      </w:r>
      <w:bookmarkStart w:id="38" w:name="NISCG"/>
      <w:r w:rsidR="00BF6932" w:rsidRPr="00113F33">
        <w:rPr>
          <w:rFonts w:cs="Times New Roman"/>
          <w:b/>
          <w:noProof/>
          <w:sz w:val="26"/>
          <w:szCs w:val="26"/>
        </w:rPr>
        <w:t>18</w:t>
      </w:r>
      <w:bookmarkEnd w:id="38"/>
    </w:p>
    <w:p w14:paraId="2124CA0C" w14:textId="77777777" w:rsidR="00CF00C9"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CF00C9" w:rsidRPr="00113F33">
        <w:rPr>
          <w:rFonts w:cs="Times New Roman"/>
          <w:b/>
          <w:bCs/>
          <w:i/>
          <w:sz w:val="26"/>
          <w:szCs w:val="26"/>
        </w:rPr>
        <w:t>Gruppo di cooperazione NIS</w:t>
      </w:r>
      <w:r w:rsidRPr="00113F33">
        <w:rPr>
          <w:rFonts w:cs="Times New Roman"/>
          <w:b/>
          <w:bCs/>
          <w:i/>
          <w:sz w:val="26"/>
          <w:szCs w:val="26"/>
        </w:rPr>
        <w:t>)</w:t>
      </w:r>
    </w:p>
    <w:p w14:paraId="1B67FA6A" w14:textId="77777777" w:rsidR="003925E8" w:rsidRPr="00113F33" w:rsidRDefault="003925E8" w:rsidP="00352984">
      <w:pPr>
        <w:spacing w:after="40" w:line="320" w:lineRule="exact"/>
        <w:jc w:val="center"/>
        <w:rPr>
          <w:rFonts w:cs="Times New Roman"/>
          <w:i/>
          <w:sz w:val="26"/>
          <w:szCs w:val="26"/>
        </w:rPr>
      </w:pPr>
    </w:p>
    <w:bookmarkEnd w:id="36"/>
    <w:p w14:paraId="7EFE75FE" w14:textId="77777777" w:rsidR="00CF00C9" w:rsidRPr="00113F33" w:rsidRDefault="00CF00C9" w:rsidP="00352984">
      <w:pPr>
        <w:pStyle w:val="Paragrafoelenco"/>
        <w:numPr>
          <w:ilvl w:val="0"/>
          <w:numId w:val="1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L’Autorità nazionale competente NIS partecipa al Gruppo di cooperazione NIS.</w:t>
      </w:r>
    </w:p>
    <w:p w14:paraId="0301880A" w14:textId="77777777" w:rsidR="00CF00C9" w:rsidRPr="00247846" w:rsidRDefault="00CF00C9" w:rsidP="00352984">
      <w:pPr>
        <w:pStyle w:val="Paragrafoelenco"/>
        <w:numPr>
          <w:ilvl w:val="0"/>
          <w:numId w:val="1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Le Autorità </w:t>
      </w:r>
      <w:r w:rsidR="004E1866" w:rsidRPr="00113F33">
        <w:rPr>
          <w:rFonts w:eastAsia="Times New Roman" w:cs="Times New Roman"/>
          <w:color w:val="000000"/>
          <w:kern w:val="0"/>
          <w:sz w:val="26"/>
          <w:szCs w:val="26"/>
          <w:lang w:eastAsia="it-IT"/>
          <w14:ligatures w14:val="none"/>
        </w:rPr>
        <w:t>di settore</w:t>
      </w:r>
      <w:r w:rsidRPr="00113F33">
        <w:rPr>
          <w:rFonts w:eastAsia="Times New Roman" w:cs="Times New Roman"/>
          <w:color w:val="000000"/>
          <w:kern w:val="0"/>
          <w:sz w:val="26"/>
          <w:szCs w:val="26"/>
          <w:lang w:eastAsia="it-IT"/>
          <w14:ligatures w14:val="none"/>
        </w:rPr>
        <w:t xml:space="preserve"> NIS </w:t>
      </w:r>
      <w:r w:rsidRPr="00247846">
        <w:rPr>
          <w:rFonts w:eastAsia="Times New Roman" w:cs="Times New Roman"/>
          <w:color w:val="000000"/>
          <w:kern w:val="0"/>
          <w:sz w:val="26"/>
          <w:szCs w:val="26"/>
          <w:lang w:eastAsia="it-IT"/>
          <w14:ligatures w14:val="none"/>
        </w:rPr>
        <w:t xml:space="preserve">partecipano, su richiesta dell’Autorità nazionale competente NIS, alle iniziative del Gruppo di cooperazione NIS </w:t>
      </w:r>
      <w:r w:rsidR="00AF6744" w:rsidRPr="00247846">
        <w:rPr>
          <w:rFonts w:eastAsia="Times New Roman" w:cs="Times New Roman"/>
          <w:color w:val="000000"/>
          <w:kern w:val="0"/>
          <w:sz w:val="26"/>
          <w:szCs w:val="26"/>
          <w:lang w:eastAsia="it-IT"/>
          <w14:ligatures w14:val="none"/>
        </w:rPr>
        <w:t>relative a</w:t>
      </w:r>
      <w:r w:rsidRPr="00247846">
        <w:rPr>
          <w:rFonts w:eastAsia="Times New Roman" w:cs="Times New Roman"/>
          <w:color w:val="000000"/>
          <w:kern w:val="0"/>
          <w:sz w:val="26"/>
          <w:szCs w:val="26"/>
          <w:lang w:eastAsia="it-IT"/>
          <w14:ligatures w14:val="none"/>
        </w:rPr>
        <w:t xml:space="preserve">l </w:t>
      </w:r>
      <w:r w:rsidR="00AF6744" w:rsidRPr="00247846">
        <w:rPr>
          <w:rFonts w:eastAsia="Times New Roman" w:cs="Times New Roman"/>
          <w:color w:val="000000"/>
          <w:kern w:val="0"/>
          <w:sz w:val="26"/>
          <w:szCs w:val="26"/>
          <w:lang w:eastAsia="it-IT"/>
          <w14:ligatures w14:val="none"/>
        </w:rPr>
        <w:t xml:space="preserve">proprio </w:t>
      </w:r>
      <w:r w:rsidRPr="00247846">
        <w:rPr>
          <w:rFonts w:eastAsia="Times New Roman" w:cs="Times New Roman"/>
          <w:color w:val="000000"/>
          <w:kern w:val="0"/>
          <w:sz w:val="26"/>
          <w:szCs w:val="26"/>
          <w:lang w:eastAsia="it-IT"/>
          <w14:ligatures w14:val="none"/>
        </w:rPr>
        <w:t>settore di interesse.</w:t>
      </w:r>
    </w:p>
    <w:p w14:paraId="6CCC975C" w14:textId="77777777" w:rsidR="00CF00C9" w:rsidRPr="00113F33" w:rsidRDefault="00CF00C9" w:rsidP="00352984">
      <w:pPr>
        <w:pStyle w:val="Paragrafoelenco"/>
        <w:numPr>
          <w:ilvl w:val="0"/>
          <w:numId w:val="18"/>
        </w:numPr>
        <w:spacing w:after="40" w:line="320" w:lineRule="exact"/>
        <w:contextualSpacing w:val="0"/>
        <w:rPr>
          <w:rFonts w:eastAsia="Times New Roman" w:cs="Times New Roman"/>
          <w:color w:val="000000"/>
          <w:kern w:val="0"/>
          <w:sz w:val="26"/>
          <w:szCs w:val="26"/>
          <w:lang w:eastAsia="it-IT"/>
          <w14:ligatures w14:val="none"/>
        </w:rPr>
      </w:pPr>
      <w:r w:rsidRPr="00247846">
        <w:rPr>
          <w:rFonts w:eastAsia="Times New Roman" w:cs="Times New Roman"/>
          <w:color w:val="000000"/>
          <w:kern w:val="0"/>
          <w:sz w:val="26"/>
          <w:szCs w:val="26"/>
          <w:lang w:eastAsia="it-IT"/>
          <w14:ligatures w14:val="none"/>
        </w:rPr>
        <w:t xml:space="preserve">Ai fini </w:t>
      </w:r>
      <w:r w:rsidRPr="00247846">
        <w:rPr>
          <w:rFonts w:eastAsia="Times New Roman" w:cs="Times New Roman"/>
          <w:kern w:val="0"/>
          <w:sz w:val="26"/>
          <w:szCs w:val="26"/>
          <w:lang w:eastAsia="it-IT"/>
          <w14:ligatures w14:val="none"/>
        </w:rPr>
        <w:t xml:space="preserve">dei commi 1 e </w:t>
      </w:r>
      <w:r w:rsidR="009401F0" w:rsidRPr="00247846">
        <w:rPr>
          <w:rFonts w:eastAsia="Times New Roman" w:cs="Times New Roman"/>
          <w:kern w:val="0"/>
          <w:sz w:val="26"/>
          <w:szCs w:val="26"/>
          <w:lang w:eastAsia="it-IT"/>
          <w14:ligatures w14:val="none"/>
        </w:rPr>
        <w:t>2</w:t>
      </w:r>
      <w:r w:rsidRPr="00247846">
        <w:rPr>
          <w:rFonts w:eastAsia="Times New Roman" w:cs="Times New Roman"/>
          <w:kern w:val="0"/>
          <w:sz w:val="26"/>
          <w:szCs w:val="26"/>
          <w:lang w:eastAsia="it-IT"/>
          <w14:ligatures w14:val="none"/>
        </w:rPr>
        <w:t xml:space="preserve">, l’Autorità </w:t>
      </w:r>
      <w:r w:rsidRPr="00247846">
        <w:rPr>
          <w:rFonts w:eastAsia="Times New Roman" w:cs="Times New Roman"/>
          <w:color w:val="000000"/>
          <w:kern w:val="0"/>
          <w:sz w:val="26"/>
          <w:szCs w:val="26"/>
          <w:lang w:eastAsia="it-IT"/>
          <w14:ligatures w14:val="none"/>
        </w:rPr>
        <w:t xml:space="preserve">nazionale </w:t>
      </w:r>
      <w:r w:rsidR="00637DAC" w:rsidRPr="00247846">
        <w:rPr>
          <w:rFonts w:eastAsia="Times New Roman" w:cs="Times New Roman"/>
          <w:color w:val="000000"/>
          <w:kern w:val="0"/>
          <w:sz w:val="26"/>
          <w:szCs w:val="26"/>
          <w:lang w:eastAsia="it-IT"/>
          <w14:ligatures w14:val="none"/>
        </w:rPr>
        <w:t>competente</w:t>
      </w:r>
      <w:r w:rsidRPr="00113F33">
        <w:rPr>
          <w:rFonts w:eastAsia="Times New Roman" w:cs="Times New Roman"/>
          <w:color w:val="000000"/>
          <w:kern w:val="0"/>
          <w:sz w:val="26"/>
          <w:szCs w:val="26"/>
          <w:lang w:eastAsia="it-IT"/>
          <w14:ligatures w14:val="none"/>
        </w:rPr>
        <w:t xml:space="preserve"> NIS, supportata dalle Autorità </w:t>
      </w:r>
      <w:r w:rsidR="004E1866" w:rsidRPr="00113F33">
        <w:rPr>
          <w:rFonts w:eastAsia="Times New Roman" w:cs="Times New Roman"/>
          <w:color w:val="000000"/>
          <w:kern w:val="0"/>
          <w:sz w:val="26"/>
          <w:szCs w:val="26"/>
          <w:lang w:eastAsia="it-IT"/>
          <w14:ligatures w14:val="none"/>
        </w:rPr>
        <w:t>di settore</w:t>
      </w:r>
      <w:r w:rsidRPr="00113F33">
        <w:rPr>
          <w:rFonts w:eastAsia="Times New Roman" w:cs="Times New Roman"/>
          <w:color w:val="000000"/>
          <w:kern w:val="0"/>
          <w:sz w:val="26"/>
          <w:szCs w:val="26"/>
          <w:lang w:eastAsia="it-IT"/>
          <w14:ligatures w14:val="none"/>
        </w:rPr>
        <w:t xml:space="preserve"> NIS interessate, provvede a:</w:t>
      </w:r>
    </w:p>
    <w:p w14:paraId="7FD7994F" w14:textId="77777777" w:rsidR="00CF00C9" w:rsidRPr="00113F33" w:rsidRDefault="00CA00C5"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tenere conto degli</w:t>
      </w:r>
      <w:r w:rsidR="00CF00C9" w:rsidRPr="00113F33">
        <w:rPr>
          <w:rFonts w:eastAsia="Times New Roman" w:cs="Times New Roman"/>
          <w:kern w:val="0"/>
          <w:sz w:val="26"/>
          <w:szCs w:val="26"/>
          <w:lang w:eastAsia="it-IT"/>
          <w14:ligatures w14:val="none"/>
        </w:rPr>
        <w:t xml:space="preserve"> orientamenti </w:t>
      </w:r>
      <w:r w:rsidR="000A63B3" w:rsidRPr="00113F33">
        <w:rPr>
          <w:rFonts w:eastAsia="Times New Roman" w:cs="Times New Roman"/>
          <w:kern w:val="0"/>
          <w:sz w:val="26"/>
          <w:szCs w:val="26"/>
          <w:lang w:eastAsia="it-IT"/>
          <w14:ligatures w14:val="none"/>
        </w:rPr>
        <w:t xml:space="preserve">non vincolanti </w:t>
      </w:r>
      <w:r w:rsidR="00CF00C9" w:rsidRPr="00113F33">
        <w:rPr>
          <w:rFonts w:eastAsia="Times New Roman" w:cs="Times New Roman"/>
          <w:kern w:val="0"/>
          <w:sz w:val="26"/>
          <w:szCs w:val="26"/>
          <w:lang w:eastAsia="it-IT"/>
          <w14:ligatures w14:val="none"/>
        </w:rPr>
        <w:t xml:space="preserve">del </w:t>
      </w:r>
      <w:r w:rsidR="00EE43F9" w:rsidRPr="00113F33">
        <w:rPr>
          <w:rFonts w:eastAsia="Times New Roman" w:cs="Times New Roman"/>
          <w:kern w:val="0"/>
          <w:sz w:val="26"/>
          <w:szCs w:val="26"/>
          <w:lang w:eastAsia="it-IT"/>
          <w14:ligatures w14:val="none"/>
        </w:rPr>
        <w:t>G</w:t>
      </w:r>
      <w:r w:rsidR="00CF00C9" w:rsidRPr="00113F33">
        <w:rPr>
          <w:rFonts w:eastAsia="Times New Roman" w:cs="Times New Roman"/>
          <w:kern w:val="0"/>
          <w:sz w:val="26"/>
          <w:szCs w:val="26"/>
          <w:lang w:eastAsia="it-IT"/>
          <w14:ligatures w14:val="none"/>
        </w:rPr>
        <w:t>ruppo di cooperazione NIS in merito al recepimento e all'attuazione della direttiva (UE) 2022/2555;</w:t>
      </w:r>
    </w:p>
    <w:p w14:paraId="0D216A68" w14:textId="77777777" w:rsidR="00CF00C9" w:rsidRPr="00113F33" w:rsidRDefault="003A3090"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tenere conto deg</w:t>
      </w:r>
      <w:r w:rsidR="00CF00C9" w:rsidRPr="00113F33">
        <w:rPr>
          <w:rFonts w:eastAsia="Times New Roman" w:cs="Times New Roman"/>
          <w:kern w:val="0"/>
          <w:sz w:val="26"/>
          <w:szCs w:val="26"/>
          <w:lang w:eastAsia="it-IT"/>
          <w14:ligatures w14:val="none"/>
        </w:rPr>
        <w:t xml:space="preserve">li orientamenti </w:t>
      </w:r>
      <w:r w:rsidR="000A63B3" w:rsidRPr="00113F33">
        <w:rPr>
          <w:rFonts w:eastAsia="Times New Roman" w:cs="Times New Roman"/>
          <w:kern w:val="0"/>
          <w:sz w:val="26"/>
          <w:szCs w:val="26"/>
          <w:lang w:eastAsia="it-IT"/>
          <w14:ligatures w14:val="none"/>
        </w:rPr>
        <w:t xml:space="preserve">non vincolanti </w:t>
      </w:r>
      <w:r w:rsidR="00CF00C9" w:rsidRPr="00113F33">
        <w:rPr>
          <w:rFonts w:eastAsia="Times New Roman" w:cs="Times New Roman"/>
          <w:kern w:val="0"/>
          <w:sz w:val="26"/>
          <w:szCs w:val="26"/>
          <w:lang w:eastAsia="it-IT"/>
          <w14:ligatures w14:val="none"/>
        </w:rPr>
        <w:t xml:space="preserve">del </w:t>
      </w:r>
      <w:r w:rsidR="00EE43F9" w:rsidRPr="00113F33">
        <w:rPr>
          <w:rFonts w:eastAsia="Times New Roman" w:cs="Times New Roman"/>
          <w:kern w:val="0"/>
          <w:sz w:val="26"/>
          <w:szCs w:val="26"/>
          <w:lang w:eastAsia="it-IT"/>
          <w14:ligatures w14:val="none"/>
        </w:rPr>
        <w:t>G</w:t>
      </w:r>
      <w:r w:rsidR="00CF00C9" w:rsidRPr="00113F33">
        <w:rPr>
          <w:rFonts w:eastAsia="Times New Roman" w:cs="Times New Roman"/>
          <w:kern w:val="0"/>
          <w:sz w:val="26"/>
          <w:szCs w:val="26"/>
          <w:lang w:eastAsia="it-IT"/>
          <w14:ligatures w14:val="none"/>
        </w:rPr>
        <w:t xml:space="preserve">ruppo di cooperazione </w:t>
      </w:r>
      <w:r w:rsidR="00631124" w:rsidRPr="00113F33">
        <w:rPr>
          <w:rFonts w:eastAsia="Times New Roman" w:cs="Times New Roman"/>
          <w:kern w:val="0"/>
          <w:sz w:val="26"/>
          <w:szCs w:val="26"/>
          <w:lang w:eastAsia="it-IT"/>
          <w14:ligatures w14:val="none"/>
        </w:rPr>
        <w:t xml:space="preserve">NIS </w:t>
      </w:r>
      <w:r w:rsidR="00CF00C9" w:rsidRPr="00113F33">
        <w:rPr>
          <w:rFonts w:eastAsia="Times New Roman" w:cs="Times New Roman"/>
          <w:kern w:val="0"/>
          <w:sz w:val="26"/>
          <w:szCs w:val="26"/>
          <w:lang w:eastAsia="it-IT"/>
          <w14:ligatures w14:val="none"/>
        </w:rPr>
        <w:t xml:space="preserve">in merito allo sviluppo e all'attuazione di politiche in materia di divulgazione coordinata delle vulnerabilità di cui all'articolo </w:t>
      </w:r>
      <w:r w:rsidR="00BF6932" w:rsidRPr="00113F33">
        <w:rPr>
          <w:rFonts w:cs="Times New Roman"/>
          <w:noProof/>
          <w:sz w:val="26"/>
          <w:szCs w:val="26"/>
        </w:rPr>
        <w:t>16</w:t>
      </w:r>
      <w:r w:rsidR="00CF00C9" w:rsidRPr="00113F33">
        <w:rPr>
          <w:rFonts w:eastAsia="Times New Roman" w:cs="Times New Roman"/>
          <w:kern w:val="0"/>
          <w:sz w:val="26"/>
          <w:szCs w:val="26"/>
          <w:lang w:eastAsia="it-IT"/>
          <w14:ligatures w14:val="none"/>
        </w:rPr>
        <w:t>;</w:t>
      </w:r>
    </w:p>
    <w:p w14:paraId="55FBD140" w14:textId="77777777" w:rsidR="00CF00C9" w:rsidRPr="00113F33" w:rsidRDefault="00CF00C9"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scambiare migliori prassi e informazioni relative all'attuazione</w:t>
      </w:r>
      <w:r w:rsidR="008F287A" w:rsidRPr="00113F33">
        <w:rPr>
          <w:rFonts w:eastAsia="Times New Roman" w:cs="Times New Roman"/>
          <w:kern w:val="0"/>
          <w:sz w:val="26"/>
          <w:szCs w:val="26"/>
          <w:lang w:eastAsia="it-IT"/>
          <w14:ligatures w14:val="none"/>
        </w:rPr>
        <w:t xml:space="preserve"> della</w:t>
      </w:r>
      <w:r w:rsidRPr="00113F33">
        <w:rPr>
          <w:rFonts w:eastAsia="Times New Roman" w:cs="Times New Roman"/>
          <w:kern w:val="0"/>
          <w:sz w:val="26"/>
          <w:szCs w:val="26"/>
          <w:lang w:eastAsia="it-IT"/>
          <w14:ligatures w14:val="none"/>
        </w:rPr>
        <w:t xml:space="preserve"> direttiva (UE) 2022/2555, anche per quanto riguarda minacce informatiche, incidenti, vulnerabilità, quasi</w:t>
      </w:r>
      <w:r w:rsidR="008F287A"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ncidenti, iniziative di sensibilizzazione, attività di formazione, esercitazioni e competenze, sviluppo di capacità, </w:t>
      </w:r>
      <w:r w:rsidR="00065D8F" w:rsidRPr="00113F33">
        <w:rPr>
          <w:rFonts w:eastAsia="Times New Roman" w:cs="Times New Roman"/>
          <w:kern w:val="0"/>
          <w:sz w:val="26"/>
          <w:szCs w:val="26"/>
          <w:lang w:eastAsia="it-IT"/>
          <w14:ligatures w14:val="none"/>
        </w:rPr>
        <w:t>s</w:t>
      </w:r>
      <w:r w:rsidRPr="00113F33">
        <w:rPr>
          <w:rFonts w:eastAsia="Times New Roman" w:cs="Times New Roman"/>
          <w:kern w:val="0"/>
          <w:sz w:val="26"/>
          <w:szCs w:val="26"/>
          <w:lang w:eastAsia="it-IT"/>
          <w14:ligatures w14:val="none"/>
        </w:rPr>
        <w:t>pecifiche tecniche</w:t>
      </w:r>
      <w:r w:rsidR="00065D8F" w:rsidRPr="00113F33">
        <w:rPr>
          <w:rFonts w:eastAsia="Times New Roman" w:cs="Times New Roman"/>
          <w:kern w:val="0"/>
          <w:sz w:val="26"/>
          <w:szCs w:val="26"/>
          <w:lang w:eastAsia="it-IT"/>
          <w14:ligatures w14:val="none"/>
        </w:rPr>
        <w:t xml:space="preserve"> anche adottate da un organismo di normazione riconosciuto di cui al </w:t>
      </w:r>
      <w:r w:rsidR="00065D8F" w:rsidRPr="00113F33">
        <w:rPr>
          <w:rFonts w:cs="Times New Roman"/>
          <w:sz w:val="26"/>
          <w:szCs w:val="26"/>
        </w:rPr>
        <w:t>regolamento (UE) 1025/2012</w:t>
      </w:r>
      <w:r w:rsidRPr="00113F33">
        <w:rPr>
          <w:rFonts w:eastAsia="Times New Roman" w:cs="Times New Roman"/>
          <w:kern w:val="0"/>
          <w:sz w:val="26"/>
          <w:szCs w:val="26"/>
          <w:lang w:eastAsia="it-IT"/>
          <w14:ligatures w14:val="none"/>
        </w:rPr>
        <w:t xml:space="preserve">, nonché </w:t>
      </w:r>
      <w:r w:rsidR="004153FD" w:rsidRPr="00113F33">
        <w:rPr>
          <w:rFonts w:eastAsia="Times New Roman" w:cs="Times New Roman"/>
          <w:kern w:val="0"/>
          <w:sz w:val="26"/>
          <w:szCs w:val="26"/>
          <w:lang w:eastAsia="it-IT"/>
          <w14:ligatures w14:val="none"/>
        </w:rPr>
        <w:t>al</w:t>
      </w:r>
      <w:r w:rsidRPr="00113F33">
        <w:rPr>
          <w:rFonts w:eastAsia="Times New Roman" w:cs="Times New Roman"/>
          <w:kern w:val="0"/>
          <w:sz w:val="26"/>
          <w:szCs w:val="26"/>
          <w:lang w:eastAsia="it-IT"/>
          <w14:ligatures w14:val="none"/>
        </w:rPr>
        <w:t>l'identificazione dei soggetti essenziali e importanti ai sensi del presente decreto;</w:t>
      </w:r>
    </w:p>
    <w:p w14:paraId="38976A4E" w14:textId="77777777" w:rsidR="00317E38" w:rsidRPr="00113F33" w:rsidRDefault="00317E38"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effettuare scambi di opinioni per quanto riguarda l'attuazione degli atti giuridici settoriali dell'Unione</w:t>
      </w:r>
      <w:r w:rsidR="006F61A4" w:rsidRPr="00113F33">
        <w:rPr>
          <w:rFonts w:eastAsia="Times New Roman" w:cs="Times New Roman"/>
          <w:kern w:val="0"/>
          <w:sz w:val="26"/>
          <w:szCs w:val="26"/>
          <w:lang w:eastAsia="it-IT"/>
          <w14:ligatures w14:val="none"/>
        </w:rPr>
        <w:t xml:space="preserve"> europea</w:t>
      </w:r>
      <w:r w:rsidRPr="00113F33">
        <w:rPr>
          <w:rFonts w:eastAsia="Times New Roman" w:cs="Times New Roman"/>
          <w:kern w:val="0"/>
          <w:sz w:val="26"/>
          <w:szCs w:val="26"/>
          <w:lang w:eastAsia="it-IT"/>
          <w14:ligatures w14:val="none"/>
        </w:rPr>
        <w:t xml:space="preserve"> che contengono disposizioni in materia di 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w:t>
      </w:r>
    </w:p>
    <w:p w14:paraId="23D5F4F3" w14:textId="77777777" w:rsidR="001E0C82" w:rsidRPr="00113F33" w:rsidRDefault="001E0C82"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se del caso, discutere le relazioni sulle revisioni tra pari di cui all'articolo </w:t>
      </w:r>
      <w:r w:rsidR="00BF6932" w:rsidRPr="00113F33">
        <w:rPr>
          <w:rFonts w:cs="Times New Roman"/>
          <w:noProof/>
          <w:sz w:val="26"/>
          <w:szCs w:val="26"/>
        </w:rPr>
        <w:t>21</w:t>
      </w:r>
      <w:r w:rsidRPr="00113F33">
        <w:rPr>
          <w:rFonts w:eastAsia="Times New Roman" w:cs="Times New Roman"/>
          <w:kern w:val="0"/>
          <w:sz w:val="26"/>
          <w:szCs w:val="26"/>
          <w:lang w:eastAsia="it-IT"/>
          <w14:ligatures w14:val="none"/>
        </w:rPr>
        <w:t>;</w:t>
      </w:r>
    </w:p>
    <w:p w14:paraId="6222D41C" w14:textId="77777777" w:rsidR="00DC1ABB" w:rsidRPr="00113F33" w:rsidRDefault="00D77F9A"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richiedere, se del caso, una discussione sulle relazioni sulle revisioni tra pari di cui all'articolo </w:t>
      </w:r>
      <w:r w:rsidR="00BF6932" w:rsidRPr="00113F33">
        <w:rPr>
          <w:rFonts w:cs="Times New Roman"/>
          <w:noProof/>
          <w:sz w:val="26"/>
          <w:szCs w:val="26"/>
        </w:rPr>
        <w:t>21</w:t>
      </w:r>
      <w:r w:rsidRPr="00113F33">
        <w:rPr>
          <w:rFonts w:eastAsia="Times New Roman" w:cs="Times New Roman"/>
          <w:kern w:val="0"/>
          <w:sz w:val="26"/>
          <w:szCs w:val="26"/>
          <w:lang w:eastAsia="it-IT"/>
          <w14:ligatures w14:val="none"/>
        </w:rPr>
        <w:t xml:space="preserve"> che coinvolgono l’Autorità nazionale competente NIS e </w:t>
      </w:r>
      <w:r w:rsidR="00DC1ABB" w:rsidRPr="00113F33">
        <w:rPr>
          <w:rFonts w:eastAsia="Times New Roman" w:cs="Times New Roman"/>
          <w:kern w:val="0"/>
          <w:sz w:val="26"/>
          <w:szCs w:val="26"/>
          <w:lang w:eastAsia="it-IT"/>
          <w14:ligatures w14:val="none"/>
        </w:rPr>
        <w:t>l’elaborazione di conclusioni e di raccomandazioni</w:t>
      </w:r>
      <w:r w:rsidRPr="00113F33">
        <w:rPr>
          <w:rFonts w:eastAsia="Times New Roman" w:cs="Times New Roman"/>
          <w:kern w:val="0"/>
          <w:sz w:val="26"/>
          <w:szCs w:val="26"/>
          <w:lang w:eastAsia="it-IT"/>
          <w14:ligatures w14:val="none"/>
        </w:rPr>
        <w:t xml:space="preserve"> a riguardo</w:t>
      </w:r>
      <w:r w:rsidR="00DC1ABB" w:rsidRPr="00113F33">
        <w:rPr>
          <w:rFonts w:eastAsia="Times New Roman" w:cs="Times New Roman"/>
          <w:kern w:val="0"/>
          <w:sz w:val="26"/>
          <w:szCs w:val="26"/>
          <w:lang w:eastAsia="it-IT"/>
          <w14:ligatures w14:val="none"/>
        </w:rPr>
        <w:t>;</w:t>
      </w:r>
    </w:p>
    <w:p w14:paraId="6D301B19" w14:textId="56785F91" w:rsidR="00B565A7" w:rsidRPr="00113F33" w:rsidRDefault="00764AE2"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discutere casi di assistenza reciproca, ivi incluse le esperienze e i risultati delle azioni di </w:t>
      </w:r>
      <w:r w:rsidR="00C10701">
        <w:rPr>
          <w:rFonts w:eastAsia="Times New Roman" w:cs="Times New Roman"/>
          <w:kern w:val="0"/>
          <w:sz w:val="26"/>
          <w:szCs w:val="26"/>
          <w:lang w:eastAsia="it-IT"/>
          <w14:ligatures w14:val="none"/>
        </w:rPr>
        <w:t>vigilanza</w:t>
      </w:r>
      <w:r w:rsidR="00C10701"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comuni transfrontaliere di cui all'articolo </w:t>
      </w:r>
      <w:r w:rsidR="00BF6932" w:rsidRPr="00113F33">
        <w:rPr>
          <w:rFonts w:cs="Times New Roman"/>
          <w:noProof/>
          <w:sz w:val="26"/>
          <w:szCs w:val="26"/>
        </w:rPr>
        <w:t>39</w:t>
      </w:r>
      <w:r w:rsidRPr="00113F33">
        <w:rPr>
          <w:rFonts w:eastAsia="Times New Roman" w:cs="Times New Roman"/>
          <w:kern w:val="0"/>
          <w:sz w:val="26"/>
          <w:szCs w:val="26"/>
          <w:lang w:eastAsia="it-IT"/>
          <w14:ligatures w14:val="none"/>
        </w:rPr>
        <w:t>;</w:t>
      </w:r>
    </w:p>
    <w:p w14:paraId="698C819F" w14:textId="77777777" w:rsidR="00426126" w:rsidRPr="00113F33" w:rsidRDefault="00B55FD0"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su richiesta di uno o più Stati membri, discutere </w:t>
      </w:r>
      <w:r w:rsidR="00F852D6" w:rsidRPr="00113F33">
        <w:rPr>
          <w:rFonts w:eastAsia="Times New Roman" w:cs="Times New Roman"/>
          <w:kern w:val="0"/>
          <w:sz w:val="26"/>
          <w:szCs w:val="26"/>
          <w:lang w:eastAsia="it-IT"/>
          <w14:ligatures w14:val="none"/>
        </w:rPr>
        <w:t xml:space="preserve">le richieste specifiche di assistenza reciproca di cui all'articolo </w:t>
      </w:r>
      <w:r w:rsidR="00BF6932" w:rsidRPr="00113F33">
        <w:rPr>
          <w:rFonts w:cs="Times New Roman"/>
          <w:noProof/>
          <w:sz w:val="26"/>
          <w:szCs w:val="26"/>
        </w:rPr>
        <w:t>39</w:t>
      </w:r>
      <w:r w:rsidR="00291689" w:rsidRPr="00113F33">
        <w:rPr>
          <w:rFonts w:eastAsia="Times New Roman" w:cs="Times New Roman"/>
          <w:kern w:val="0"/>
          <w:sz w:val="26"/>
          <w:szCs w:val="26"/>
          <w:lang w:eastAsia="it-IT"/>
          <w14:ligatures w14:val="none"/>
        </w:rPr>
        <w:t>;</w:t>
      </w:r>
    </w:p>
    <w:p w14:paraId="4E558E32" w14:textId="62F7151E" w:rsidR="00445B7D" w:rsidRDefault="00B565A7" w:rsidP="00352984">
      <w:pPr>
        <w:pStyle w:val="Paragrafoelenco"/>
        <w:numPr>
          <w:ilvl w:val="1"/>
          <w:numId w:val="1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richiedere, se </w:t>
      </w:r>
      <w:r w:rsidR="00387E98" w:rsidRPr="00113F33">
        <w:rPr>
          <w:rFonts w:eastAsia="Times New Roman" w:cs="Times New Roman"/>
          <w:kern w:val="0"/>
          <w:sz w:val="26"/>
          <w:szCs w:val="26"/>
          <w:lang w:eastAsia="it-IT"/>
          <w14:ligatures w14:val="none"/>
        </w:rPr>
        <w:t>opportuno</w:t>
      </w:r>
      <w:r w:rsidRPr="00113F33">
        <w:rPr>
          <w:rFonts w:eastAsia="Times New Roman" w:cs="Times New Roman"/>
          <w:kern w:val="0"/>
          <w:sz w:val="26"/>
          <w:szCs w:val="26"/>
          <w:lang w:eastAsia="it-IT"/>
          <w14:ligatures w14:val="none"/>
        </w:rPr>
        <w:t xml:space="preserve">, </w:t>
      </w:r>
      <w:r w:rsidR="00426126" w:rsidRPr="00113F33">
        <w:rPr>
          <w:rFonts w:eastAsia="Times New Roman" w:cs="Times New Roman"/>
          <w:kern w:val="0"/>
          <w:sz w:val="26"/>
          <w:szCs w:val="26"/>
          <w:lang w:eastAsia="it-IT"/>
          <w14:ligatures w14:val="none"/>
        </w:rPr>
        <w:t>la discussione</w:t>
      </w:r>
      <w:r w:rsidRPr="00113F33">
        <w:rPr>
          <w:rFonts w:eastAsia="Times New Roman" w:cs="Times New Roman"/>
          <w:kern w:val="0"/>
          <w:sz w:val="26"/>
          <w:szCs w:val="26"/>
          <w:lang w:eastAsia="it-IT"/>
          <w14:ligatures w14:val="none"/>
        </w:rPr>
        <w:t xml:space="preserve"> </w:t>
      </w:r>
      <w:r w:rsidR="00426126"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richieste specifiche di assistenza reciproca di cui all'articolo </w:t>
      </w:r>
      <w:r w:rsidR="00BF6932" w:rsidRPr="00113F33">
        <w:rPr>
          <w:rFonts w:cs="Times New Roman"/>
          <w:noProof/>
          <w:sz w:val="26"/>
          <w:szCs w:val="26"/>
        </w:rPr>
        <w:t>39</w:t>
      </w:r>
      <w:r w:rsidR="00426126" w:rsidRPr="00113F33">
        <w:rPr>
          <w:rFonts w:eastAsia="Times New Roman" w:cs="Times New Roman"/>
          <w:kern w:val="0"/>
          <w:sz w:val="26"/>
          <w:szCs w:val="26"/>
          <w:lang w:eastAsia="it-IT"/>
          <w14:ligatures w14:val="none"/>
        </w:rPr>
        <w:t xml:space="preserve"> che coinvolgono l’Autorità nazionale competente NIS</w:t>
      </w:r>
      <w:r w:rsidRPr="00113F33">
        <w:rPr>
          <w:rFonts w:eastAsia="Times New Roman" w:cs="Times New Roman"/>
          <w:kern w:val="0"/>
          <w:sz w:val="26"/>
          <w:szCs w:val="26"/>
          <w:lang w:eastAsia="it-IT"/>
          <w14:ligatures w14:val="none"/>
        </w:rPr>
        <w:t>;</w:t>
      </w:r>
    </w:p>
    <w:p w14:paraId="433D0169" w14:textId="7D7FCA1B" w:rsidR="00C72D77" w:rsidRDefault="00445B7D" w:rsidP="00B22873">
      <w:pPr>
        <w:pStyle w:val="Paragrafoelenco"/>
        <w:numPr>
          <w:ilvl w:val="1"/>
          <w:numId w:val="75"/>
        </w:numPr>
        <w:spacing w:after="40" w:line="320" w:lineRule="exact"/>
        <w:rPr>
          <w:rFonts w:eastAsia="Times New Roman" w:cs="Times New Roman"/>
          <w:kern w:val="0"/>
          <w:sz w:val="26"/>
          <w:szCs w:val="26"/>
          <w:lang w:eastAsia="it-IT"/>
          <w14:ligatures w14:val="none"/>
        </w:rPr>
      </w:pPr>
      <w:r w:rsidRPr="00B22873">
        <w:rPr>
          <w:rFonts w:eastAsia="Times New Roman" w:cs="Times New Roman"/>
          <w:kern w:val="0"/>
          <w:sz w:val="26"/>
          <w:szCs w:val="26"/>
          <w:lang w:eastAsia="it-IT"/>
          <w14:ligatures w14:val="none"/>
        </w:rPr>
        <w:t>scamb</w:t>
      </w:r>
      <w:r w:rsidR="001B1228" w:rsidRPr="00B22873">
        <w:rPr>
          <w:rFonts w:eastAsia="Times New Roman" w:cs="Times New Roman"/>
          <w:kern w:val="0"/>
          <w:sz w:val="26"/>
          <w:szCs w:val="26"/>
          <w:lang w:eastAsia="it-IT"/>
          <w14:ligatures w14:val="none"/>
        </w:rPr>
        <w:t>iare</w:t>
      </w:r>
      <w:r w:rsidRPr="00B22873">
        <w:rPr>
          <w:rFonts w:eastAsia="Times New Roman" w:cs="Times New Roman"/>
          <w:kern w:val="0"/>
          <w:sz w:val="26"/>
          <w:szCs w:val="26"/>
          <w:lang w:eastAsia="it-IT"/>
          <w14:ligatures w14:val="none"/>
        </w:rPr>
        <w:t xml:space="preserve"> opinioni su misure per mitigare la ricorrenza di incidenti e crisi di sicurezza informatica su vasta scala sulla base degli insegnamenti tratti da EU–</w:t>
      </w:r>
      <w:proofErr w:type="spellStart"/>
      <w:r w:rsidRPr="00B22873">
        <w:rPr>
          <w:rFonts w:eastAsia="Times New Roman" w:cs="Times New Roman"/>
          <w:kern w:val="0"/>
          <w:sz w:val="26"/>
          <w:szCs w:val="26"/>
          <w:lang w:eastAsia="it-IT"/>
          <w14:ligatures w14:val="none"/>
        </w:rPr>
        <w:t>CyCLONe</w:t>
      </w:r>
      <w:proofErr w:type="spellEnd"/>
      <w:r w:rsidRPr="00B22873">
        <w:rPr>
          <w:rFonts w:eastAsia="Times New Roman" w:cs="Times New Roman"/>
          <w:kern w:val="0"/>
          <w:sz w:val="26"/>
          <w:szCs w:val="26"/>
          <w:lang w:eastAsia="it-IT"/>
          <w14:ligatures w14:val="none"/>
        </w:rPr>
        <w:t xml:space="preserve"> e dalla </w:t>
      </w:r>
      <w:r w:rsidR="00847E16" w:rsidRPr="00B22873">
        <w:rPr>
          <w:rFonts w:eastAsia="Times New Roman" w:cs="Times New Roman"/>
          <w:kern w:val="0"/>
          <w:sz w:val="26"/>
          <w:szCs w:val="26"/>
          <w:lang w:eastAsia="it-IT"/>
          <w14:ligatures w14:val="none"/>
        </w:rPr>
        <w:t xml:space="preserve">Rete </w:t>
      </w:r>
      <w:r w:rsidRPr="00B22873">
        <w:rPr>
          <w:rFonts w:eastAsia="Times New Roman" w:cs="Times New Roman"/>
          <w:kern w:val="0"/>
          <w:sz w:val="26"/>
          <w:szCs w:val="26"/>
          <w:lang w:eastAsia="it-IT"/>
          <w14:ligatures w14:val="none"/>
        </w:rPr>
        <w:t>di CSIRT</w:t>
      </w:r>
      <w:r w:rsidR="001F1BB9" w:rsidRPr="00B22873">
        <w:rPr>
          <w:rFonts w:eastAsia="Times New Roman" w:cs="Times New Roman"/>
          <w:kern w:val="0"/>
          <w:sz w:val="26"/>
          <w:szCs w:val="26"/>
          <w:lang w:eastAsia="it-IT"/>
          <w14:ligatures w14:val="none"/>
        </w:rPr>
        <w:t xml:space="preserve"> nazionali</w:t>
      </w:r>
      <w:r w:rsidRPr="00B22873">
        <w:rPr>
          <w:rFonts w:eastAsia="Times New Roman" w:cs="Times New Roman"/>
          <w:kern w:val="0"/>
          <w:sz w:val="26"/>
          <w:szCs w:val="26"/>
          <w:lang w:eastAsia="it-IT"/>
          <w14:ligatures w14:val="none"/>
        </w:rPr>
        <w:t>;</w:t>
      </w:r>
      <w:r w:rsidR="00C72D77" w:rsidRPr="00B22873">
        <w:rPr>
          <w:rFonts w:eastAsia="Times New Roman" w:cs="Times New Roman"/>
          <w:kern w:val="0"/>
          <w:sz w:val="26"/>
          <w:szCs w:val="26"/>
          <w:lang w:eastAsia="it-IT"/>
          <w14:ligatures w14:val="none"/>
        </w:rPr>
        <w:t xml:space="preserve"> </w:t>
      </w:r>
    </w:p>
    <w:p w14:paraId="166BEC8B" w14:textId="6C66202A" w:rsidR="00C72D77" w:rsidRDefault="00C72D77" w:rsidP="00B22873">
      <w:pPr>
        <w:pStyle w:val="Paragrafoelenco"/>
        <w:numPr>
          <w:ilvl w:val="1"/>
          <w:numId w:val="75"/>
        </w:numPr>
        <w:spacing w:after="40" w:line="320" w:lineRule="exact"/>
        <w:rPr>
          <w:rFonts w:eastAsia="Times New Roman" w:cs="Times New Roman"/>
          <w:kern w:val="0"/>
          <w:sz w:val="26"/>
          <w:szCs w:val="26"/>
          <w:lang w:eastAsia="it-IT"/>
          <w14:ligatures w14:val="none"/>
        </w:rPr>
      </w:pPr>
      <w:r w:rsidRPr="00B22873">
        <w:rPr>
          <w:rFonts w:eastAsia="Times New Roman" w:cs="Times New Roman"/>
          <w:kern w:val="0"/>
          <w:sz w:val="26"/>
          <w:szCs w:val="26"/>
          <w:lang w:eastAsia="it-IT"/>
          <w14:ligatures w14:val="none"/>
        </w:rPr>
        <w:t xml:space="preserve">partecipare, </w:t>
      </w:r>
      <w:r w:rsidR="00E11192" w:rsidRPr="00B22873">
        <w:rPr>
          <w:rFonts w:eastAsia="Times New Roman" w:cs="Times New Roman"/>
          <w:kern w:val="0"/>
          <w:sz w:val="26"/>
          <w:szCs w:val="26"/>
          <w:lang w:eastAsia="it-IT"/>
          <w14:ligatures w14:val="none"/>
        </w:rPr>
        <w:t>ove necessario</w:t>
      </w:r>
      <w:r w:rsidRPr="00B22873">
        <w:rPr>
          <w:rFonts w:eastAsia="Times New Roman" w:cs="Times New Roman"/>
          <w:kern w:val="0"/>
          <w:sz w:val="26"/>
          <w:szCs w:val="26"/>
          <w:lang w:eastAsia="it-IT"/>
          <w14:ligatures w14:val="none"/>
        </w:rPr>
        <w:t xml:space="preserve">, ai programmi di sviluppo delle capacità, anche prevedendo lo scambio di personale tre le </w:t>
      </w:r>
      <w:r w:rsidR="00E11192" w:rsidRPr="00B22873">
        <w:rPr>
          <w:rFonts w:eastAsia="Times New Roman" w:cs="Times New Roman"/>
          <w:kern w:val="0"/>
          <w:sz w:val="26"/>
          <w:szCs w:val="26"/>
          <w:lang w:eastAsia="it-IT"/>
          <w14:ligatures w14:val="none"/>
        </w:rPr>
        <w:t>A</w:t>
      </w:r>
      <w:r w:rsidRPr="00B22873">
        <w:rPr>
          <w:rFonts w:eastAsia="Times New Roman" w:cs="Times New Roman"/>
          <w:kern w:val="0"/>
          <w:sz w:val="26"/>
          <w:szCs w:val="26"/>
          <w:lang w:eastAsia="it-IT"/>
          <w14:ligatures w14:val="none"/>
        </w:rPr>
        <w:t xml:space="preserve">utorità nazionali </w:t>
      </w:r>
      <w:r w:rsidR="007C4C8E" w:rsidRPr="00B22873">
        <w:rPr>
          <w:rFonts w:eastAsia="Times New Roman" w:cs="Times New Roman"/>
          <w:kern w:val="0"/>
          <w:sz w:val="26"/>
          <w:szCs w:val="26"/>
          <w:lang w:eastAsia="it-IT"/>
          <w14:ligatures w14:val="none"/>
        </w:rPr>
        <w:t>e</w:t>
      </w:r>
      <w:r w:rsidRPr="00B22873">
        <w:rPr>
          <w:rFonts w:eastAsia="Times New Roman" w:cs="Times New Roman"/>
          <w:kern w:val="0"/>
          <w:sz w:val="26"/>
          <w:szCs w:val="26"/>
          <w:lang w:eastAsia="it-IT"/>
          <w14:ligatures w14:val="none"/>
        </w:rPr>
        <w:t xml:space="preserve"> quelle di altri Stati membri;</w:t>
      </w:r>
    </w:p>
    <w:p w14:paraId="455E4A57" w14:textId="010D4F09" w:rsidR="00483FB5" w:rsidRDefault="00483FB5" w:rsidP="00B22873">
      <w:pPr>
        <w:pStyle w:val="Paragrafoelenco"/>
        <w:numPr>
          <w:ilvl w:val="1"/>
          <w:numId w:val="75"/>
        </w:numPr>
        <w:spacing w:after="40" w:line="320" w:lineRule="exact"/>
        <w:rPr>
          <w:rFonts w:eastAsia="Times New Roman" w:cs="Times New Roman"/>
          <w:kern w:val="0"/>
          <w:sz w:val="26"/>
          <w:szCs w:val="26"/>
          <w:lang w:eastAsia="it-IT"/>
          <w14:ligatures w14:val="none"/>
        </w:rPr>
      </w:pPr>
      <w:r w:rsidRPr="00B22873">
        <w:rPr>
          <w:rFonts w:eastAsia="Times New Roman" w:cs="Times New Roman"/>
          <w:kern w:val="0"/>
          <w:sz w:val="26"/>
          <w:szCs w:val="26"/>
          <w:lang w:eastAsia="it-IT"/>
          <w14:ligatures w14:val="none"/>
        </w:rPr>
        <w:t xml:space="preserve">discutere le attività intraprese per quanto riguarda le esercitazioni </w:t>
      </w:r>
      <w:r w:rsidR="001C5254" w:rsidRPr="00B22873">
        <w:rPr>
          <w:rFonts w:eastAsia="Times New Roman" w:cs="Times New Roman"/>
          <w:kern w:val="0"/>
          <w:sz w:val="26"/>
          <w:szCs w:val="26"/>
          <w:lang w:eastAsia="it-IT"/>
          <w14:ligatures w14:val="none"/>
        </w:rPr>
        <w:t xml:space="preserve">in materia </w:t>
      </w:r>
      <w:r w:rsidRPr="00B22873">
        <w:rPr>
          <w:rFonts w:eastAsia="Times New Roman" w:cs="Times New Roman"/>
          <w:kern w:val="0"/>
          <w:sz w:val="26"/>
          <w:szCs w:val="26"/>
          <w:lang w:eastAsia="it-IT"/>
          <w14:ligatures w14:val="none"/>
        </w:rPr>
        <w:t>di sicurezza informatica, comprese le attività svolte dall'ENISA</w:t>
      </w:r>
      <w:r w:rsidR="009807FC" w:rsidRPr="00B22873">
        <w:rPr>
          <w:rFonts w:eastAsia="Times New Roman" w:cs="Times New Roman"/>
          <w:kern w:val="0"/>
          <w:sz w:val="26"/>
          <w:szCs w:val="26"/>
          <w:lang w:eastAsia="it-IT"/>
          <w14:ligatures w14:val="none"/>
        </w:rPr>
        <w:t>;</w:t>
      </w:r>
    </w:p>
    <w:p w14:paraId="4D56CE23" w14:textId="2511936B" w:rsidR="007C0156" w:rsidRPr="00B22873" w:rsidRDefault="009C563E" w:rsidP="00B22873">
      <w:pPr>
        <w:pStyle w:val="Paragrafoelenco"/>
        <w:numPr>
          <w:ilvl w:val="1"/>
          <w:numId w:val="75"/>
        </w:numPr>
        <w:spacing w:after="40" w:line="320" w:lineRule="exact"/>
        <w:rPr>
          <w:rFonts w:eastAsia="Times New Roman" w:cs="Times New Roman"/>
          <w:kern w:val="0"/>
          <w:sz w:val="26"/>
          <w:szCs w:val="26"/>
          <w:lang w:eastAsia="it-IT"/>
          <w14:ligatures w14:val="none"/>
        </w:rPr>
      </w:pPr>
      <w:r w:rsidRPr="00B22873">
        <w:rPr>
          <w:rFonts w:eastAsia="Times New Roman" w:cs="Times New Roman"/>
          <w:kern w:val="0"/>
          <w:sz w:val="26"/>
          <w:szCs w:val="26"/>
          <w:lang w:eastAsia="it-IT"/>
          <w14:ligatures w14:val="none"/>
        </w:rPr>
        <w:lastRenderedPageBreak/>
        <w:t xml:space="preserve">partecipare alle riunioni congiunte con il gruppo per la resilienza dei soggetti critici istituito </w:t>
      </w:r>
      <w:r w:rsidR="00065D8F" w:rsidRPr="00B22873">
        <w:rPr>
          <w:rFonts w:eastAsia="Times New Roman" w:cs="Times New Roman"/>
          <w:kern w:val="0"/>
          <w:sz w:val="26"/>
          <w:szCs w:val="26"/>
          <w:lang w:eastAsia="it-IT"/>
          <w14:ligatures w14:val="none"/>
        </w:rPr>
        <w:t>ai sensi</w:t>
      </w:r>
      <w:r w:rsidRPr="00B22873">
        <w:rPr>
          <w:rFonts w:eastAsia="Times New Roman" w:cs="Times New Roman"/>
          <w:kern w:val="0"/>
          <w:sz w:val="26"/>
          <w:szCs w:val="26"/>
          <w:lang w:eastAsia="it-IT"/>
          <w14:ligatures w14:val="none"/>
        </w:rPr>
        <w:t xml:space="preserve"> della direttiva </w:t>
      </w:r>
      <w:bookmarkStart w:id="39" w:name="_Hlk149222280"/>
      <w:r w:rsidRPr="00B22873">
        <w:rPr>
          <w:rFonts w:eastAsia="Times New Roman" w:cs="Times New Roman"/>
          <w:kern w:val="0"/>
          <w:sz w:val="26"/>
          <w:szCs w:val="26"/>
          <w:lang w:eastAsia="it-IT"/>
          <w14:ligatures w14:val="none"/>
        </w:rPr>
        <w:t>(UE) 2022/2557</w:t>
      </w:r>
      <w:bookmarkEnd w:id="39"/>
      <w:r w:rsidR="00F81020" w:rsidRPr="00B22873">
        <w:rPr>
          <w:rFonts w:eastAsia="Times New Roman" w:cs="Times New Roman"/>
          <w:kern w:val="0"/>
          <w:sz w:val="26"/>
          <w:szCs w:val="26"/>
          <w:lang w:eastAsia="it-IT"/>
          <w14:ligatures w14:val="none"/>
        </w:rPr>
        <w:t>, volte a</w:t>
      </w:r>
      <w:r w:rsidRPr="00B22873">
        <w:rPr>
          <w:rFonts w:eastAsia="Times New Roman" w:cs="Times New Roman"/>
          <w:kern w:val="0"/>
          <w:sz w:val="26"/>
          <w:szCs w:val="26"/>
          <w:lang w:eastAsia="it-IT"/>
          <w14:ligatures w14:val="none"/>
        </w:rPr>
        <w:t xml:space="preserve"> promuovere e </w:t>
      </w:r>
      <w:r w:rsidR="00F81020" w:rsidRPr="00B22873">
        <w:rPr>
          <w:rFonts w:eastAsia="Times New Roman" w:cs="Times New Roman"/>
          <w:kern w:val="0"/>
          <w:sz w:val="26"/>
          <w:szCs w:val="26"/>
          <w:lang w:eastAsia="it-IT"/>
          <w14:ligatures w14:val="none"/>
        </w:rPr>
        <w:t xml:space="preserve">ad </w:t>
      </w:r>
      <w:r w:rsidRPr="00B22873">
        <w:rPr>
          <w:rFonts w:eastAsia="Times New Roman" w:cs="Times New Roman"/>
          <w:kern w:val="0"/>
          <w:sz w:val="26"/>
          <w:szCs w:val="26"/>
          <w:lang w:eastAsia="it-IT"/>
          <w14:ligatures w14:val="none"/>
        </w:rPr>
        <w:t>agevolare la cooperazione strategica e lo scambio di informazioni</w:t>
      </w:r>
      <w:r w:rsidR="0049224A" w:rsidRPr="00B22873">
        <w:rPr>
          <w:rFonts w:eastAsia="Times New Roman" w:cs="Times New Roman"/>
          <w:kern w:val="0"/>
          <w:sz w:val="26"/>
          <w:szCs w:val="26"/>
          <w:lang w:eastAsia="it-IT"/>
          <w14:ligatures w14:val="none"/>
        </w:rPr>
        <w:t xml:space="preserve"> nell’attuazione della direttiva medesima e della direttiva (UE) 2022/2555</w:t>
      </w:r>
      <w:r w:rsidR="00BD2D21" w:rsidRPr="00B22873">
        <w:rPr>
          <w:rFonts w:eastAsia="Times New Roman" w:cs="Times New Roman"/>
          <w:kern w:val="0"/>
          <w:sz w:val="26"/>
          <w:szCs w:val="26"/>
          <w:lang w:eastAsia="it-IT"/>
          <w14:ligatures w14:val="none"/>
        </w:rPr>
        <w:t>.</w:t>
      </w:r>
    </w:p>
    <w:p w14:paraId="162EE916" w14:textId="77777777" w:rsidR="00317E38" w:rsidRPr="00113F33" w:rsidRDefault="00317E38" w:rsidP="00B22873">
      <w:pPr>
        <w:pStyle w:val="Paragrafoelenco"/>
        <w:numPr>
          <w:ilvl w:val="0"/>
          <w:numId w:val="7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Inoltre, ai fini dei commi 1 e 2,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supportata dalle Autorità </w:t>
      </w:r>
      <w:r w:rsidR="004E1866" w:rsidRPr="00113F33">
        <w:rPr>
          <w:rFonts w:eastAsia="Times New Roman" w:cs="Times New Roman"/>
          <w:kern w:val="0"/>
          <w:sz w:val="26"/>
          <w:szCs w:val="26"/>
          <w:lang w:eastAsia="it-IT"/>
          <w14:ligatures w14:val="none"/>
        </w:rPr>
        <w:t>di settore</w:t>
      </w:r>
      <w:r w:rsidRPr="00113F33">
        <w:rPr>
          <w:rFonts w:eastAsia="Times New Roman" w:cs="Times New Roman"/>
          <w:kern w:val="0"/>
          <w:sz w:val="26"/>
          <w:szCs w:val="26"/>
          <w:lang w:eastAsia="it-IT"/>
          <w14:ligatures w14:val="none"/>
        </w:rPr>
        <w:t xml:space="preserve"> NIS interessate, contribuisce:</w:t>
      </w:r>
    </w:p>
    <w:p w14:paraId="20B0B8B3" w14:textId="77777777" w:rsidR="00A81DA8" w:rsidRPr="00113F33" w:rsidRDefault="00DD5134"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definizione degli </w:t>
      </w:r>
      <w:r w:rsidR="005C1B03" w:rsidRPr="00113F33">
        <w:rPr>
          <w:rFonts w:eastAsia="Times New Roman" w:cs="Times New Roman"/>
          <w:kern w:val="0"/>
          <w:sz w:val="26"/>
          <w:szCs w:val="26"/>
          <w:lang w:eastAsia="it-IT"/>
          <w14:ligatures w14:val="none"/>
        </w:rPr>
        <w:t xml:space="preserve">orientamenti </w:t>
      </w:r>
      <w:r w:rsidR="000A63B3" w:rsidRPr="00113F33">
        <w:rPr>
          <w:rFonts w:eastAsia="Times New Roman" w:cs="Times New Roman"/>
          <w:kern w:val="0"/>
          <w:sz w:val="26"/>
          <w:szCs w:val="26"/>
          <w:lang w:eastAsia="it-IT"/>
          <w14:ligatures w14:val="none"/>
        </w:rPr>
        <w:t xml:space="preserve">non vincolanti </w:t>
      </w:r>
      <w:r w:rsidR="00F23B45" w:rsidRPr="00113F33">
        <w:rPr>
          <w:rFonts w:eastAsia="Times New Roman" w:cs="Times New Roman"/>
          <w:kern w:val="0"/>
          <w:sz w:val="26"/>
          <w:szCs w:val="26"/>
          <w:lang w:eastAsia="it-IT"/>
          <w14:ligatures w14:val="none"/>
        </w:rPr>
        <w:t>per le</w:t>
      </w:r>
      <w:r w:rsidR="005C1B03" w:rsidRPr="00113F33">
        <w:rPr>
          <w:rFonts w:eastAsia="Times New Roman" w:cs="Times New Roman"/>
          <w:kern w:val="0"/>
          <w:sz w:val="26"/>
          <w:szCs w:val="26"/>
          <w:lang w:eastAsia="it-IT"/>
          <w14:ligatures w14:val="none"/>
        </w:rPr>
        <w:t xml:space="preserve"> autorità competenti in merito al recepimento e all'attuazione della direttiva</w:t>
      </w:r>
      <w:r w:rsidR="00631124" w:rsidRPr="00113F33">
        <w:rPr>
          <w:rFonts w:eastAsia="Times New Roman" w:cs="Times New Roman"/>
          <w:kern w:val="0"/>
          <w:sz w:val="26"/>
          <w:szCs w:val="26"/>
          <w:lang w:eastAsia="it-IT"/>
          <w14:ligatures w14:val="none"/>
        </w:rPr>
        <w:t xml:space="preserve"> (UE) 2022/2555</w:t>
      </w:r>
      <w:r w:rsidR="005C1B03" w:rsidRPr="00113F33">
        <w:rPr>
          <w:rFonts w:eastAsia="Times New Roman" w:cs="Times New Roman"/>
          <w:kern w:val="0"/>
          <w:sz w:val="26"/>
          <w:szCs w:val="26"/>
          <w:lang w:eastAsia="it-IT"/>
          <w14:ligatures w14:val="none"/>
        </w:rPr>
        <w:t>;</w:t>
      </w:r>
    </w:p>
    <w:p w14:paraId="36AA7E59" w14:textId="77777777" w:rsidR="005C1B03" w:rsidRPr="00113F33" w:rsidRDefault="005C1B03"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alla definizione</w:t>
      </w:r>
      <w:r w:rsidR="00EA3B0F" w:rsidRPr="00113F33">
        <w:rPr>
          <w:rFonts w:eastAsia="Times New Roman" w:cs="Times New Roman"/>
          <w:kern w:val="0"/>
          <w:sz w:val="26"/>
          <w:szCs w:val="26"/>
          <w:lang w:eastAsia="it-IT"/>
          <w14:ligatures w14:val="none"/>
        </w:rPr>
        <w:t xml:space="preserve"> degli</w:t>
      </w:r>
      <w:r w:rsidRPr="00113F33">
        <w:rPr>
          <w:rFonts w:eastAsia="Times New Roman" w:cs="Times New Roman"/>
          <w:kern w:val="0"/>
          <w:sz w:val="26"/>
          <w:szCs w:val="26"/>
          <w:lang w:eastAsia="it-IT"/>
          <w14:ligatures w14:val="none"/>
        </w:rPr>
        <w:t xml:space="preserve"> </w:t>
      </w:r>
      <w:r w:rsidR="00EA3B0F" w:rsidRPr="00113F33">
        <w:rPr>
          <w:rFonts w:eastAsia="Times New Roman" w:cs="Times New Roman"/>
          <w:kern w:val="0"/>
          <w:sz w:val="26"/>
          <w:szCs w:val="26"/>
          <w:lang w:eastAsia="it-IT"/>
          <w14:ligatures w14:val="none"/>
        </w:rPr>
        <w:t xml:space="preserve">orientamenti </w:t>
      </w:r>
      <w:r w:rsidR="000A63B3" w:rsidRPr="00113F33">
        <w:rPr>
          <w:rFonts w:eastAsia="Times New Roman" w:cs="Times New Roman"/>
          <w:kern w:val="0"/>
          <w:sz w:val="26"/>
          <w:szCs w:val="26"/>
          <w:lang w:eastAsia="it-IT"/>
          <w14:ligatures w14:val="none"/>
        </w:rPr>
        <w:t xml:space="preserve">non vincolanti </w:t>
      </w:r>
      <w:r w:rsidR="00EA3B0F" w:rsidRPr="00113F33">
        <w:rPr>
          <w:rFonts w:eastAsia="Times New Roman" w:cs="Times New Roman"/>
          <w:kern w:val="0"/>
          <w:sz w:val="26"/>
          <w:szCs w:val="26"/>
          <w:lang w:eastAsia="it-IT"/>
          <w14:ligatures w14:val="none"/>
        </w:rPr>
        <w:t xml:space="preserve">del </w:t>
      </w:r>
      <w:r w:rsidR="00631124" w:rsidRPr="00113F33">
        <w:rPr>
          <w:rFonts w:eastAsia="Times New Roman" w:cs="Times New Roman"/>
          <w:kern w:val="0"/>
          <w:sz w:val="26"/>
          <w:szCs w:val="26"/>
          <w:lang w:eastAsia="it-IT"/>
          <w14:ligatures w14:val="none"/>
        </w:rPr>
        <w:t>G</w:t>
      </w:r>
      <w:r w:rsidR="00EA3B0F" w:rsidRPr="00113F33">
        <w:rPr>
          <w:rFonts w:eastAsia="Times New Roman" w:cs="Times New Roman"/>
          <w:kern w:val="0"/>
          <w:sz w:val="26"/>
          <w:szCs w:val="26"/>
          <w:lang w:eastAsia="it-IT"/>
          <w14:ligatures w14:val="none"/>
        </w:rPr>
        <w:t xml:space="preserve">ruppo di cooperazione </w:t>
      </w:r>
      <w:r w:rsidR="00631124" w:rsidRPr="00113F33">
        <w:rPr>
          <w:rFonts w:eastAsia="Times New Roman" w:cs="Times New Roman"/>
          <w:kern w:val="0"/>
          <w:sz w:val="26"/>
          <w:szCs w:val="26"/>
          <w:lang w:eastAsia="it-IT"/>
          <w14:ligatures w14:val="none"/>
        </w:rPr>
        <w:t xml:space="preserve">NIS </w:t>
      </w:r>
      <w:r w:rsidR="00EA3B0F" w:rsidRPr="00113F33">
        <w:rPr>
          <w:rFonts w:eastAsia="Times New Roman" w:cs="Times New Roman"/>
          <w:kern w:val="0"/>
          <w:sz w:val="26"/>
          <w:szCs w:val="26"/>
          <w:lang w:eastAsia="it-IT"/>
          <w14:ligatures w14:val="none"/>
        </w:rPr>
        <w:t xml:space="preserve">in merito allo sviluppo e all'attuazione di politiche in materia di divulgazione coordinata delle vulnerabilità di cui all'articolo </w:t>
      </w:r>
      <w:r w:rsidR="00BF6932" w:rsidRPr="00113F33">
        <w:rPr>
          <w:rFonts w:cs="Times New Roman"/>
          <w:noProof/>
          <w:sz w:val="26"/>
          <w:szCs w:val="26"/>
        </w:rPr>
        <w:t>16</w:t>
      </w:r>
      <w:r w:rsidR="00EA3B0F" w:rsidRPr="00113F33">
        <w:rPr>
          <w:rFonts w:eastAsia="Times New Roman" w:cs="Times New Roman"/>
          <w:kern w:val="0"/>
          <w:sz w:val="26"/>
          <w:szCs w:val="26"/>
          <w:lang w:eastAsia="it-IT"/>
          <w14:ligatures w14:val="none"/>
        </w:rPr>
        <w:t>;</w:t>
      </w:r>
    </w:p>
    <w:p w14:paraId="45BDF592" w14:textId="77777777" w:rsidR="005C1B03" w:rsidRPr="00113F33" w:rsidRDefault="003F1570"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w:t>
      </w:r>
      <w:r w:rsidR="0005561D" w:rsidRPr="00113F33">
        <w:rPr>
          <w:rFonts w:eastAsia="Times New Roman" w:cs="Times New Roman"/>
          <w:kern w:val="0"/>
          <w:sz w:val="26"/>
          <w:szCs w:val="26"/>
          <w:lang w:eastAsia="it-IT"/>
          <w14:ligatures w14:val="none"/>
        </w:rPr>
        <w:t>lla definizione di pareri non vincola</w:t>
      </w:r>
      <w:r w:rsidR="0002134E" w:rsidRPr="00113F33">
        <w:rPr>
          <w:rFonts w:eastAsia="Times New Roman" w:cs="Times New Roman"/>
          <w:kern w:val="0"/>
          <w:sz w:val="26"/>
          <w:szCs w:val="26"/>
          <w:lang w:eastAsia="it-IT"/>
          <w14:ligatures w14:val="none"/>
        </w:rPr>
        <w:t>n</w:t>
      </w:r>
      <w:r w:rsidR="0005561D" w:rsidRPr="00113F33">
        <w:rPr>
          <w:rFonts w:eastAsia="Times New Roman" w:cs="Times New Roman"/>
          <w:kern w:val="0"/>
          <w:sz w:val="26"/>
          <w:szCs w:val="26"/>
          <w:lang w:eastAsia="it-IT"/>
          <w14:ligatures w14:val="none"/>
        </w:rPr>
        <w:t xml:space="preserve">ti </w:t>
      </w:r>
      <w:r w:rsidR="00407A59" w:rsidRPr="00113F33">
        <w:rPr>
          <w:rFonts w:eastAsia="Times New Roman" w:cs="Times New Roman"/>
          <w:kern w:val="0"/>
          <w:sz w:val="26"/>
          <w:szCs w:val="26"/>
          <w:lang w:eastAsia="it-IT"/>
          <w14:ligatures w14:val="none"/>
        </w:rPr>
        <w:t xml:space="preserve">e alla cooperazione con la Commissione </w:t>
      </w:r>
      <w:r w:rsidR="005842B6">
        <w:rPr>
          <w:rFonts w:eastAsia="Times New Roman" w:cs="Times New Roman"/>
          <w:kern w:val="0"/>
          <w:sz w:val="26"/>
          <w:szCs w:val="26"/>
          <w:lang w:eastAsia="it-IT"/>
          <w14:ligatures w14:val="none"/>
        </w:rPr>
        <w:t xml:space="preserve">europea </w:t>
      </w:r>
      <w:r w:rsidR="006C3FD1" w:rsidRPr="00113F33">
        <w:rPr>
          <w:rFonts w:cs="Times New Roman"/>
          <w:sz w:val="26"/>
          <w:szCs w:val="26"/>
        </w:rPr>
        <w:t>per quanto riguarda le nuove iniziative strategiche in materia di sicurezza informatica e la coerenza dei requisiti settoriali di informatica;</w:t>
      </w:r>
    </w:p>
    <w:p w14:paraId="2382C8B1" w14:textId="77777777" w:rsidR="00732189" w:rsidRPr="00113F33" w:rsidRDefault="00732189"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definizione di pareri non vincolanti e alla cooperazione con la Commissione </w:t>
      </w:r>
      <w:r w:rsidR="005842B6">
        <w:rPr>
          <w:rFonts w:eastAsia="Times New Roman" w:cs="Times New Roman"/>
          <w:kern w:val="0"/>
          <w:sz w:val="26"/>
          <w:szCs w:val="26"/>
          <w:lang w:eastAsia="it-IT"/>
          <w14:ligatures w14:val="none"/>
        </w:rPr>
        <w:t xml:space="preserve">europea </w:t>
      </w:r>
      <w:r w:rsidR="003F0764" w:rsidRPr="00113F33">
        <w:rPr>
          <w:rFonts w:cs="Times New Roman"/>
          <w:sz w:val="26"/>
          <w:szCs w:val="26"/>
        </w:rPr>
        <w:t xml:space="preserve">per quanto riguarda i progetti di atti delegati o di esecuzione adottati ai sensi della </w:t>
      </w:r>
      <w:r w:rsidR="003F0764" w:rsidRPr="00113F33">
        <w:rPr>
          <w:rFonts w:eastAsia="Times New Roman" w:cs="Times New Roman"/>
          <w:kern w:val="0"/>
          <w:sz w:val="26"/>
          <w:szCs w:val="26"/>
          <w:lang w:eastAsia="it-IT"/>
          <w14:ligatures w14:val="none"/>
        </w:rPr>
        <w:t>direttiva (UE) 2022/2555</w:t>
      </w:r>
      <w:r w:rsidRPr="00113F33">
        <w:rPr>
          <w:rFonts w:cs="Times New Roman"/>
          <w:sz w:val="26"/>
          <w:szCs w:val="26"/>
        </w:rPr>
        <w:t>;</w:t>
      </w:r>
    </w:p>
    <w:p w14:paraId="6B5A024B" w14:textId="77777777" w:rsidR="00732189" w:rsidRPr="00113F33" w:rsidRDefault="00DD0870"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allo scambio </w:t>
      </w:r>
      <w:r w:rsidR="00FD145A" w:rsidRPr="00113F33">
        <w:rPr>
          <w:rFonts w:eastAsia="Times New Roman" w:cs="Times New Roman"/>
          <w:kern w:val="0"/>
          <w:sz w:val="26"/>
          <w:szCs w:val="26"/>
          <w:lang w:eastAsia="it-IT"/>
          <w14:ligatures w14:val="none"/>
        </w:rPr>
        <w:t>delle</w:t>
      </w:r>
      <w:r w:rsidRPr="00113F33">
        <w:rPr>
          <w:rFonts w:eastAsia="Times New Roman" w:cs="Times New Roman"/>
          <w:kern w:val="0"/>
          <w:sz w:val="26"/>
          <w:szCs w:val="26"/>
          <w:lang w:eastAsia="it-IT"/>
          <w14:ligatures w14:val="none"/>
        </w:rPr>
        <w:t xml:space="preserve"> migliori prassi e di informazioni con le Istituzioni, gli Organismi, gli Uffici e le Agenzie pertinenti dell'Unione</w:t>
      </w:r>
      <w:r w:rsidR="006F61A4" w:rsidRPr="00113F33">
        <w:rPr>
          <w:rFonts w:eastAsia="Times New Roman" w:cs="Times New Roman"/>
          <w:kern w:val="0"/>
          <w:sz w:val="26"/>
          <w:szCs w:val="26"/>
          <w:lang w:eastAsia="it-IT"/>
          <w14:ligatures w14:val="none"/>
        </w:rPr>
        <w:t xml:space="preserve"> europea</w:t>
      </w:r>
      <w:r w:rsidR="00B34B01" w:rsidRPr="00113F33">
        <w:rPr>
          <w:rFonts w:eastAsia="Times New Roman" w:cs="Times New Roman"/>
          <w:kern w:val="0"/>
          <w:sz w:val="26"/>
          <w:szCs w:val="26"/>
          <w:lang w:eastAsia="it-IT"/>
          <w14:ligatures w14:val="none"/>
        </w:rPr>
        <w:t>;</w:t>
      </w:r>
    </w:p>
    <w:p w14:paraId="7716E8D6" w14:textId="77777777" w:rsidR="00B34B01" w:rsidRPr="00113F33" w:rsidRDefault="00685813"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se del caso, all’elaborazione di conclusioni e di raccomandazioni</w:t>
      </w:r>
      <w:r w:rsidR="000B7BCD" w:rsidRPr="00113F33">
        <w:rPr>
          <w:rFonts w:eastAsia="Times New Roman" w:cs="Times New Roman"/>
          <w:kern w:val="0"/>
          <w:sz w:val="26"/>
          <w:szCs w:val="26"/>
          <w:lang w:eastAsia="it-IT"/>
          <w14:ligatures w14:val="none"/>
        </w:rPr>
        <w:t xml:space="preserve"> circa le relazioni sulle revisioni tra pari di cui all'articolo </w:t>
      </w:r>
      <w:r w:rsidR="00BF6932" w:rsidRPr="00113F33">
        <w:rPr>
          <w:rFonts w:cs="Times New Roman"/>
          <w:noProof/>
          <w:sz w:val="26"/>
          <w:szCs w:val="26"/>
        </w:rPr>
        <w:t>21</w:t>
      </w:r>
      <w:r w:rsidRPr="00113F33">
        <w:rPr>
          <w:rFonts w:eastAsia="Times New Roman" w:cs="Times New Roman"/>
          <w:kern w:val="0"/>
          <w:sz w:val="26"/>
          <w:szCs w:val="26"/>
          <w:lang w:eastAsia="it-IT"/>
          <w14:ligatures w14:val="none"/>
        </w:rPr>
        <w:t>;</w:t>
      </w:r>
    </w:p>
    <w:p w14:paraId="44EF41AB" w14:textId="77777777" w:rsidR="00317E38" w:rsidRPr="00113F33" w:rsidRDefault="00317E38"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all’elaborazione</w:t>
      </w:r>
      <w:r w:rsidR="00B602C0" w:rsidRPr="00113F33">
        <w:rPr>
          <w:rFonts w:eastAsia="Times New Roman" w:cs="Times New Roman"/>
          <w:kern w:val="0"/>
          <w:sz w:val="26"/>
          <w:szCs w:val="26"/>
          <w:lang w:eastAsia="it-IT"/>
          <w14:ligatures w14:val="none"/>
        </w:rPr>
        <w:t xml:space="preserve"> delle v</w:t>
      </w:r>
      <w:r w:rsidRPr="00113F33">
        <w:rPr>
          <w:rFonts w:eastAsia="Times New Roman" w:cs="Times New Roman"/>
          <w:kern w:val="0"/>
          <w:sz w:val="26"/>
          <w:szCs w:val="26"/>
          <w:lang w:eastAsia="it-IT"/>
          <w14:ligatures w14:val="none"/>
        </w:rPr>
        <w:t>alutazioni coordinate dei rischi per la sicurezza d</w:t>
      </w:r>
      <w:r w:rsidR="00CC2FE3" w:rsidRPr="00113F33">
        <w:rPr>
          <w:rFonts w:eastAsia="Times New Roman" w:cs="Times New Roman"/>
          <w:kern w:val="0"/>
          <w:sz w:val="26"/>
          <w:szCs w:val="26"/>
          <w:lang w:eastAsia="it-IT"/>
          <w14:ligatures w14:val="none"/>
        </w:rPr>
        <w:t>elle</w:t>
      </w:r>
      <w:r w:rsidRPr="00113F33">
        <w:rPr>
          <w:rFonts w:eastAsia="Times New Roman" w:cs="Times New Roman"/>
          <w:kern w:val="0"/>
          <w:sz w:val="26"/>
          <w:szCs w:val="26"/>
          <w:lang w:eastAsia="it-IT"/>
          <w14:ligatures w14:val="none"/>
        </w:rPr>
        <w:t xml:space="preserve"> catene di approvvigionamento critiche conformemente all'articolo 22, paragrafo 1</w:t>
      </w:r>
      <w:r w:rsidR="00B602C0" w:rsidRPr="00113F33">
        <w:rPr>
          <w:rFonts w:eastAsia="Times New Roman" w:cs="Times New Roman"/>
          <w:kern w:val="0"/>
          <w:sz w:val="26"/>
          <w:szCs w:val="26"/>
          <w:lang w:eastAsia="it-IT"/>
          <w14:ligatures w14:val="none"/>
        </w:rPr>
        <w:t>, della direttiva (UE) 2022/2555</w:t>
      </w:r>
      <w:r w:rsidRPr="00113F33">
        <w:rPr>
          <w:rFonts w:eastAsia="Times New Roman" w:cs="Times New Roman"/>
          <w:kern w:val="0"/>
          <w:sz w:val="26"/>
          <w:szCs w:val="26"/>
          <w:lang w:eastAsia="it-IT"/>
          <w14:ligatures w14:val="none"/>
        </w:rPr>
        <w:t>;</w:t>
      </w:r>
    </w:p>
    <w:p w14:paraId="29B71490" w14:textId="77777777" w:rsidR="00317E38" w:rsidRPr="00113F33" w:rsidRDefault="003B4EB0"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w:t>
      </w:r>
      <w:r w:rsidR="00317E38" w:rsidRPr="00113F33">
        <w:rPr>
          <w:rFonts w:eastAsia="Times New Roman" w:cs="Times New Roman"/>
          <w:kern w:val="0"/>
          <w:sz w:val="26"/>
          <w:szCs w:val="26"/>
          <w:lang w:eastAsia="it-IT"/>
          <w14:ligatures w14:val="none"/>
        </w:rPr>
        <w:t>defin</w:t>
      </w:r>
      <w:r w:rsidRPr="00113F33">
        <w:rPr>
          <w:rFonts w:eastAsia="Times New Roman" w:cs="Times New Roman"/>
          <w:kern w:val="0"/>
          <w:sz w:val="26"/>
          <w:szCs w:val="26"/>
          <w:lang w:eastAsia="it-IT"/>
          <w14:ligatures w14:val="none"/>
        </w:rPr>
        <w:t xml:space="preserve">izione degli </w:t>
      </w:r>
      <w:r w:rsidR="00317E38" w:rsidRPr="00113F33">
        <w:rPr>
          <w:rFonts w:eastAsia="Times New Roman" w:cs="Times New Roman"/>
          <w:kern w:val="0"/>
          <w:sz w:val="26"/>
          <w:szCs w:val="26"/>
          <w:lang w:eastAsia="it-IT"/>
          <w14:ligatures w14:val="none"/>
        </w:rPr>
        <w:t xml:space="preserve">orientamenti strategici </w:t>
      </w:r>
      <w:r w:rsidRPr="00113F33">
        <w:rPr>
          <w:rFonts w:eastAsia="Times New Roman" w:cs="Times New Roman"/>
          <w:kern w:val="0"/>
          <w:sz w:val="26"/>
          <w:szCs w:val="26"/>
          <w:lang w:eastAsia="it-IT"/>
          <w14:ligatures w14:val="none"/>
        </w:rPr>
        <w:t xml:space="preserve">per </w:t>
      </w:r>
      <w:r w:rsidR="00317E38" w:rsidRPr="00113F33">
        <w:rPr>
          <w:rFonts w:eastAsia="Times New Roman" w:cs="Times New Roman"/>
          <w:kern w:val="0"/>
          <w:sz w:val="26"/>
          <w:szCs w:val="26"/>
          <w:lang w:eastAsia="it-IT"/>
          <w14:ligatures w14:val="none"/>
        </w:rPr>
        <w:t>EU–</w:t>
      </w:r>
      <w:proofErr w:type="spellStart"/>
      <w:r w:rsidR="00317E38" w:rsidRPr="00113F33">
        <w:rPr>
          <w:rFonts w:eastAsia="Times New Roman" w:cs="Times New Roman"/>
          <w:kern w:val="0"/>
          <w:sz w:val="26"/>
          <w:szCs w:val="26"/>
          <w:lang w:eastAsia="it-IT"/>
          <w14:ligatures w14:val="none"/>
        </w:rPr>
        <w:t>CyCLONe</w:t>
      </w:r>
      <w:proofErr w:type="spellEnd"/>
      <w:r w:rsidR="00317E38"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e per la </w:t>
      </w:r>
      <w:r w:rsidR="00423FE5"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ete di CSIRT</w:t>
      </w:r>
      <w:r w:rsidR="00304F58" w:rsidRPr="00113F33">
        <w:rPr>
          <w:rFonts w:eastAsia="Times New Roman" w:cs="Times New Roman"/>
          <w:kern w:val="0"/>
          <w:sz w:val="26"/>
          <w:szCs w:val="26"/>
          <w:lang w:eastAsia="it-IT"/>
          <w14:ligatures w14:val="none"/>
        </w:rPr>
        <w:t xml:space="preserve"> nazionali</w:t>
      </w:r>
      <w:r w:rsidR="001A7D35" w:rsidRPr="00113F33">
        <w:rPr>
          <w:rFonts w:eastAsia="Times New Roman" w:cs="Times New Roman"/>
          <w:kern w:val="0"/>
          <w:sz w:val="26"/>
          <w:szCs w:val="26"/>
          <w:lang w:eastAsia="it-IT"/>
          <w14:ligatures w14:val="none"/>
        </w:rPr>
        <w:t xml:space="preserve"> </w:t>
      </w:r>
      <w:r w:rsidR="00317E38" w:rsidRPr="00113F33">
        <w:rPr>
          <w:rFonts w:eastAsia="Times New Roman" w:cs="Times New Roman"/>
          <w:kern w:val="0"/>
          <w:sz w:val="26"/>
          <w:szCs w:val="26"/>
          <w:lang w:eastAsia="it-IT"/>
          <w14:ligatures w14:val="none"/>
        </w:rPr>
        <w:t>su specifiche questioni emergenti;</w:t>
      </w:r>
    </w:p>
    <w:p w14:paraId="6F9CB12D" w14:textId="77777777" w:rsidR="00317E38" w:rsidRPr="00113F33" w:rsidRDefault="00317E38" w:rsidP="009F5E6C">
      <w:pPr>
        <w:pStyle w:val="Paragrafoelenco"/>
        <w:numPr>
          <w:ilvl w:val="1"/>
          <w:numId w:val="7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w:t>
      </w:r>
      <w:r w:rsidR="0011322F" w:rsidRPr="00113F33">
        <w:rPr>
          <w:rFonts w:eastAsia="Times New Roman" w:cs="Times New Roman"/>
          <w:kern w:val="0"/>
          <w:sz w:val="26"/>
          <w:szCs w:val="26"/>
          <w:lang w:eastAsia="it-IT"/>
          <w14:ligatures w14:val="none"/>
        </w:rPr>
        <w:t xml:space="preserve"> rafforzamento del</w:t>
      </w:r>
      <w:r w:rsidRPr="00113F33">
        <w:rPr>
          <w:rFonts w:eastAsia="Times New Roman" w:cs="Times New Roman"/>
          <w:kern w:val="0"/>
          <w:sz w:val="26"/>
          <w:szCs w:val="26"/>
          <w:lang w:eastAsia="it-IT"/>
          <w14:ligatures w14:val="none"/>
        </w:rPr>
        <w:t xml:space="preserve">le capacità di 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 xml:space="preserve"> a livello dell’Unione </w:t>
      </w:r>
      <w:r w:rsidR="006F61A4"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uropea</w:t>
      </w:r>
      <w:r w:rsidR="00B90661" w:rsidRPr="00113F33">
        <w:rPr>
          <w:rFonts w:eastAsia="Times New Roman" w:cs="Times New Roman"/>
          <w:kern w:val="0"/>
          <w:sz w:val="26"/>
          <w:szCs w:val="26"/>
          <w:lang w:eastAsia="it-IT"/>
          <w14:ligatures w14:val="none"/>
        </w:rPr>
        <w:t>;</w:t>
      </w:r>
    </w:p>
    <w:p w14:paraId="6945F585" w14:textId="77777777" w:rsidR="00317E38" w:rsidRPr="00113F33" w:rsidRDefault="00317E3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all’organizz</w:t>
      </w:r>
      <w:r w:rsidR="0011322F" w:rsidRPr="00113F33">
        <w:rPr>
          <w:rFonts w:eastAsia="Times New Roman" w:cs="Times New Roman"/>
          <w:kern w:val="0"/>
          <w:sz w:val="26"/>
          <w:szCs w:val="26"/>
          <w:lang w:eastAsia="it-IT"/>
          <w14:ligatures w14:val="none"/>
        </w:rPr>
        <w:t xml:space="preserve">azione di </w:t>
      </w:r>
      <w:r w:rsidRPr="00113F33">
        <w:rPr>
          <w:rFonts w:eastAsia="Times New Roman" w:cs="Times New Roman"/>
          <w:kern w:val="0"/>
          <w:sz w:val="26"/>
          <w:szCs w:val="26"/>
          <w:lang w:eastAsia="it-IT"/>
          <w14:ligatures w14:val="none"/>
        </w:rPr>
        <w:t>riunioni congiunte periodiche con i pertinenti portatori di interessi del settore privato d</w:t>
      </w:r>
      <w:r w:rsidR="009001EC" w:rsidRPr="00113F33">
        <w:rPr>
          <w:rFonts w:eastAsia="Times New Roman" w:cs="Times New Roman"/>
          <w:kern w:val="0"/>
          <w:sz w:val="26"/>
          <w:szCs w:val="26"/>
          <w:lang w:eastAsia="it-IT"/>
          <w14:ligatures w14:val="none"/>
        </w:rPr>
        <w:t>el</w:t>
      </w:r>
      <w:r w:rsidRPr="00113F33">
        <w:rPr>
          <w:rFonts w:eastAsia="Times New Roman" w:cs="Times New Roman"/>
          <w:kern w:val="0"/>
          <w:sz w:val="26"/>
          <w:szCs w:val="26"/>
          <w:lang w:eastAsia="it-IT"/>
          <w14:ligatures w14:val="none"/>
        </w:rPr>
        <w:t xml:space="preserve">l'Unione </w:t>
      </w:r>
      <w:r w:rsidR="006F61A4" w:rsidRPr="00113F33">
        <w:rPr>
          <w:rFonts w:eastAsia="Times New Roman" w:cs="Times New Roman"/>
          <w:kern w:val="0"/>
          <w:sz w:val="26"/>
          <w:szCs w:val="26"/>
          <w:lang w:eastAsia="it-IT"/>
          <w14:ligatures w14:val="none"/>
        </w:rPr>
        <w:t xml:space="preserve">europea </w:t>
      </w:r>
      <w:r w:rsidRPr="00113F33">
        <w:rPr>
          <w:rFonts w:eastAsia="Times New Roman" w:cs="Times New Roman"/>
          <w:kern w:val="0"/>
          <w:sz w:val="26"/>
          <w:szCs w:val="26"/>
          <w:lang w:eastAsia="it-IT"/>
          <w14:ligatures w14:val="none"/>
        </w:rPr>
        <w:t xml:space="preserve">per discutere le attività svolte dal </w:t>
      </w:r>
      <w:r w:rsidR="00631124" w:rsidRPr="00113F33">
        <w:rPr>
          <w:rFonts w:eastAsia="Times New Roman" w:cs="Times New Roman"/>
          <w:kern w:val="0"/>
          <w:sz w:val="26"/>
          <w:szCs w:val="26"/>
          <w:lang w:eastAsia="it-IT"/>
          <w14:ligatures w14:val="none"/>
        </w:rPr>
        <w:t>G</w:t>
      </w:r>
      <w:r w:rsidRPr="00113F33">
        <w:rPr>
          <w:rFonts w:eastAsia="Times New Roman" w:cs="Times New Roman"/>
          <w:kern w:val="0"/>
          <w:sz w:val="26"/>
          <w:szCs w:val="26"/>
          <w:lang w:eastAsia="it-IT"/>
          <w14:ligatures w14:val="none"/>
        </w:rPr>
        <w:t xml:space="preserve">ruppo di cooperazione </w:t>
      </w:r>
      <w:r w:rsidR="009001EC" w:rsidRPr="00113F33">
        <w:rPr>
          <w:rFonts w:eastAsia="Times New Roman" w:cs="Times New Roman"/>
          <w:kern w:val="0"/>
          <w:sz w:val="26"/>
          <w:szCs w:val="26"/>
          <w:lang w:eastAsia="it-IT"/>
          <w14:ligatures w14:val="none"/>
        </w:rPr>
        <w:t xml:space="preserve">NIS </w:t>
      </w:r>
      <w:r w:rsidRPr="00113F33">
        <w:rPr>
          <w:rFonts w:eastAsia="Times New Roman" w:cs="Times New Roman"/>
          <w:kern w:val="0"/>
          <w:sz w:val="26"/>
          <w:szCs w:val="26"/>
          <w:lang w:eastAsia="it-IT"/>
          <w14:ligatures w14:val="none"/>
        </w:rPr>
        <w:t>e raccogliere contributi sulle sfide strategiche emergenti;</w:t>
      </w:r>
    </w:p>
    <w:p w14:paraId="3BE8D7FE" w14:textId="77777777" w:rsidR="00317E38" w:rsidRPr="00113F33" w:rsidRDefault="00317E3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definizione della metodologia e degli aspetti organizzativi delle revisioni tra pari di cui all'articolo </w:t>
      </w:r>
      <w:r w:rsidR="00BF6932" w:rsidRPr="00113F33">
        <w:rPr>
          <w:rFonts w:cs="Times New Roman"/>
          <w:noProof/>
          <w:sz w:val="26"/>
          <w:szCs w:val="26"/>
        </w:rPr>
        <w:t>21</w:t>
      </w:r>
      <w:r w:rsidR="002530F8"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nonché della metodologia di autovalutazione per gli Stati membri</w:t>
      </w:r>
      <w:r w:rsidR="007D1CE1"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e </w:t>
      </w:r>
      <w:r w:rsidR="003F4389" w:rsidRPr="00113F33">
        <w:rPr>
          <w:rFonts w:eastAsia="Times New Roman" w:cs="Times New Roman"/>
          <w:kern w:val="0"/>
          <w:sz w:val="26"/>
          <w:szCs w:val="26"/>
          <w:lang w:eastAsia="it-IT"/>
          <w14:ligatures w14:val="none"/>
        </w:rPr>
        <w:t>al</w:t>
      </w:r>
      <w:r w:rsidRPr="00113F33">
        <w:rPr>
          <w:rFonts w:eastAsia="Times New Roman" w:cs="Times New Roman"/>
          <w:kern w:val="0"/>
          <w:sz w:val="26"/>
          <w:szCs w:val="26"/>
          <w:lang w:eastAsia="it-IT"/>
          <w14:ligatures w14:val="none"/>
        </w:rPr>
        <w:t xml:space="preserve">l’elaborazione dei codici di condotta su cui si basano i metodi di lavoro degli esperti di 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 xml:space="preserve"> designati </w:t>
      </w:r>
      <w:r w:rsidR="002530F8" w:rsidRPr="00113F33">
        <w:rPr>
          <w:rFonts w:eastAsia="Times New Roman" w:cs="Times New Roman"/>
          <w:kern w:val="0"/>
          <w:sz w:val="26"/>
          <w:szCs w:val="26"/>
          <w:lang w:eastAsia="it-IT"/>
          <w14:ligatures w14:val="none"/>
        </w:rPr>
        <w:t>di cui al medesimo articolo</w:t>
      </w:r>
      <w:r w:rsidRPr="00113F33">
        <w:rPr>
          <w:rFonts w:eastAsia="Times New Roman" w:cs="Times New Roman"/>
          <w:kern w:val="0"/>
          <w:sz w:val="26"/>
          <w:szCs w:val="26"/>
          <w:lang w:eastAsia="it-IT"/>
          <w14:ligatures w14:val="none"/>
        </w:rPr>
        <w:t>;</w:t>
      </w:r>
    </w:p>
    <w:p w14:paraId="6EB2FB98" w14:textId="77777777" w:rsidR="00317E38" w:rsidRPr="00113F33" w:rsidRDefault="00317E3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all’elabora</w:t>
      </w:r>
      <w:r w:rsidR="0045238D" w:rsidRPr="00113F33">
        <w:rPr>
          <w:rFonts w:eastAsia="Times New Roman" w:cs="Times New Roman"/>
          <w:kern w:val="0"/>
          <w:sz w:val="26"/>
          <w:szCs w:val="26"/>
          <w:lang w:eastAsia="it-IT"/>
          <w14:ligatures w14:val="none"/>
        </w:rPr>
        <w:t>zione d</w:t>
      </w:r>
      <w:r w:rsidR="000245AD" w:rsidRPr="00113F33">
        <w:rPr>
          <w:rFonts w:eastAsia="Times New Roman" w:cs="Times New Roman"/>
          <w:kern w:val="0"/>
          <w:sz w:val="26"/>
          <w:szCs w:val="26"/>
          <w:lang w:eastAsia="it-IT"/>
          <w14:ligatures w14:val="none"/>
        </w:rPr>
        <w:t>elle</w:t>
      </w:r>
      <w:r w:rsidRPr="00113F33">
        <w:rPr>
          <w:rFonts w:eastAsia="Times New Roman" w:cs="Times New Roman"/>
          <w:kern w:val="0"/>
          <w:sz w:val="26"/>
          <w:szCs w:val="26"/>
          <w:lang w:eastAsia="it-IT"/>
          <w14:ligatures w14:val="none"/>
        </w:rPr>
        <w:t xml:space="preserve"> relazioni, ai fini del riesame di cui all'articolo 40</w:t>
      </w:r>
      <w:r w:rsidR="002530F8" w:rsidRPr="00113F33">
        <w:rPr>
          <w:rFonts w:eastAsia="Times New Roman" w:cs="Times New Roman"/>
          <w:kern w:val="0"/>
          <w:sz w:val="26"/>
          <w:szCs w:val="26"/>
          <w:lang w:eastAsia="it-IT"/>
          <w14:ligatures w14:val="none"/>
        </w:rPr>
        <w:t xml:space="preserve"> della direttiva (UE) 2022/2555</w:t>
      </w:r>
      <w:r w:rsidRPr="00113F33">
        <w:rPr>
          <w:rFonts w:eastAsia="Times New Roman" w:cs="Times New Roman"/>
          <w:kern w:val="0"/>
          <w:sz w:val="26"/>
          <w:szCs w:val="26"/>
          <w:lang w:eastAsia="it-IT"/>
          <w14:ligatures w14:val="none"/>
        </w:rPr>
        <w:t>,</w:t>
      </w:r>
      <w:r w:rsidR="005B3D9C"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sull'esperienza acquisita a livello strategico e dalle revisioni tra pari</w:t>
      </w:r>
      <w:r w:rsidR="002530F8" w:rsidRPr="00113F33">
        <w:rPr>
          <w:rFonts w:eastAsia="Times New Roman" w:cs="Times New Roman"/>
          <w:kern w:val="0"/>
          <w:sz w:val="26"/>
          <w:szCs w:val="26"/>
          <w:lang w:eastAsia="it-IT"/>
          <w14:ligatures w14:val="none"/>
        </w:rPr>
        <w:t xml:space="preserve"> sull’attuazione della direttiva stessa</w:t>
      </w:r>
      <w:r w:rsidRPr="00113F33">
        <w:rPr>
          <w:rFonts w:eastAsia="Times New Roman" w:cs="Times New Roman"/>
          <w:kern w:val="0"/>
          <w:sz w:val="26"/>
          <w:szCs w:val="26"/>
          <w:lang w:eastAsia="it-IT"/>
          <w14:ligatures w14:val="none"/>
        </w:rPr>
        <w:t>;</w:t>
      </w:r>
    </w:p>
    <w:p w14:paraId="636AEBA1" w14:textId="77777777" w:rsidR="00E82C18" w:rsidRPr="00113F33" w:rsidRDefault="00317E3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discussione e </w:t>
      </w:r>
      <w:r w:rsidR="002530F8" w:rsidRPr="00113F33">
        <w:rPr>
          <w:rFonts w:eastAsia="Times New Roman" w:cs="Times New Roman"/>
          <w:kern w:val="0"/>
          <w:sz w:val="26"/>
          <w:szCs w:val="26"/>
          <w:lang w:eastAsia="it-IT"/>
          <w14:ligatures w14:val="none"/>
        </w:rPr>
        <w:t xml:space="preserve">allo </w:t>
      </w:r>
      <w:r w:rsidRPr="00113F33">
        <w:rPr>
          <w:rFonts w:eastAsia="Times New Roman" w:cs="Times New Roman"/>
          <w:kern w:val="0"/>
          <w:sz w:val="26"/>
          <w:szCs w:val="26"/>
          <w:lang w:eastAsia="it-IT"/>
          <w14:ligatures w14:val="none"/>
        </w:rPr>
        <w:t>svolg</w:t>
      </w:r>
      <w:r w:rsidR="002530F8" w:rsidRPr="00113F33">
        <w:rPr>
          <w:rFonts w:eastAsia="Times New Roman" w:cs="Times New Roman"/>
          <w:kern w:val="0"/>
          <w:sz w:val="26"/>
          <w:szCs w:val="26"/>
          <w:lang w:eastAsia="it-IT"/>
          <w14:ligatures w14:val="none"/>
        </w:rPr>
        <w:t xml:space="preserve">imento </w:t>
      </w:r>
      <w:r w:rsidRPr="00113F33">
        <w:rPr>
          <w:rFonts w:eastAsia="Times New Roman" w:cs="Times New Roman"/>
          <w:kern w:val="0"/>
          <w:sz w:val="26"/>
          <w:szCs w:val="26"/>
          <w:lang w:eastAsia="it-IT"/>
          <w14:ligatures w14:val="none"/>
        </w:rPr>
        <w:t>periodic</w:t>
      </w:r>
      <w:r w:rsidR="002530F8" w:rsidRPr="00113F33">
        <w:rPr>
          <w:rFonts w:eastAsia="Times New Roman" w:cs="Times New Roman"/>
          <w:kern w:val="0"/>
          <w:sz w:val="26"/>
          <w:szCs w:val="26"/>
          <w:lang w:eastAsia="it-IT"/>
          <w14:ligatures w14:val="none"/>
        </w:rPr>
        <w:t xml:space="preserve">o di </w:t>
      </w:r>
      <w:r w:rsidR="009C563E" w:rsidRPr="00113F33">
        <w:rPr>
          <w:rFonts w:eastAsia="Times New Roman" w:cs="Times New Roman"/>
          <w:kern w:val="0"/>
          <w:sz w:val="26"/>
          <w:szCs w:val="26"/>
          <w:lang w:eastAsia="it-IT"/>
          <w14:ligatures w14:val="none"/>
        </w:rPr>
        <w:t>valutazione</w:t>
      </w:r>
      <w:r w:rsidRPr="00113F33">
        <w:rPr>
          <w:rFonts w:eastAsia="Times New Roman" w:cs="Times New Roman"/>
          <w:kern w:val="0"/>
          <w:sz w:val="26"/>
          <w:szCs w:val="26"/>
          <w:lang w:eastAsia="it-IT"/>
          <w14:ligatures w14:val="none"/>
        </w:rPr>
        <w:t xml:space="preserve"> dello stato di avanzamento delle minacce o degli incidenti informatici, </w:t>
      </w:r>
      <w:r w:rsidR="009C563E" w:rsidRPr="00113F33">
        <w:rPr>
          <w:rFonts w:eastAsia="Times New Roman" w:cs="Times New Roman"/>
          <w:kern w:val="0"/>
          <w:sz w:val="26"/>
          <w:szCs w:val="26"/>
          <w:lang w:eastAsia="it-IT"/>
          <w14:ligatures w14:val="none"/>
        </w:rPr>
        <w:t>iv</w:t>
      </w:r>
      <w:r w:rsidR="00404E55" w:rsidRPr="00113F33">
        <w:rPr>
          <w:rFonts w:eastAsia="Times New Roman" w:cs="Times New Roman"/>
          <w:kern w:val="0"/>
          <w:sz w:val="26"/>
          <w:szCs w:val="26"/>
          <w:lang w:eastAsia="it-IT"/>
          <w14:ligatures w14:val="none"/>
        </w:rPr>
        <w:t>i</w:t>
      </w:r>
      <w:r w:rsidR="009C563E" w:rsidRPr="00113F33">
        <w:rPr>
          <w:rFonts w:eastAsia="Times New Roman" w:cs="Times New Roman"/>
          <w:kern w:val="0"/>
          <w:sz w:val="26"/>
          <w:szCs w:val="26"/>
          <w:lang w:eastAsia="it-IT"/>
          <w14:ligatures w14:val="none"/>
        </w:rPr>
        <w:t xml:space="preserve"> inclusi </w:t>
      </w:r>
      <w:r w:rsidRPr="00113F33">
        <w:rPr>
          <w:rFonts w:eastAsia="Times New Roman" w:cs="Times New Roman"/>
          <w:kern w:val="0"/>
          <w:sz w:val="26"/>
          <w:szCs w:val="26"/>
          <w:lang w:eastAsia="it-IT"/>
          <w14:ligatures w14:val="none"/>
        </w:rPr>
        <w:t>i ransomware</w:t>
      </w:r>
      <w:r w:rsidR="00E82C18" w:rsidRPr="00113F33">
        <w:rPr>
          <w:rFonts w:eastAsia="Times New Roman" w:cs="Times New Roman"/>
          <w:kern w:val="0"/>
          <w:sz w:val="26"/>
          <w:szCs w:val="26"/>
          <w:lang w:eastAsia="it-IT"/>
          <w14:ligatures w14:val="none"/>
        </w:rPr>
        <w:t>;</w:t>
      </w:r>
    </w:p>
    <w:p w14:paraId="17DE719B" w14:textId="77777777" w:rsidR="00317E38" w:rsidRPr="00113F33" w:rsidRDefault="00E82C1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alla collaborazione con ENISA e con la Commissione </w:t>
      </w:r>
      <w:r w:rsidR="005842B6">
        <w:rPr>
          <w:rFonts w:eastAsia="Times New Roman" w:cs="Times New Roman"/>
          <w:kern w:val="0"/>
          <w:sz w:val="26"/>
          <w:szCs w:val="26"/>
          <w:lang w:eastAsia="it-IT"/>
          <w14:ligatures w14:val="none"/>
        </w:rPr>
        <w:t xml:space="preserve">europea </w:t>
      </w:r>
      <w:r w:rsidR="006B06A2" w:rsidRPr="00113F33">
        <w:rPr>
          <w:rFonts w:eastAsia="Times New Roman" w:cs="Times New Roman"/>
          <w:kern w:val="0"/>
          <w:sz w:val="26"/>
          <w:szCs w:val="26"/>
          <w:lang w:eastAsia="it-IT"/>
          <w14:ligatures w14:val="none"/>
        </w:rPr>
        <w:t xml:space="preserve">per la pubblicazione della relazione biennale sullo stato della sicurezza informatica nell'Unione </w:t>
      </w:r>
      <w:r w:rsidR="006F61A4" w:rsidRPr="00113F33">
        <w:rPr>
          <w:rFonts w:eastAsia="Times New Roman" w:cs="Times New Roman"/>
          <w:kern w:val="0"/>
          <w:sz w:val="26"/>
          <w:szCs w:val="26"/>
          <w:lang w:eastAsia="it-IT"/>
          <w14:ligatures w14:val="none"/>
        </w:rPr>
        <w:t xml:space="preserve">europea </w:t>
      </w:r>
      <w:r w:rsidR="006B06A2" w:rsidRPr="00113F33">
        <w:rPr>
          <w:rFonts w:eastAsia="Times New Roman" w:cs="Times New Roman"/>
          <w:kern w:val="0"/>
          <w:sz w:val="26"/>
          <w:szCs w:val="26"/>
          <w:lang w:eastAsia="it-IT"/>
          <w14:ligatures w14:val="none"/>
        </w:rPr>
        <w:t>di cui all’articolo 1</w:t>
      </w:r>
      <w:r w:rsidR="00291689" w:rsidRPr="00113F33">
        <w:rPr>
          <w:rFonts w:eastAsia="Times New Roman" w:cs="Times New Roman"/>
          <w:kern w:val="0"/>
          <w:sz w:val="26"/>
          <w:szCs w:val="26"/>
          <w:lang w:eastAsia="it-IT"/>
          <w14:ligatures w14:val="none"/>
        </w:rPr>
        <w:t>8</w:t>
      </w:r>
      <w:r w:rsidR="00202D16" w:rsidRPr="00113F33">
        <w:rPr>
          <w:rFonts w:eastAsia="Times New Roman" w:cs="Times New Roman"/>
          <w:kern w:val="0"/>
          <w:sz w:val="26"/>
          <w:szCs w:val="26"/>
          <w:lang w:eastAsia="it-IT"/>
          <w14:ligatures w14:val="none"/>
        </w:rPr>
        <w:t>, paragrafo 1,</w:t>
      </w:r>
      <w:r w:rsidR="006B06A2" w:rsidRPr="00113F33">
        <w:rPr>
          <w:rFonts w:eastAsia="Times New Roman" w:cs="Times New Roman"/>
          <w:kern w:val="0"/>
          <w:sz w:val="26"/>
          <w:szCs w:val="26"/>
          <w:lang w:eastAsia="it-IT"/>
          <w14:ligatures w14:val="none"/>
        </w:rPr>
        <w:t xml:space="preserve"> della direttiva </w:t>
      </w:r>
      <w:r w:rsidR="00631124" w:rsidRPr="00113F33">
        <w:rPr>
          <w:rFonts w:eastAsia="Times New Roman" w:cs="Times New Roman"/>
          <w:kern w:val="0"/>
          <w:sz w:val="26"/>
          <w:szCs w:val="26"/>
          <w:lang w:eastAsia="it-IT"/>
          <w14:ligatures w14:val="none"/>
        </w:rPr>
        <w:t>(UE) 2022/2555</w:t>
      </w:r>
      <w:r w:rsidR="00304F58" w:rsidRPr="00113F33">
        <w:rPr>
          <w:rFonts w:eastAsia="Times New Roman" w:cs="Times New Roman"/>
          <w:kern w:val="0"/>
          <w:sz w:val="26"/>
          <w:szCs w:val="26"/>
          <w:lang w:eastAsia="it-IT"/>
          <w14:ligatures w14:val="none"/>
        </w:rPr>
        <w:t>;</w:t>
      </w:r>
    </w:p>
    <w:p w14:paraId="4BB91349" w14:textId="7AC7CAE7" w:rsidR="00317E38" w:rsidRDefault="00304F58" w:rsidP="00B22873">
      <w:pPr>
        <w:pStyle w:val="Paragrafoelenco"/>
        <w:numPr>
          <w:ilvl w:val="1"/>
          <w:numId w:val="7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alla collaborazione con ENISA, con la Commissione </w:t>
      </w:r>
      <w:r w:rsidR="005842B6">
        <w:rPr>
          <w:rFonts w:eastAsia="Times New Roman" w:cs="Times New Roman"/>
          <w:kern w:val="0"/>
          <w:sz w:val="26"/>
          <w:szCs w:val="26"/>
          <w:lang w:eastAsia="it-IT"/>
          <w14:ligatures w14:val="none"/>
        </w:rPr>
        <w:t xml:space="preserve">europea </w:t>
      </w:r>
      <w:r w:rsidRPr="00113F33">
        <w:rPr>
          <w:rFonts w:eastAsia="Times New Roman" w:cs="Times New Roman"/>
          <w:kern w:val="0"/>
          <w:sz w:val="26"/>
          <w:szCs w:val="26"/>
          <w:lang w:eastAsia="it-IT"/>
          <w14:ligatures w14:val="none"/>
        </w:rPr>
        <w:t xml:space="preserve">e con la </w:t>
      </w:r>
      <w:r w:rsidR="00423FE5" w:rsidRPr="00113F33">
        <w:rPr>
          <w:rFonts w:eastAsia="Times New Roman" w:cs="Times New Roman"/>
          <w:kern w:val="0"/>
          <w:sz w:val="26"/>
          <w:szCs w:val="26"/>
          <w:lang w:eastAsia="it-IT"/>
          <w14:ligatures w14:val="none"/>
        </w:rPr>
        <w:t>R</w:t>
      </w:r>
      <w:r w:rsidRPr="00113F33">
        <w:rPr>
          <w:rFonts w:eastAsia="Times New Roman" w:cs="Times New Roman"/>
          <w:kern w:val="0"/>
          <w:sz w:val="26"/>
          <w:szCs w:val="26"/>
          <w:lang w:eastAsia="it-IT"/>
          <w14:ligatures w14:val="none"/>
        </w:rPr>
        <w:t>ete di CSIRT nazionali</w:t>
      </w:r>
      <w:r w:rsidR="00202D16" w:rsidRPr="00113F33">
        <w:rPr>
          <w:rFonts w:eastAsia="Times New Roman" w:cs="Times New Roman"/>
          <w:kern w:val="0"/>
          <w:sz w:val="26"/>
          <w:szCs w:val="26"/>
          <w:lang w:eastAsia="it-IT"/>
          <w14:ligatures w14:val="none"/>
        </w:rPr>
        <w:t>, per l</w:t>
      </w:r>
      <w:r w:rsidR="00E8646C" w:rsidRPr="00113F33">
        <w:rPr>
          <w:rFonts w:eastAsia="Times New Roman" w:cs="Times New Roman"/>
          <w:kern w:val="0"/>
          <w:sz w:val="26"/>
          <w:szCs w:val="26"/>
          <w:lang w:eastAsia="it-IT"/>
          <w14:ligatures w14:val="none"/>
        </w:rPr>
        <w:t>a definizione</w:t>
      </w:r>
      <w:r w:rsidR="00202D16" w:rsidRPr="00113F33">
        <w:rPr>
          <w:rFonts w:eastAsia="Times New Roman" w:cs="Times New Roman"/>
          <w:kern w:val="0"/>
          <w:sz w:val="26"/>
          <w:szCs w:val="26"/>
          <w:lang w:eastAsia="it-IT"/>
          <w14:ligatures w14:val="none"/>
        </w:rPr>
        <w:t xml:space="preserve"> della metodologia di </w:t>
      </w:r>
      <w:r w:rsidR="003F4389" w:rsidRPr="00113F33">
        <w:rPr>
          <w:rFonts w:eastAsia="Times New Roman" w:cs="Times New Roman"/>
          <w:kern w:val="0"/>
          <w:sz w:val="26"/>
          <w:szCs w:val="26"/>
          <w:lang w:eastAsia="it-IT"/>
          <w14:ligatures w14:val="none"/>
        </w:rPr>
        <w:t xml:space="preserve">cui </w:t>
      </w:r>
      <w:r w:rsidR="00202D16" w:rsidRPr="00113F33">
        <w:rPr>
          <w:rFonts w:eastAsia="Times New Roman" w:cs="Times New Roman"/>
          <w:kern w:val="0"/>
          <w:sz w:val="26"/>
          <w:szCs w:val="26"/>
          <w:lang w:eastAsia="it-IT"/>
          <w14:ligatures w14:val="none"/>
        </w:rPr>
        <w:t>all’articolo 1</w:t>
      </w:r>
      <w:r w:rsidR="00544398" w:rsidRPr="00113F33">
        <w:rPr>
          <w:rFonts w:eastAsia="Times New Roman" w:cs="Times New Roman"/>
          <w:kern w:val="0"/>
          <w:sz w:val="26"/>
          <w:szCs w:val="26"/>
          <w:lang w:eastAsia="it-IT"/>
          <w14:ligatures w14:val="none"/>
        </w:rPr>
        <w:t>8</w:t>
      </w:r>
      <w:r w:rsidR="00202D16" w:rsidRPr="00113F33">
        <w:rPr>
          <w:rFonts w:eastAsia="Times New Roman" w:cs="Times New Roman"/>
          <w:kern w:val="0"/>
          <w:sz w:val="26"/>
          <w:szCs w:val="26"/>
          <w:lang w:eastAsia="it-IT"/>
          <w14:ligatures w14:val="none"/>
        </w:rPr>
        <w:t xml:space="preserve">, paragrafo 3, della direttiva </w:t>
      </w:r>
      <w:r w:rsidR="00631124" w:rsidRPr="00113F33">
        <w:rPr>
          <w:rFonts w:eastAsia="Times New Roman" w:cs="Times New Roman"/>
          <w:kern w:val="0"/>
          <w:sz w:val="26"/>
          <w:szCs w:val="26"/>
          <w:lang w:eastAsia="it-IT"/>
          <w14:ligatures w14:val="none"/>
        </w:rPr>
        <w:t>(UE) 2022/2555</w:t>
      </w:r>
      <w:r w:rsidR="005C5148" w:rsidRPr="00113F33">
        <w:rPr>
          <w:rFonts w:eastAsia="Times New Roman" w:cs="Times New Roman"/>
          <w:kern w:val="0"/>
          <w:sz w:val="26"/>
          <w:szCs w:val="26"/>
          <w:lang w:eastAsia="it-IT"/>
          <w14:ligatures w14:val="none"/>
        </w:rPr>
        <w:t>, per l’elaborazione della relazione biennale sullo stato della sicurezza informatica nell'Unione europea</w:t>
      </w:r>
      <w:r w:rsidR="00202D16" w:rsidRPr="00113F33">
        <w:rPr>
          <w:rFonts w:eastAsia="Times New Roman" w:cs="Times New Roman"/>
          <w:kern w:val="0"/>
          <w:sz w:val="26"/>
          <w:szCs w:val="26"/>
          <w:lang w:eastAsia="it-IT"/>
          <w14:ligatures w14:val="none"/>
        </w:rPr>
        <w:t>.</w:t>
      </w:r>
    </w:p>
    <w:p w14:paraId="1625B868" w14:textId="77777777" w:rsidR="009911E3" w:rsidRPr="00113F33" w:rsidRDefault="009911E3" w:rsidP="00352984">
      <w:pPr>
        <w:spacing w:after="40" w:line="320" w:lineRule="exact"/>
        <w:jc w:val="center"/>
        <w:rPr>
          <w:rFonts w:cs="Times New Roman"/>
          <w:sz w:val="26"/>
          <w:szCs w:val="26"/>
        </w:rPr>
      </w:pPr>
    </w:p>
    <w:p w14:paraId="40201BF0" w14:textId="77777777" w:rsidR="00CF00C9"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F00C9" w:rsidRPr="00113F33">
        <w:rPr>
          <w:rFonts w:cs="Times New Roman"/>
          <w:sz w:val="26"/>
          <w:szCs w:val="26"/>
        </w:rPr>
        <w:t xml:space="preserve"> </w:t>
      </w:r>
      <w:bookmarkStart w:id="40" w:name="CyCLONe"/>
      <w:r w:rsidR="00BF6932" w:rsidRPr="00113F33">
        <w:rPr>
          <w:rFonts w:cs="Times New Roman"/>
          <w:b/>
          <w:noProof/>
          <w:sz w:val="26"/>
          <w:szCs w:val="26"/>
        </w:rPr>
        <w:t>19</w:t>
      </w:r>
      <w:bookmarkEnd w:id="40"/>
    </w:p>
    <w:p w14:paraId="2ADC9BD5" w14:textId="77777777" w:rsidR="00CF00C9"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CF00C9" w:rsidRPr="00113F33">
        <w:rPr>
          <w:rFonts w:cs="Times New Roman"/>
          <w:b/>
          <w:bCs/>
          <w:i/>
          <w:sz w:val="26"/>
          <w:szCs w:val="26"/>
        </w:rPr>
        <w:t xml:space="preserve">Rete delle organizzazioni di collegamento per le crisi </w:t>
      </w:r>
      <w:r w:rsidR="00097A68" w:rsidRPr="00113F33">
        <w:rPr>
          <w:rFonts w:eastAsia="Times New Roman" w:cs="Times New Roman"/>
          <w:b/>
          <w:bCs/>
          <w:i/>
          <w:kern w:val="0"/>
          <w:sz w:val="26"/>
          <w:szCs w:val="26"/>
          <w:lang w:eastAsia="it-IT"/>
          <w14:ligatures w14:val="none"/>
        </w:rPr>
        <w:t>informatiche</w:t>
      </w:r>
      <w:r w:rsidR="00CF00C9" w:rsidRPr="00113F33">
        <w:rPr>
          <w:rFonts w:cs="Times New Roman"/>
          <w:b/>
          <w:bCs/>
          <w:i/>
          <w:sz w:val="26"/>
          <w:szCs w:val="26"/>
        </w:rPr>
        <w:t xml:space="preserve"> </w:t>
      </w:r>
      <w:r w:rsidRPr="00113F33">
        <w:rPr>
          <w:rFonts w:cs="Times New Roman"/>
          <w:b/>
          <w:bCs/>
          <w:i/>
          <w:sz w:val="26"/>
          <w:szCs w:val="26"/>
        </w:rPr>
        <w:t xml:space="preserve">- </w:t>
      </w:r>
      <w:r w:rsidR="00CF00C9" w:rsidRPr="00113F33">
        <w:rPr>
          <w:rFonts w:cs="Times New Roman"/>
          <w:b/>
          <w:bCs/>
          <w:i/>
          <w:sz w:val="26"/>
          <w:szCs w:val="26"/>
        </w:rPr>
        <w:t>EU-</w:t>
      </w:r>
      <w:proofErr w:type="spellStart"/>
      <w:r w:rsidR="00CF00C9" w:rsidRPr="00113F33">
        <w:rPr>
          <w:rFonts w:cs="Times New Roman"/>
          <w:b/>
          <w:bCs/>
          <w:i/>
          <w:sz w:val="26"/>
          <w:szCs w:val="26"/>
        </w:rPr>
        <w:t>CyCLONe</w:t>
      </w:r>
      <w:proofErr w:type="spellEnd"/>
      <w:r w:rsidR="00CF00C9" w:rsidRPr="00113F33">
        <w:rPr>
          <w:rFonts w:cs="Times New Roman"/>
          <w:b/>
          <w:bCs/>
          <w:i/>
          <w:sz w:val="26"/>
          <w:szCs w:val="26"/>
        </w:rPr>
        <w:t>)</w:t>
      </w:r>
    </w:p>
    <w:p w14:paraId="6C530574" w14:textId="77777777" w:rsidR="003925E8" w:rsidRPr="00113F33" w:rsidRDefault="003925E8" w:rsidP="00352984">
      <w:pPr>
        <w:spacing w:after="40" w:line="320" w:lineRule="exact"/>
        <w:jc w:val="center"/>
        <w:rPr>
          <w:rFonts w:cs="Times New Roman"/>
          <w:b/>
          <w:bCs/>
          <w:i/>
          <w:sz w:val="26"/>
          <w:szCs w:val="26"/>
        </w:rPr>
      </w:pPr>
    </w:p>
    <w:p w14:paraId="4805337E" w14:textId="77777777" w:rsidR="00CF00C9" w:rsidRPr="00113F33" w:rsidRDefault="00CF00C9" w:rsidP="00352984">
      <w:pPr>
        <w:pStyle w:val="Paragrafoelenco"/>
        <w:numPr>
          <w:ilvl w:val="0"/>
          <w:numId w:val="22"/>
        </w:numPr>
        <w:spacing w:after="40" w:line="320" w:lineRule="exact"/>
        <w:contextualSpacing w:val="0"/>
        <w:rPr>
          <w:rFonts w:cs="Times New Roman"/>
          <w:sz w:val="26"/>
          <w:szCs w:val="26"/>
        </w:rPr>
      </w:pPr>
      <w:r w:rsidRPr="00113F33">
        <w:rPr>
          <w:rFonts w:cs="Times New Roman"/>
          <w:sz w:val="26"/>
          <w:szCs w:val="26"/>
        </w:rPr>
        <w:t xml:space="preserve">L’Autorità nazionale di gestione delle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partecipa alla Rete delle organizzazioni di collegamento per le crisi </w:t>
      </w:r>
      <w:r w:rsidR="00097A68" w:rsidRPr="00113F33">
        <w:rPr>
          <w:rFonts w:eastAsia="Times New Roman" w:cs="Times New Roman"/>
          <w:kern w:val="0"/>
          <w:sz w:val="26"/>
          <w:szCs w:val="26"/>
          <w:lang w:eastAsia="it-IT"/>
          <w14:ligatures w14:val="none"/>
        </w:rPr>
        <w:t>informatiche</w:t>
      </w:r>
      <w:r w:rsidRPr="00113F33">
        <w:rPr>
          <w:rFonts w:eastAsia="Times New Roman" w:cs="Times New Roman"/>
          <w:kern w:val="0"/>
          <w:sz w:val="26"/>
          <w:szCs w:val="26"/>
          <w:lang w:eastAsia="it-IT"/>
          <w14:ligatures w14:val="none"/>
        </w:rPr>
        <w:t xml:space="preserve"> (EU-</w:t>
      </w:r>
      <w:proofErr w:type="spellStart"/>
      <w:r w:rsidRPr="00113F33">
        <w:rPr>
          <w:rFonts w:eastAsia="Times New Roman" w:cs="Times New Roman"/>
          <w:kern w:val="0"/>
          <w:sz w:val="26"/>
          <w:szCs w:val="26"/>
          <w:lang w:eastAsia="it-IT"/>
          <w14:ligatures w14:val="none"/>
        </w:rPr>
        <w:t>CyCLONe</w:t>
      </w:r>
      <w:proofErr w:type="spellEnd"/>
      <w:r w:rsidRPr="00113F33">
        <w:rPr>
          <w:rFonts w:eastAsia="Times New Roman" w:cs="Times New Roman"/>
          <w:kern w:val="0"/>
          <w:sz w:val="26"/>
          <w:szCs w:val="26"/>
          <w:lang w:eastAsia="it-IT"/>
          <w14:ligatures w14:val="none"/>
        </w:rPr>
        <w:t>).</w:t>
      </w:r>
    </w:p>
    <w:p w14:paraId="0A954876" w14:textId="77777777" w:rsidR="00CF00C9" w:rsidRPr="00113F33" w:rsidRDefault="00CF00C9" w:rsidP="00352984">
      <w:pPr>
        <w:pStyle w:val="Paragrafoelenco"/>
        <w:numPr>
          <w:ilvl w:val="0"/>
          <w:numId w:val="22"/>
        </w:numPr>
        <w:spacing w:after="40" w:line="320" w:lineRule="exact"/>
        <w:contextualSpacing w:val="0"/>
        <w:rPr>
          <w:rFonts w:cs="Times New Roman"/>
          <w:sz w:val="26"/>
          <w:szCs w:val="26"/>
        </w:rPr>
      </w:pPr>
      <w:r w:rsidRPr="00113F33">
        <w:rPr>
          <w:rFonts w:cs="Times New Roman"/>
          <w:sz w:val="26"/>
          <w:szCs w:val="26"/>
        </w:rPr>
        <w:t xml:space="preserve">Ai fini del </w:t>
      </w:r>
      <w:r w:rsidR="00931A7F" w:rsidRPr="00113F33">
        <w:rPr>
          <w:rFonts w:cs="Times New Roman"/>
          <w:sz w:val="26"/>
          <w:szCs w:val="26"/>
        </w:rPr>
        <w:t>comma</w:t>
      </w:r>
      <w:r w:rsidRPr="00113F33">
        <w:rPr>
          <w:rFonts w:cs="Times New Roman"/>
          <w:sz w:val="26"/>
          <w:szCs w:val="26"/>
        </w:rPr>
        <w:t xml:space="preserve"> 1, l’Autorità nazionale di gestione delle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contribuisce a:</w:t>
      </w:r>
    </w:p>
    <w:p w14:paraId="1C09889F" w14:textId="77777777" w:rsidR="00CF00C9" w:rsidRPr="00113F33" w:rsidRDefault="00CF00C9"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aumentare il livello di preparazione per la gestione di incidenti</w:t>
      </w:r>
      <w:r w:rsidR="000A592B" w:rsidRPr="00113F33">
        <w:rPr>
          <w:rFonts w:cs="Times New Roman"/>
          <w:sz w:val="26"/>
          <w:szCs w:val="26"/>
        </w:rPr>
        <w:t xml:space="preserve"> e crisi</w:t>
      </w:r>
      <w:r w:rsidRPr="00113F33">
        <w:rPr>
          <w:rFonts w:cs="Times New Roman"/>
          <w:sz w:val="26"/>
          <w:szCs w:val="26"/>
        </w:rPr>
        <w:t xml:space="preserve"> </w:t>
      </w:r>
      <w:r w:rsidR="00F16884" w:rsidRPr="00113F33">
        <w:rPr>
          <w:rFonts w:eastAsia="Times New Roman" w:cs="Times New Roman"/>
          <w:kern w:val="0"/>
          <w:sz w:val="26"/>
          <w:szCs w:val="26"/>
          <w:lang w:eastAsia="it-IT"/>
          <w14:ligatures w14:val="none"/>
        </w:rPr>
        <w:t>informatiche</w:t>
      </w:r>
      <w:r w:rsidR="00F16884" w:rsidRPr="00113F33">
        <w:rPr>
          <w:rFonts w:cs="Times New Roman"/>
          <w:sz w:val="26"/>
          <w:szCs w:val="26"/>
        </w:rPr>
        <w:t xml:space="preserve"> </w:t>
      </w:r>
      <w:r w:rsidRPr="00113F33">
        <w:rPr>
          <w:rFonts w:cs="Times New Roman"/>
          <w:sz w:val="26"/>
          <w:szCs w:val="26"/>
        </w:rPr>
        <w:t>su vasta scala;</w:t>
      </w:r>
    </w:p>
    <w:p w14:paraId="34CB069E" w14:textId="77777777" w:rsidR="00CF00C9" w:rsidRPr="00113F33" w:rsidRDefault="00CF00C9"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 xml:space="preserve">sviluppare una conoscenza situazionale condivisa in merito agli incidenti e alle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su vasta scala;</w:t>
      </w:r>
    </w:p>
    <w:p w14:paraId="6BC9A07B" w14:textId="77777777" w:rsidR="00CF00C9" w:rsidRPr="00113F33" w:rsidRDefault="00CF00C9"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valutare le conseguenze e l'impatto de</w:t>
      </w:r>
      <w:r w:rsidR="006E474E" w:rsidRPr="00113F33">
        <w:rPr>
          <w:rFonts w:cs="Times New Roman"/>
          <w:sz w:val="26"/>
          <w:szCs w:val="26"/>
        </w:rPr>
        <w:t xml:space="preserve">gli </w:t>
      </w:r>
      <w:r w:rsidRPr="00113F33">
        <w:rPr>
          <w:rFonts w:cs="Times New Roman"/>
          <w:sz w:val="26"/>
          <w:szCs w:val="26"/>
        </w:rPr>
        <w:t xml:space="preserve">incidenti e delle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su vasta scala</w:t>
      </w:r>
      <w:r w:rsidR="006E474E" w:rsidRPr="00113F33">
        <w:rPr>
          <w:rFonts w:cs="Times New Roman"/>
          <w:sz w:val="26"/>
          <w:szCs w:val="26"/>
        </w:rPr>
        <w:t xml:space="preserve"> </w:t>
      </w:r>
      <w:r w:rsidRPr="00113F33">
        <w:rPr>
          <w:rFonts w:cs="Times New Roman"/>
          <w:sz w:val="26"/>
          <w:szCs w:val="26"/>
        </w:rPr>
        <w:t>e proporre possibili misure di attenuazione;</w:t>
      </w:r>
    </w:p>
    <w:p w14:paraId="311E7AA8" w14:textId="77777777" w:rsidR="00CF00C9" w:rsidRPr="00113F33" w:rsidRDefault="00CF00C9"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 xml:space="preserve">coordinare la gestione degli incidenti e delle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su vasta scala e sostenere il processo decisionale a livello politico in merito a tali incidenti e crisi;</w:t>
      </w:r>
    </w:p>
    <w:p w14:paraId="79544F20" w14:textId="77777777" w:rsidR="00CF00C9" w:rsidRPr="00113F33" w:rsidRDefault="00CF00C9"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 xml:space="preserve">discutere, su richiesta di uno Stato membro interessato, i piani nazionali di risposta agli incidenti e alle crisi </w:t>
      </w:r>
      <w:r w:rsidR="00097A68" w:rsidRPr="00113F33">
        <w:rPr>
          <w:rFonts w:eastAsia="Times New Roman" w:cs="Times New Roman"/>
          <w:kern w:val="0"/>
          <w:sz w:val="26"/>
          <w:szCs w:val="26"/>
          <w:lang w:eastAsia="it-IT"/>
          <w14:ligatures w14:val="none"/>
        </w:rPr>
        <w:t>informatiche</w:t>
      </w:r>
      <w:r w:rsidRPr="00113F33">
        <w:rPr>
          <w:rFonts w:cs="Times New Roman"/>
          <w:sz w:val="26"/>
          <w:szCs w:val="26"/>
        </w:rPr>
        <w:t xml:space="preserve"> su vasta scala di cui all'articolo 9, paragrafo 4</w:t>
      </w:r>
      <w:r w:rsidR="00126933" w:rsidRPr="00113F33">
        <w:rPr>
          <w:rFonts w:cs="Times New Roman"/>
          <w:sz w:val="26"/>
          <w:szCs w:val="26"/>
        </w:rPr>
        <w:t>, della direttiva (UE) 2022/2555</w:t>
      </w:r>
      <w:r w:rsidR="00ED299A" w:rsidRPr="00113F33">
        <w:rPr>
          <w:rFonts w:cs="Times New Roman"/>
          <w:sz w:val="26"/>
          <w:szCs w:val="26"/>
        </w:rPr>
        <w:t>;</w:t>
      </w:r>
    </w:p>
    <w:p w14:paraId="326C857F" w14:textId="77777777" w:rsidR="00EA2240" w:rsidRPr="00113F33" w:rsidRDefault="008B53EE"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 xml:space="preserve">supportare la </w:t>
      </w:r>
      <w:r w:rsidR="00101B29" w:rsidRPr="00113F33">
        <w:rPr>
          <w:rFonts w:cs="Times New Roman"/>
          <w:sz w:val="26"/>
          <w:szCs w:val="26"/>
        </w:rPr>
        <w:t>collabora</w:t>
      </w:r>
      <w:r w:rsidRPr="00113F33">
        <w:rPr>
          <w:rFonts w:cs="Times New Roman"/>
          <w:sz w:val="26"/>
          <w:szCs w:val="26"/>
        </w:rPr>
        <w:t>zione</w:t>
      </w:r>
      <w:r w:rsidR="00101B29" w:rsidRPr="00113F33">
        <w:rPr>
          <w:rFonts w:cs="Times New Roman"/>
          <w:sz w:val="26"/>
          <w:szCs w:val="26"/>
        </w:rPr>
        <w:t xml:space="preserve"> con </w:t>
      </w:r>
      <w:r w:rsidR="00E764D8" w:rsidRPr="00113F33">
        <w:rPr>
          <w:rFonts w:cs="Times New Roman"/>
          <w:sz w:val="26"/>
          <w:szCs w:val="26"/>
        </w:rPr>
        <w:t xml:space="preserve">il Gruppo di </w:t>
      </w:r>
      <w:r w:rsidR="008714D5" w:rsidRPr="00113F33">
        <w:rPr>
          <w:rFonts w:cs="Times New Roman"/>
          <w:sz w:val="26"/>
          <w:szCs w:val="26"/>
        </w:rPr>
        <w:t>c</w:t>
      </w:r>
      <w:r w:rsidR="00E764D8" w:rsidRPr="00113F33">
        <w:rPr>
          <w:rFonts w:cs="Times New Roman"/>
          <w:sz w:val="26"/>
          <w:szCs w:val="26"/>
        </w:rPr>
        <w:t>ooperazione NIS</w:t>
      </w:r>
      <w:r w:rsidR="008A5731" w:rsidRPr="00113F33">
        <w:rPr>
          <w:rFonts w:cs="Times New Roman"/>
          <w:sz w:val="26"/>
          <w:szCs w:val="26"/>
        </w:rPr>
        <w:t xml:space="preserve"> </w:t>
      </w:r>
      <w:r w:rsidRPr="00113F33">
        <w:rPr>
          <w:rFonts w:cs="Times New Roman"/>
          <w:sz w:val="26"/>
          <w:szCs w:val="26"/>
        </w:rPr>
        <w:t xml:space="preserve">al fine di </w:t>
      </w:r>
      <w:r w:rsidR="00DA1DCC" w:rsidRPr="00113F33">
        <w:rPr>
          <w:rFonts w:cs="Times New Roman"/>
          <w:sz w:val="26"/>
          <w:szCs w:val="26"/>
        </w:rPr>
        <w:t xml:space="preserve">aggiornarlo </w:t>
      </w:r>
      <w:r w:rsidR="008A5731" w:rsidRPr="00113F33">
        <w:rPr>
          <w:rFonts w:cs="Times New Roman"/>
          <w:sz w:val="26"/>
          <w:szCs w:val="26"/>
        </w:rPr>
        <w:t xml:space="preserve">in merito alla gestione degli incidenti e delle crisi </w:t>
      </w:r>
      <w:r w:rsidRPr="00113F33">
        <w:rPr>
          <w:rFonts w:cs="Times New Roman"/>
          <w:sz w:val="26"/>
          <w:szCs w:val="26"/>
        </w:rPr>
        <w:t>informatic</w:t>
      </w:r>
      <w:r w:rsidR="00345221" w:rsidRPr="00113F33">
        <w:rPr>
          <w:rFonts w:cs="Times New Roman"/>
          <w:sz w:val="26"/>
          <w:szCs w:val="26"/>
        </w:rPr>
        <w:t>he</w:t>
      </w:r>
      <w:r w:rsidR="008A5731" w:rsidRPr="00113F33">
        <w:rPr>
          <w:rFonts w:cs="Times New Roman"/>
          <w:sz w:val="26"/>
          <w:szCs w:val="26"/>
        </w:rPr>
        <w:t xml:space="preserve"> su vasta scala, nonché in merito alle tendenze, concentrandosi in particolare sul relativo impatto sui soggetti essenziali e importanti</w:t>
      </w:r>
      <w:r w:rsidRPr="00113F33">
        <w:rPr>
          <w:rFonts w:cs="Times New Roman"/>
          <w:sz w:val="26"/>
          <w:szCs w:val="26"/>
        </w:rPr>
        <w:t>;</w:t>
      </w:r>
    </w:p>
    <w:p w14:paraId="084A312E" w14:textId="77777777" w:rsidR="009A3D06" w:rsidRPr="00113F33" w:rsidRDefault="00EA2240"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coopera</w:t>
      </w:r>
      <w:r w:rsidR="00345221" w:rsidRPr="00113F33">
        <w:rPr>
          <w:rFonts w:cs="Times New Roman"/>
          <w:sz w:val="26"/>
          <w:szCs w:val="26"/>
        </w:rPr>
        <w:t>r</w:t>
      </w:r>
      <w:r w:rsidRPr="00113F33">
        <w:rPr>
          <w:rFonts w:cs="Times New Roman"/>
          <w:sz w:val="26"/>
          <w:szCs w:val="26"/>
        </w:rPr>
        <w:t xml:space="preserve">e con la </w:t>
      </w:r>
      <w:r w:rsidR="00423FE5" w:rsidRPr="00113F33">
        <w:rPr>
          <w:rFonts w:cs="Times New Roman"/>
          <w:sz w:val="26"/>
          <w:szCs w:val="26"/>
        </w:rPr>
        <w:t xml:space="preserve">Rete </w:t>
      </w:r>
      <w:r w:rsidRPr="00113F33">
        <w:rPr>
          <w:rFonts w:cs="Times New Roman"/>
          <w:sz w:val="26"/>
          <w:szCs w:val="26"/>
        </w:rPr>
        <w:t>di CSIRT nazionali;</w:t>
      </w:r>
    </w:p>
    <w:p w14:paraId="214D7599" w14:textId="77777777" w:rsidR="00ED299A" w:rsidRPr="00113F33" w:rsidRDefault="00451E56" w:rsidP="00352984">
      <w:pPr>
        <w:pStyle w:val="Paragrafoelenco"/>
        <w:numPr>
          <w:ilvl w:val="1"/>
          <w:numId w:val="21"/>
        </w:numPr>
        <w:spacing w:after="40" w:line="320" w:lineRule="exact"/>
        <w:contextualSpacing w:val="0"/>
        <w:rPr>
          <w:rFonts w:cs="Times New Roman"/>
          <w:sz w:val="26"/>
          <w:szCs w:val="26"/>
        </w:rPr>
      </w:pPr>
      <w:r w:rsidRPr="00113F33">
        <w:rPr>
          <w:rFonts w:cs="Times New Roman"/>
          <w:sz w:val="26"/>
          <w:szCs w:val="26"/>
        </w:rPr>
        <w:t>elabora</w:t>
      </w:r>
      <w:r w:rsidR="00A87889" w:rsidRPr="00113F33">
        <w:rPr>
          <w:rFonts w:cs="Times New Roman"/>
          <w:sz w:val="26"/>
          <w:szCs w:val="26"/>
        </w:rPr>
        <w:t>r</w:t>
      </w:r>
      <w:r w:rsidRPr="00113F33">
        <w:rPr>
          <w:rFonts w:cs="Times New Roman"/>
          <w:sz w:val="26"/>
          <w:szCs w:val="26"/>
        </w:rPr>
        <w:t xml:space="preserve">e la relazione al </w:t>
      </w:r>
      <w:r w:rsidR="00A87889" w:rsidRPr="00113F33">
        <w:rPr>
          <w:rFonts w:cs="Times New Roman"/>
          <w:sz w:val="26"/>
          <w:szCs w:val="26"/>
        </w:rPr>
        <w:t>P</w:t>
      </w:r>
      <w:r w:rsidRPr="00113F33">
        <w:rPr>
          <w:rFonts w:cs="Times New Roman"/>
          <w:sz w:val="26"/>
          <w:szCs w:val="26"/>
        </w:rPr>
        <w:t xml:space="preserve">arlamento </w:t>
      </w:r>
      <w:r w:rsidR="0001701F" w:rsidRPr="00113F33">
        <w:rPr>
          <w:rFonts w:cs="Times New Roman"/>
          <w:sz w:val="26"/>
          <w:szCs w:val="26"/>
        </w:rPr>
        <w:t>europeo e al Consiglio sulla valutazione del lavoro d</w:t>
      </w:r>
      <w:r w:rsidR="007A4252" w:rsidRPr="00113F33">
        <w:rPr>
          <w:rFonts w:cs="Times New Roman"/>
          <w:sz w:val="26"/>
          <w:szCs w:val="26"/>
        </w:rPr>
        <w:t>ella Rete</w:t>
      </w:r>
      <w:r w:rsidR="0001701F" w:rsidRPr="00113F33">
        <w:rPr>
          <w:rFonts w:cs="Times New Roman"/>
          <w:sz w:val="26"/>
          <w:szCs w:val="26"/>
        </w:rPr>
        <w:t xml:space="preserve"> di cui all’articolo 16, paragrafo 7</w:t>
      </w:r>
      <w:r w:rsidR="004F22F7" w:rsidRPr="00113F33">
        <w:rPr>
          <w:rFonts w:cs="Times New Roman"/>
          <w:sz w:val="26"/>
          <w:szCs w:val="26"/>
        </w:rPr>
        <w:t>,</w:t>
      </w:r>
      <w:r w:rsidR="0001701F" w:rsidRPr="00113F33">
        <w:rPr>
          <w:rFonts w:cs="Times New Roman"/>
          <w:sz w:val="26"/>
          <w:szCs w:val="26"/>
        </w:rPr>
        <w:t xml:space="preserve"> </w:t>
      </w:r>
      <w:r w:rsidR="0001701F" w:rsidRPr="00113F33">
        <w:rPr>
          <w:rFonts w:eastAsia="Times New Roman" w:cs="Times New Roman"/>
          <w:kern w:val="0"/>
          <w:sz w:val="26"/>
          <w:szCs w:val="26"/>
          <w:lang w:eastAsia="it-IT"/>
          <w14:ligatures w14:val="none"/>
        </w:rPr>
        <w:t>della direttiva (UE) 2022/2555.</w:t>
      </w:r>
    </w:p>
    <w:p w14:paraId="33A537CA" w14:textId="77777777" w:rsidR="00CF00C9" w:rsidRPr="00113F33" w:rsidRDefault="00CF00C9" w:rsidP="00352984">
      <w:pPr>
        <w:pStyle w:val="Paragrafoelenco"/>
        <w:numPr>
          <w:ilvl w:val="0"/>
          <w:numId w:val="22"/>
        </w:numPr>
        <w:spacing w:after="40" w:line="320" w:lineRule="exact"/>
        <w:contextualSpacing w:val="0"/>
        <w:rPr>
          <w:rFonts w:cs="Times New Roman"/>
          <w:sz w:val="26"/>
          <w:szCs w:val="26"/>
        </w:rPr>
      </w:pPr>
      <w:r w:rsidRPr="00113F33">
        <w:rPr>
          <w:rFonts w:cs="Times New Roman"/>
          <w:sz w:val="26"/>
          <w:szCs w:val="26"/>
        </w:rPr>
        <w:t xml:space="preserve">L’Autorità nazionale di gestione delle crisi </w:t>
      </w:r>
      <w:r w:rsidR="00097A68" w:rsidRPr="00113F33">
        <w:rPr>
          <w:rFonts w:eastAsia="Times New Roman" w:cs="Times New Roman"/>
          <w:kern w:val="0"/>
          <w:sz w:val="26"/>
          <w:szCs w:val="26"/>
          <w:lang w:eastAsia="it-IT"/>
          <w14:ligatures w14:val="none"/>
        </w:rPr>
        <w:t>informatiche</w:t>
      </w:r>
      <w:r w:rsidR="00BC10F0" w:rsidRPr="00113F33">
        <w:rPr>
          <w:rFonts w:eastAsia="Times New Roman" w:cs="Times New Roman"/>
          <w:kern w:val="0"/>
          <w:sz w:val="26"/>
          <w:szCs w:val="26"/>
          <w:lang w:eastAsia="it-IT"/>
          <w14:ligatures w14:val="none"/>
        </w:rPr>
        <w:t xml:space="preserve">, </w:t>
      </w:r>
      <w:r w:rsidR="00BC10F0" w:rsidRPr="00113F33">
        <w:rPr>
          <w:rFonts w:cs="Times New Roman"/>
          <w:sz w:val="26"/>
          <w:szCs w:val="26"/>
        </w:rPr>
        <w:t>ai sensi del comma 2, lettera e),</w:t>
      </w:r>
      <w:r w:rsidRPr="00113F33">
        <w:rPr>
          <w:rFonts w:cs="Times New Roman"/>
          <w:sz w:val="26"/>
          <w:szCs w:val="26"/>
        </w:rPr>
        <w:t xml:space="preserve"> può richiedere di discutere il piano nazionale di risposta agli incidenti e alle crisi </w:t>
      </w:r>
      <w:r w:rsidR="00E011E5" w:rsidRPr="00113F33">
        <w:rPr>
          <w:rFonts w:cs="Times New Roman"/>
          <w:sz w:val="26"/>
          <w:szCs w:val="26"/>
        </w:rPr>
        <w:t>informatiche</w:t>
      </w:r>
      <w:r w:rsidRPr="00113F33">
        <w:rPr>
          <w:rFonts w:cs="Times New Roman"/>
          <w:sz w:val="26"/>
          <w:szCs w:val="26"/>
        </w:rPr>
        <w:t xml:space="preserve"> su vasta scala</w:t>
      </w:r>
      <w:r w:rsidR="00BC10F0" w:rsidRPr="00113F33">
        <w:rPr>
          <w:rFonts w:cs="Times New Roman"/>
          <w:sz w:val="26"/>
          <w:szCs w:val="26"/>
        </w:rPr>
        <w:t xml:space="preserve"> di cui all’articolo </w:t>
      </w:r>
      <w:r w:rsidR="00BF6932" w:rsidRPr="00113F33">
        <w:rPr>
          <w:rFonts w:cs="Times New Roman"/>
          <w:noProof/>
          <w:sz w:val="26"/>
          <w:szCs w:val="26"/>
        </w:rPr>
        <w:t>13</w:t>
      </w:r>
      <w:r w:rsidR="00F63E3B" w:rsidRPr="00113F33">
        <w:rPr>
          <w:rFonts w:cs="Times New Roman"/>
          <w:sz w:val="26"/>
          <w:szCs w:val="26"/>
        </w:rPr>
        <w:t xml:space="preserve">, comma </w:t>
      </w:r>
      <w:r w:rsidR="000E3A31" w:rsidRPr="00113F33">
        <w:rPr>
          <w:rFonts w:cs="Times New Roman"/>
          <w:sz w:val="26"/>
          <w:szCs w:val="26"/>
        </w:rPr>
        <w:t>3</w:t>
      </w:r>
      <w:r w:rsidRPr="00113F33">
        <w:rPr>
          <w:rFonts w:cs="Times New Roman"/>
          <w:sz w:val="26"/>
          <w:szCs w:val="26"/>
        </w:rPr>
        <w:t>.</w:t>
      </w:r>
    </w:p>
    <w:p w14:paraId="645A059D" w14:textId="77777777" w:rsidR="00CF00C9" w:rsidRPr="00113F33" w:rsidRDefault="00CF00C9" w:rsidP="00352984">
      <w:pPr>
        <w:tabs>
          <w:tab w:val="left" w:pos="898"/>
        </w:tabs>
        <w:spacing w:after="40" w:line="320" w:lineRule="exact"/>
        <w:jc w:val="center"/>
        <w:rPr>
          <w:rFonts w:cs="Times New Roman"/>
          <w:sz w:val="26"/>
          <w:szCs w:val="26"/>
        </w:rPr>
      </w:pPr>
    </w:p>
    <w:p w14:paraId="6C9651F1" w14:textId="77777777" w:rsidR="00CF00C9" w:rsidRPr="00113F33" w:rsidRDefault="008803AD" w:rsidP="00352984">
      <w:pPr>
        <w:tabs>
          <w:tab w:val="left" w:pos="898"/>
        </w:tabs>
        <w:spacing w:after="40" w:line="320" w:lineRule="exact"/>
        <w:jc w:val="center"/>
        <w:rPr>
          <w:rFonts w:cs="Times New Roman"/>
          <w:b/>
          <w:sz w:val="26"/>
          <w:szCs w:val="26"/>
        </w:rPr>
      </w:pPr>
      <w:r w:rsidRPr="00113F33">
        <w:rPr>
          <w:rFonts w:cs="Times New Roman"/>
          <w:b/>
          <w:sz w:val="26"/>
          <w:szCs w:val="26"/>
        </w:rPr>
        <w:t xml:space="preserve">ART. </w:t>
      </w:r>
      <w:r w:rsidR="00CF00C9" w:rsidRPr="00113F33">
        <w:rPr>
          <w:rFonts w:cs="Times New Roman"/>
          <w:b/>
          <w:sz w:val="26"/>
          <w:szCs w:val="26"/>
        </w:rPr>
        <w:t xml:space="preserve"> </w:t>
      </w:r>
      <w:bookmarkStart w:id="41" w:name="ReteCSIRT"/>
      <w:r w:rsidR="00BF6932" w:rsidRPr="00113F33">
        <w:rPr>
          <w:rFonts w:cs="Times New Roman"/>
          <w:b/>
          <w:noProof/>
          <w:sz w:val="26"/>
          <w:szCs w:val="26"/>
        </w:rPr>
        <w:t>20</w:t>
      </w:r>
      <w:bookmarkEnd w:id="41"/>
    </w:p>
    <w:p w14:paraId="5DD278B2" w14:textId="77777777" w:rsidR="00CF00C9" w:rsidRPr="00113F33" w:rsidRDefault="00776F68" w:rsidP="00352984">
      <w:pPr>
        <w:tabs>
          <w:tab w:val="left" w:pos="898"/>
        </w:tabs>
        <w:spacing w:after="40" w:line="320" w:lineRule="exact"/>
        <w:jc w:val="center"/>
        <w:rPr>
          <w:rFonts w:cs="Times New Roman"/>
          <w:b/>
          <w:bCs/>
          <w:i/>
          <w:sz w:val="26"/>
          <w:szCs w:val="26"/>
        </w:rPr>
      </w:pPr>
      <w:r w:rsidRPr="00113F33">
        <w:rPr>
          <w:rFonts w:cs="Times New Roman"/>
          <w:b/>
          <w:bCs/>
          <w:i/>
          <w:sz w:val="26"/>
          <w:szCs w:val="26"/>
        </w:rPr>
        <w:t>(</w:t>
      </w:r>
      <w:r w:rsidR="00CF00C9" w:rsidRPr="00113F33">
        <w:rPr>
          <w:rFonts w:cs="Times New Roman"/>
          <w:b/>
          <w:bCs/>
          <w:i/>
          <w:sz w:val="26"/>
          <w:szCs w:val="26"/>
        </w:rPr>
        <w:t>Rete di CSIRT</w:t>
      </w:r>
      <w:r w:rsidR="00985875" w:rsidRPr="00113F33">
        <w:rPr>
          <w:rFonts w:cs="Times New Roman"/>
          <w:b/>
          <w:bCs/>
          <w:i/>
          <w:sz w:val="26"/>
          <w:szCs w:val="26"/>
        </w:rPr>
        <w:t xml:space="preserve"> nazionali</w:t>
      </w:r>
      <w:r w:rsidRPr="00113F33">
        <w:rPr>
          <w:rFonts w:cs="Times New Roman"/>
          <w:b/>
          <w:bCs/>
          <w:i/>
          <w:sz w:val="26"/>
          <w:szCs w:val="26"/>
        </w:rPr>
        <w:t>)</w:t>
      </w:r>
    </w:p>
    <w:p w14:paraId="6E6D1F1A" w14:textId="77777777" w:rsidR="003925E8" w:rsidRPr="00113F33" w:rsidRDefault="003925E8" w:rsidP="00352984">
      <w:pPr>
        <w:tabs>
          <w:tab w:val="left" w:pos="898"/>
        </w:tabs>
        <w:spacing w:after="40" w:line="320" w:lineRule="exact"/>
        <w:jc w:val="center"/>
        <w:rPr>
          <w:rFonts w:cs="Times New Roman"/>
          <w:b/>
          <w:bCs/>
          <w:sz w:val="26"/>
          <w:szCs w:val="26"/>
        </w:rPr>
      </w:pPr>
    </w:p>
    <w:p w14:paraId="6B4F0B80" w14:textId="77777777" w:rsidR="00CF00C9" w:rsidRPr="00113F33" w:rsidRDefault="00CF00C9" w:rsidP="00352984">
      <w:pPr>
        <w:pStyle w:val="Paragrafoelenco"/>
        <w:numPr>
          <w:ilvl w:val="0"/>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Il CSIRT Italia partecipa alla </w:t>
      </w:r>
      <w:r w:rsidR="00B3185A" w:rsidRPr="00113F33">
        <w:rPr>
          <w:rFonts w:eastAsia="Times New Roman" w:cs="Times New Roman"/>
          <w:color w:val="000000"/>
          <w:kern w:val="0"/>
          <w:sz w:val="26"/>
          <w:szCs w:val="26"/>
          <w:lang w:eastAsia="it-IT"/>
          <w14:ligatures w14:val="none"/>
        </w:rPr>
        <w:t>R</w:t>
      </w:r>
      <w:r w:rsidRPr="00113F33">
        <w:rPr>
          <w:rFonts w:eastAsia="Times New Roman" w:cs="Times New Roman"/>
          <w:color w:val="000000"/>
          <w:kern w:val="0"/>
          <w:sz w:val="26"/>
          <w:szCs w:val="26"/>
          <w:lang w:eastAsia="it-IT"/>
          <w14:ligatures w14:val="none"/>
        </w:rPr>
        <w:t>ete di CSIRT nazional</w:t>
      </w:r>
      <w:r w:rsidR="00985875" w:rsidRPr="00113F33">
        <w:rPr>
          <w:rFonts w:eastAsia="Times New Roman" w:cs="Times New Roman"/>
          <w:color w:val="000000"/>
          <w:kern w:val="0"/>
          <w:sz w:val="26"/>
          <w:szCs w:val="26"/>
          <w:lang w:eastAsia="it-IT"/>
          <w14:ligatures w14:val="none"/>
        </w:rPr>
        <w:t>i</w:t>
      </w:r>
      <w:r w:rsidRPr="00113F33">
        <w:rPr>
          <w:rFonts w:eastAsia="Times New Roman" w:cs="Times New Roman"/>
          <w:color w:val="000000"/>
          <w:kern w:val="0"/>
          <w:sz w:val="26"/>
          <w:szCs w:val="26"/>
          <w:lang w:eastAsia="it-IT"/>
          <w14:ligatures w14:val="none"/>
        </w:rPr>
        <w:t>.</w:t>
      </w:r>
    </w:p>
    <w:p w14:paraId="52790C6F" w14:textId="77777777" w:rsidR="00CF00C9" w:rsidRPr="00113F33" w:rsidRDefault="00CF00C9" w:rsidP="00352984">
      <w:pPr>
        <w:pStyle w:val="Paragrafoelenco"/>
        <w:numPr>
          <w:ilvl w:val="0"/>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Il CSIRT Italia, ai fini del comma 1, </w:t>
      </w:r>
      <w:r w:rsidR="00B91E2A" w:rsidRPr="00113F33">
        <w:rPr>
          <w:rFonts w:eastAsia="Times New Roman" w:cs="Times New Roman"/>
          <w:color w:val="000000"/>
          <w:kern w:val="0"/>
          <w:sz w:val="26"/>
          <w:szCs w:val="26"/>
          <w:lang w:eastAsia="it-IT"/>
          <w14:ligatures w14:val="none"/>
        </w:rPr>
        <w:t>contribuisce a</w:t>
      </w:r>
      <w:r w:rsidRPr="00113F33">
        <w:rPr>
          <w:rFonts w:eastAsia="Times New Roman" w:cs="Times New Roman"/>
          <w:color w:val="000000"/>
          <w:kern w:val="0"/>
          <w:sz w:val="26"/>
          <w:szCs w:val="26"/>
          <w:lang w:eastAsia="it-IT"/>
          <w14:ligatures w14:val="none"/>
        </w:rPr>
        <w:t>:</w:t>
      </w:r>
    </w:p>
    <w:p w14:paraId="08DEDD90" w14:textId="1F70DD76"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scambiare informazioni per quanto riguarda le capacità dei CSIRT;</w:t>
      </w:r>
    </w:p>
    <w:p w14:paraId="68E68B9E"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lastRenderedPageBreak/>
        <w:t>agevolare, ove possibile, la condivisione, il trasferimento e lo scambio di tecnologia e delle misure, delle politiche, degli strumenti, dei processi, delle migliori pratiche e dei quadri pertinenti fra i CSIRT</w:t>
      </w:r>
      <w:r w:rsidR="00AC42D3" w:rsidRPr="00113F33">
        <w:rPr>
          <w:rFonts w:eastAsia="Times New Roman" w:cs="Times New Roman"/>
          <w:color w:val="000000"/>
          <w:kern w:val="0"/>
          <w:sz w:val="26"/>
          <w:szCs w:val="26"/>
          <w:lang w:eastAsia="it-IT"/>
          <w14:ligatures w14:val="none"/>
        </w:rPr>
        <w:t xml:space="preserve"> nazionali</w:t>
      </w:r>
      <w:r w:rsidRPr="00113F33">
        <w:rPr>
          <w:rFonts w:eastAsia="Times New Roman" w:cs="Times New Roman"/>
          <w:color w:val="000000"/>
          <w:kern w:val="0"/>
          <w:sz w:val="26"/>
          <w:szCs w:val="26"/>
          <w:lang w:eastAsia="it-IT"/>
          <w14:ligatures w14:val="none"/>
        </w:rPr>
        <w:t>;</w:t>
      </w:r>
    </w:p>
    <w:p w14:paraId="6F870FFA"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scambiare</w:t>
      </w:r>
      <w:r w:rsidRPr="00113F33">
        <w:rPr>
          <w:rFonts w:cs="Times New Roman"/>
          <w:sz w:val="26"/>
          <w:szCs w:val="26"/>
        </w:rPr>
        <w:t xml:space="preserve"> </w:t>
      </w:r>
      <w:r w:rsidRPr="00113F33">
        <w:rPr>
          <w:rFonts w:eastAsia="Times New Roman" w:cs="Times New Roman"/>
          <w:color w:val="000000"/>
          <w:kern w:val="0"/>
          <w:sz w:val="26"/>
          <w:szCs w:val="26"/>
          <w:lang w:eastAsia="it-IT"/>
          <w14:ligatures w14:val="none"/>
        </w:rPr>
        <w:t xml:space="preserve">su richiesta di un CSIRT </w:t>
      </w:r>
      <w:r w:rsidR="00AC42D3" w:rsidRPr="00113F33">
        <w:rPr>
          <w:rFonts w:eastAsia="Times New Roman" w:cs="Times New Roman"/>
          <w:color w:val="000000"/>
          <w:kern w:val="0"/>
          <w:sz w:val="26"/>
          <w:szCs w:val="26"/>
          <w:lang w:eastAsia="it-IT"/>
          <w14:ligatures w14:val="none"/>
        </w:rPr>
        <w:t xml:space="preserve">nazionale </w:t>
      </w:r>
      <w:r w:rsidRPr="00113F33">
        <w:rPr>
          <w:rFonts w:eastAsia="Times New Roman" w:cs="Times New Roman"/>
          <w:color w:val="000000"/>
          <w:kern w:val="0"/>
          <w:sz w:val="26"/>
          <w:szCs w:val="26"/>
          <w:lang w:eastAsia="it-IT"/>
          <w14:ligatures w14:val="none"/>
        </w:rPr>
        <w:t>di uno</w:t>
      </w:r>
      <w:r w:rsidR="005E7C32" w:rsidRPr="00113F33">
        <w:rPr>
          <w:rFonts w:eastAsia="Times New Roman" w:cs="Times New Roman"/>
          <w:color w:val="000000"/>
          <w:kern w:val="0"/>
          <w:sz w:val="26"/>
          <w:szCs w:val="26"/>
          <w:lang w:eastAsia="it-IT"/>
          <w14:ligatures w14:val="none"/>
        </w:rPr>
        <w:t xml:space="preserve"> altro</w:t>
      </w:r>
      <w:r w:rsidRPr="00113F33">
        <w:rPr>
          <w:rFonts w:eastAsia="Times New Roman" w:cs="Times New Roman"/>
          <w:color w:val="000000"/>
          <w:kern w:val="0"/>
          <w:sz w:val="26"/>
          <w:szCs w:val="26"/>
          <w:lang w:eastAsia="it-IT"/>
          <w14:ligatures w14:val="none"/>
        </w:rPr>
        <w:t xml:space="preserve"> Stato membro</w:t>
      </w:r>
      <w:r w:rsidR="005E7C32" w:rsidRPr="00113F33">
        <w:rPr>
          <w:rFonts w:cs="Times New Roman"/>
          <w:sz w:val="26"/>
          <w:szCs w:val="26"/>
        </w:rPr>
        <w:t xml:space="preserve"> </w:t>
      </w:r>
      <w:r w:rsidR="005E7C32" w:rsidRPr="00113F33">
        <w:rPr>
          <w:rFonts w:eastAsia="Times New Roman" w:cs="Times New Roman"/>
          <w:color w:val="000000"/>
          <w:kern w:val="0"/>
          <w:sz w:val="26"/>
          <w:szCs w:val="26"/>
          <w:lang w:eastAsia="it-IT"/>
          <w14:ligatures w14:val="none"/>
        </w:rPr>
        <w:t>potenzialmente interessato da un incidente, informazioni relative a tale incidente, alle minacce informatiche, ai rischi e alle vulnerabilità associate</w:t>
      </w:r>
      <w:r w:rsidRPr="00113F33">
        <w:rPr>
          <w:rFonts w:eastAsia="Times New Roman" w:cs="Times New Roman"/>
          <w:color w:val="000000"/>
          <w:kern w:val="0"/>
          <w:sz w:val="26"/>
          <w:szCs w:val="26"/>
          <w:lang w:eastAsia="it-IT"/>
          <w14:ligatures w14:val="none"/>
        </w:rPr>
        <w:t>;</w:t>
      </w:r>
    </w:p>
    <w:p w14:paraId="2B7CD305"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scambiare informazioni in merito alle pubblicazioni e alle raccomandazioni in materia di </w:t>
      </w:r>
      <w:r w:rsidR="00712FC3" w:rsidRPr="00113F33">
        <w:rPr>
          <w:rFonts w:eastAsia="Times New Roman" w:cs="Times New Roman"/>
          <w:color w:val="000000"/>
          <w:kern w:val="0"/>
          <w:sz w:val="26"/>
          <w:szCs w:val="26"/>
          <w:lang w:eastAsia="it-IT"/>
          <w14:ligatures w14:val="none"/>
        </w:rPr>
        <w:t xml:space="preserve">sicurezza </w:t>
      </w:r>
      <w:r w:rsidR="00D1588A" w:rsidRPr="00113F33">
        <w:rPr>
          <w:rFonts w:eastAsia="Times New Roman" w:cs="Times New Roman"/>
          <w:color w:val="000000"/>
          <w:kern w:val="0"/>
          <w:sz w:val="26"/>
          <w:szCs w:val="26"/>
          <w:lang w:eastAsia="it-IT"/>
          <w14:ligatures w14:val="none"/>
        </w:rPr>
        <w:t>informatica</w:t>
      </w:r>
      <w:r w:rsidRPr="00113F33">
        <w:rPr>
          <w:rFonts w:eastAsia="Times New Roman" w:cs="Times New Roman"/>
          <w:color w:val="000000"/>
          <w:kern w:val="0"/>
          <w:sz w:val="26"/>
          <w:szCs w:val="26"/>
          <w:lang w:eastAsia="it-IT"/>
          <w14:ligatures w14:val="none"/>
        </w:rPr>
        <w:t>;</w:t>
      </w:r>
    </w:p>
    <w:p w14:paraId="6EB8418D"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garantire l'interoperabilità per quanto riguarda le specifiche e i protocolli per lo scambio di informazioni;</w:t>
      </w:r>
    </w:p>
    <w:p w14:paraId="2DB7BD27"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su richiesta di un membro della </w:t>
      </w:r>
      <w:r w:rsidR="00B3185A" w:rsidRPr="00113F33">
        <w:rPr>
          <w:rFonts w:eastAsia="Times New Roman" w:cs="Times New Roman"/>
          <w:color w:val="000000"/>
          <w:kern w:val="0"/>
          <w:sz w:val="26"/>
          <w:szCs w:val="26"/>
          <w:lang w:eastAsia="it-IT"/>
          <w14:ligatures w14:val="none"/>
        </w:rPr>
        <w:t>R</w:t>
      </w:r>
      <w:r w:rsidRPr="00113F33">
        <w:rPr>
          <w:rFonts w:eastAsia="Times New Roman" w:cs="Times New Roman"/>
          <w:color w:val="000000"/>
          <w:kern w:val="0"/>
          <w:sz w:val="26"/>
          <w:szCs w:val="26"/>
          <w:lang w:eastAsia="it-IT"/>
          <w14:ligatures w14:val="none"/>
        </w:rPr>
        <w:t xml:space="preserve">ete di CSIRT </w:t>
      </w:r>
      <w:r w:rsidR="00AC42D3" w:rsidRPr="00113F33">
        <w:rPr>
          <w:rFonts w:eastAsia="Times New Roman" w:cs="Times New Roman"/>
          <w:color w:val="000000"/>
          <w:kern w:val="0"/>
          <w:sz w:val="26"/>
          <w:szCs w:val="26"/>
          <w:lang w:eastAsia="it-IT"/>
          <w14:ligatures w14:val="none"/>
        </w:rPr>
        <w:t xml:space="preserve">nazionali </w:t>
      </w:r>
      <w:r w:rsidRPr="00113F33">
        <w:rPr>
          <w:rFonts w:eastAsia="Times New Roman" w:cs="Times New Roman"/>
          <w:color w:val="000000"/>
          <w:kern w:val="0"/>
          <w:sz w:val="26"/>
          <w:szCs w:val="26"/>
          <w:lang w:eastAsia="it-IT"/>
          <w14:ligatures w14:val="none"/>
        </w:rPr>
        <w:t>potenzialmente interessato da un incidente, scambiare e discutere informazioni non sensibili sul piano commerciale connesse a tale incidente, ai rischi e alle vulnerabilità associati, ad eccezione dei casi in cui lo scambio di informazioni potrebbe compromettere l'indagine sull'incidente;</w:t>
      </w:r>
    </w:p>
    <w:p w14:paraId="7CE04F9D" w14:textId="77777777"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su richiesta di un membro della </w:t>
      </w:r>
      <w:r w:rsidR="00B3185A" w:rsidRPr="00113F33">
        <w:rPr>
          <w:rFonts w:eastAsia="Times New Roman" w:cs="Times New Roman"/>
          <w:color w:val="000000"/>
          <w:kern w:val="0"/>
          <w:sz w:val="26"/>
          <w:szCs w:val="26"/>
          <w:lang w:eastAsia="it-IT"/>
          <w14:ligatures w14:val="none"/>
        </w:rPr>
        <w:t xml:space="preserve">Rete </w:t>
      </w:r>
      <w:r w:rsidRPr="00113F33">
        <w:rPr>
          <w:rFonts w:eastAsia="Times New Roman" w:cs="Times New Roman"/>
          <w:color w:val="000000"/>
          <w:kern w:val="0"/>
          <w:sz w:val="26"/>
          <w:szCs w:val="26"/>
          <w:lang w:eastAsia="it-IT"/>
          <w14:ligatures w14:val="none"/>
        </w:rPr>
        <w:t>di CSIRT</w:t>
      </w:r>
      <w:r w:rsidR="00AC42D3" w:rsidRPr="00113F33">
        <w:rPr>
          <w:rFonts w:eastAsia="Times New Roman" w:cs="Times New Roman"/>
          <w:color w:val="000000"/>
          <w:kern w:val="0"/>
          <w:sz w:val="26"/>
          <w:szCs w:val="26"/>
          <w:lang w:eastAsia="it-IT"/>
          <w14:ligatures w14:val="none"/>
        </w:rPr>
        <w:t xml:space="preserve"> nazionali</w:t>
      </w:r>
      <w:r w:rsidRPr="00113F33">
        <w:rPr>
          <w:rFonts w:eastAsia="Times New Roman" w:cs="Times New Roman"/>
          <w:color w:val="000000"/>
          <w:kern w:val="0"/>
          <w:sz w:val="26"/>
          <w:szCs w:val="26"/>
          <w:lang w:eastAsia="it-IT"/>
          <w14:ligatures w14:val="none"/>
        </w:rPr>
        <w:t>, discutere e, ove possibile, attuare una risposta coordinata a un incidente identificato nella giurisdizione di tale Stato membro;</w:t>
      </w:r>
    </w:p>
    <w:p w14:paraId="445B410E" w14:textId="47ECAA5E" w:rsidR="00CF00C9" w:rsidRPr="00113F33"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 xml:space="preserve">fornire assistenza </w:t>
      </w:r>
      <w:r w:rsidR="00E62C8D">
        <w:rPr>
          <w:rFonts w:eastAsia="Times New Roman" w:cs="Times New Roman"/>
          <w:kern w:val="0"/>
          <w:sz w:val="26"/>
          <w:szCs w:val="26"/>
          <w:lang w:eastAsia="it-IT"/>
          <w14:ligatures w14:val="none"/>
        </w:rPr>
        <w:t>ai</w:t>
      </w:r>
      <w:r w:rsidR="00E62C8D" w:rsidRPr="00113F33">
        <w:rPr>
          <w:rFonts w:eastAsia="Times New Roman" w:cs="Times New Roman"/>
          <w:kern w:val="0"/>
          <w:sz w:val="26"/>
          <w:szCs w:val="26"/>
          <w:lang w:eastAsia="it-IT"/>
          <w14:ligatures w14:val="none"/>
        </w:rPr>
        <w:t xml:space="preserve"> </w:t>
      </w:r>
      <w:r w:rsidR="006E6054" w:rsidRPr="00113F33">
        <w:rPr>
          <w:rFonts w:eastAsia="Times New Roman" w:cs="Times New Roman"/>
          <w:kern w:val="0"/>
          <w:sz w:val="26"/>
          <w:szCs w:val="26"/>
          <w:lang w:eastAsia="it-IT"/>
          <w14:ligatures w14:val="none"/>
        </w:rPr>
        <w:t>CSIRT nazionali di altri</w:t>
      </w:r>
      <w:r w:rsidRPr="00113F33">
        <w:rPr>
          <w:rFonts w:eastAsia="Times New Roman" w:cs="Times New Roman"/>
          <w:kern w:val="0"/>
          <w:sz w:val="26"/>
          <w:szCs w:val="26"/>
          <w:lang w:eastAsia="it-IT"/>
          <w14:ligatures w14:val="none"/>
        </w:rPr>
        <w:t xml:space="preserve"> Stati membri nel far fronte a incidenti </w:t>
      </w:r>
      <w:r w:rsidR="008B2CA0" w:rsidRPr="00113F33">
        <w:rPr>
          <w:rFonts w:eastAsia="Times New Roman" w:cs="Times New Roman"/>
          <w:kern w:val="0"/>
          <w:sz w:val="26"/>
          <w:szCs w:val="26"/>
          <w:lang w:eastAsia="it-IT"/>
          <w14:ligatures w14:val="none"/>
        </w:rPr>
        <w:t>che interessano due o più Stati membri</w:t>
      </w:r>
      <w:r w:rsidRPr="00113F33">
        <w:rPr>
          <w:rFonts w:eastAsia="Times New Roman" w:cs="Times New Roman"/>
          <w:color w:val="000000"/>
          <w:kern w:val="0"/>
          <w:sz w:val="26"/>
          <w:szCs w:val="26"/>
          <w:lang w:eastAsia="it-IT"/>
          <w14:ligatures w14:val="none"/>
        </w:rPr>
        <w:t>;</w:t>
      </w:r>
    </w:p>
    <w:p w14:paraId="7BDB9C36" w14:textId="725BA965" w:rsidR="00CF00C9" w:rsidRDefault="00CF00C9" w:rsidP="00352984">
      <w:pPr>
        <w:pStyle w:val="Paragrafoelenco"/>
        <w:numPr>
          <w:ilvl w:val="1"/>
          <w:numId w:val="1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cooperare e scambiare migliori </w:t>
      </w:r>
      <w:r w:rsidRPr="00113F33">
        <w:rPr>
          <w:rFonts w:eastAsia="Times New Roman" w:cs="Times New Roman"/>
          <w:kern w:val="0"/>
          <w:sz w:val="26"/>
          <w:szCs w:val="26"/>
          <w:lang w:eastAsia="it-IT"/>
          <w14:ligatures w14:val="none"/>
        </w:rPr>
        <w:t xml:space="preserve">pratiche con i CSIRT </w:t>
      </w:r>
      <w:r w:rsidR="0039449B" w:rsidRPr="00113F33">
        <w:rPr>
          <w:rFonts w:eastAsia="Times New Roman" w:cs="Times New Roman"/>
          <w:kern w:val="0"/>
          <w:sz w:val="26"/>
          <w:szCs w:val="26"/>
          <w:lang w:eastAsia="it-IT"/>
          <w14:ligatures w14:val="none"/>
        </w:rPr>
        <w:t xml:space="preserve">nazionali </w:t>
      </w:r>
      <w:r w:rsidRPr="00113F33">
        <w:rPr>
          <w:rFonts w:eastAsia="Times New Roman" w:cs="Times New Roman"/>
          <w:kern w:val="0"/>
          <w:sz w:val="26"/>
          <w:szCs w:val="26"/>
          <w:lang w:eastAsia="it-IT"/>
          <w14:ligatures w14:val="none"/>
        </w:rPr>
        <w:t xml:space="preserve">designati </w:t>
      </w:r>
      <w:r w:rsidR="005B62EB" w:rsidRPr="00113F33">
        <w:rPr>
          <w:rFonts w:eastAsia="Times New Roman" w:cs="Times New Roman"/>
          <w:kern w:val="0"/>
          <w:sz w:val="26"/>
          <w:szCs w:val="26"/>
          <w:lang w:eastAsia="it-IT"/>
          <w14:ligatures w14:val="none"/>
        </w:rPr>
        <w:t xml:space="preserve">dagli altri Stati membri </w:t>
      </w:r>
      <w:r w:rsidRPr="00113F33">
        <w:rPr>
          <w:rFonts w:eastAsia="Times New Roman" w:cs="Times New Roman"/>
          <w:kern w:val="0"/>
          <w:sz w:val="26"/>
          <w:szCs w:val="26"/>
          <w:lang w:eastAsia="it-IT"/>
          <w14:ligatures w14:val="none"/>
        </w:rPr>
        <w:t xml:space="preserve">in qualità di coordinatori </w:t>
      </w:r>
      <w:r w:rsidR="00055351" w:rsidRPr="00113F33">
        <w:rPr>
          <w:rFonts w:eastAsia="Times New Roman" w:cs="Times New Roman"/>
          <w:kern w:val="0"/>
          <w:sz w:val="26"/>
          <w:szCs w:val="26"/>
          <w:lang w:eastAsia="it-IT"/>
          <w14:ligatures w14:val="none"/>
        </w:rPr>
        <w:t>ai sensi de</w:t>
      </w:r>
      <w:r w:rsidRPr="00113F33">
        <w:rPr>
          <w:rFonts w:eastAsia="Times New Roman" w:cs="Times New Roman"/>
          <w:kern w:val="0"/>
          <w:sz w:val="26"/>
          <w:szCs w:val="26"/>
          <w:lang w:eastAsia="it-IT"/>
          <w14:ligatures w14:val="none"/>
        </w:rPr>
        <w:t>ll'articolo</w:t>
      </w:r>
      <w:r w:rsidR="00055351" w:rsidRPr="00113F33">
        <w:rPr>
          <w:rFonts w:eastAsia="Times New Roman" w:cs="Times New Roman"/>
          <w:kern w:val="0"/>
          <w:sz w:val="26"/>
          <w:szCs w:val="26"/>
          <w:lang w:eastAsia="it-IT"/>
          <w14:ligatures w14:val="none"/>
        </w:rPr>
        <w:t xml:space="preserve"> 12 della direttiva (UE) 2022/2555</w:t>
      </w:r>
      <w:r w:rsidRPr="00113F33">
        <w:rPr>
          <w:rFonts w:eastAsia="Times New Roman" w:cs="Times New Roman"/>
          <w:kern w:val="0"/>
          <w:sz w:val="26"/>
          <w:szCs w:val="26"/>
          <w:lang w:eastAsia="it-IT"/>
          <w14:ligatures w14:val="none"/>
        </w:rPr>
        <w:t xml:space="preserve">, nonché fornire loro assistenza per quanto riguarda la gestione della divulgazione coordinata </w:t>
      </w:r>
      <w:r w:rsidRPr="00113F33">
        <w:rPr>
          <w:rFonts w:eastAsia="Times New Roman" w:cs="Times New Roman"/>
          <w:color w:val="000000"/>
          <w:kern w:val="0"/>
          <w:sz w:val="26"/>
          <w:szCs w:val="26"/>
          <w:lang w:eastAsia="it-IT"/>
          <w14:ligatures w14:val="none"/>
        </w:rPr>
        <w:t>di vulnerabilità che potrebbero avere un impatto significativo su soggetti in più di uno Stato membro;</w:t>
      </w:r>
    </w:p>
    <w:p w14:paraId="3304B390" w14:textId="7261564A" w:rsidR="00CF00C9" w:rsidRPr="00113F33" w:rsidRDefault="008322A5" w:rsidP="008322A5">
      <w:pPr>
        <w:pStyle w:val="Paragrafoelenco"/>
        <w:numPr>
          <w:ilvl w:val="1"/>
          <w:numId w:val="78"/>
        </w:numPr>
        <w:spacing w:after="40" w:line="320" w:lineRule="exact"/>
        <w:ind w:hanging="218"/>
        <w:contextualSpacing w:val="0"/>
        <w:rPr>
          <w:rFonts w:eastAsia="Times New Roman" w:cs="Times New Roman"/>
          <w:color w:val="000000"/>
          <w:kern w:val="0"/>
          <w:sz w:val="26"/>
          <w:szCs w:val="26"/>
          <w:lang w:eastAsia="it-IT"/>
          <w14:ligatures w14:val="none"/>
        </w:rPr>
      </w:pPr>
      <w:r>
        <w:rPr>
          <w:rFonts w:eastAsia="Times New Roman" w:cs="Times New Roman"/>
          <w:color w:val="000000"/>
          <w:kern w:val="0"/>
          <w:sz w:val="26"/>
          <w:szCs w:val="26"/>
          <w:lang w:eastAsia="it-IT"/>
          <w14:ligatures w14:val="none"/>
        </w:rPr>
        <w:t xml:space="preserve">   </w:t>
      </w:r>
      <w:r w:rsidR="00CF00C9" w:rsidRPr="00113F33">
        <w:rPr>
          <w:rFonts w:eastAsia="Times New Roman" w:cs="Times New Roman"/>
          <w:color w:val="000000"/>
          <w:kern w:val="0"/>
          <w:sz w:val="26"/>
          <w:szCs w:val="26"/>
          <w:lang w:eastAsia="it-IT"/>
          <w14:ligatures w14:val="none"/>
        </w:rPr>
        <w:t>discutere e individuare ulteriori forme di cooperazione operativa, anche in relazione a</w:t>
      </w:r>
      <w:r w:rsidR="0019460B" w:rsidRPr="00113F33">
        <w:rPr>
          <w:rFonts w:eastAsia="Times New Roman" w:cs="Times New Roman"/>
          <w:color w:val="000000"/>
          <w:kern w:val="0"/>
          <w:sz w:val="26"/>
          <w:szCs w:val="26"/>
          <w:lang w:eastAsia="it-IT"/>
          <w14:ligatures w14:val="none"/>
        </w:rPr>
        <w:t>:</w:t>
      </w:r>
    </w:p>
    <w:p w14:paraId="56695D2C" w14:textId="77777777" w:rsidR="00CF00C9" w:rsidRPr="00113F33" w:rsidRDefault="00CF00C9" w:rsidP="00776E85">
      <w:pPr>
        <w:pStyle w:val="Paragrafoelenco"/>
        <w:numPr>
          <w:ilvl w:val="2"/>
          <w:numId w:val="7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categorie di minacce informatiche e incidenti;</w:t>
      </w:r>
    </w:p>
    <w:p w14:paraId="2328543A" w14:textId="77777777" w:rsidR="00CF00C9" w:rsidRPr="008322A5" w:rsidRDefault="00CF00C9" w:rsidP="008322A5">
      <w:pPr>
        <w:spacing w:after="40" w:line="320" w:lineRule="exact"/>
        <w:ind w:left="720"/>
        <w:rPr>
          <w:rFonts w:eastAsia="Times New Roman" w:cs="Times New Roman"/>
          <w:color w:val="000000"/>
          <w:kern w:val="0"/>
          <w:sz w:val="26"/>
          <w:szCs w:val="26"/>
          <w:lang w:eastAsia="it-IT"/>
          <w14:ligatures w14:val="none"/>
        </w:rPr>
      </w:pPr>
      <w:r w:rsidRPr="008322A5">
        <w:rPr>
          <w:rFonts w:eastAsia="Times New Roman" w:cs="Times New Roman"/>
          <w:color w:val="000000"/>
          <w:kern w:val="0"/>
          <w:sz w:val="26"/>
          <w:szCs w:val="26"/>
          <w:lang w:eastAsia="it-IT"/>
          <w14:ligatures w14:val="none"/>
        </w:rPr>
        <w:t>preallarmi;</w:t>
      </w:r>
    </w:p>
    <w:p w14:paraId="5D33F67B" w14:textId="77777777" w:rsidR="00CF00C9" w:rsidRPr="00113F33" w:rsidRDefault="00CF00C9" w:rsidP="00776E85">
      <w:pPr>
        <w:pStyle w:val="Paragrafoelenco"/>
        <w:numPr>
          <w:ilvl w:val="2"/>
          <w:numId w:val="7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assistenza reciproca;</w:t>
      </w:r>
    </w:p>
    <w:p w14:paraId="2D83BC7A" w14:textId="77777777" w:rsidR="00CF00C9" w:rsidRPr="00113F33" w:rsidRDefault="00CF00C9" w:rsidP="008322A5">
      <w:pPr>
        <w:pStyle w:val="Paragrafoelenco"/>
        <w:numPr>
          <w:ilvl w:val="2"/>
          <w:numId w:val="7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principi e modalità di coordinamento in risposta a rischi e incidenti transfrontalieri;</w:t>
      </w:r>
    </w:p>
    <w:p w14:paraId="31E26E76" w14:textId="57C821F2" w:rsidR="00F21E6F" w:rsidRPr="00113F33" w:rsidRDefault="00F21E6F" w:rsidP="008322A5">
      <w:pPr>
        <w:pStyle w:val="Paragrafoelenco"/>
        <w:numPr>
          <w:ilvl w:val="2"/>
          <w:numId w:val="7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contributi al piano nazionale di risposta agli incidenti e alle crisi </w:t>
      </w:r>
      <w:r w:rsidR="00B53FA1" w:rsidRPr="00113F33">
        <w:rPr>
          <w:rFonts w:eastAsia="Times New Roman" w:cs="Times New Roman"/>
          <w:color w:val="000000"/>
          <w:kern w:val="0"/>
          <w:sz w:val="26"/>
          <w:szCs w:val="26"/>
          <w:lang w:eastAsia="it-IT"/>
          <w14:ligatures w14:val="none"/>
        </w:rPr>
        <w:t xml:space="preserve">informatiche </w:t>
      </w:r>
      <w:r w:rsidRPr="00113F33">
        <w:rPr>
          <w:rFonts w:eastAsia="Times New Roman" w:cs="Times New Roman"/>
          <w:color w:val="000000"/>
          <w:kern w:val="0"/>
          <w:sz w:val="26"/>
          <w:szCs w:val="26"/>
          <w:lang w:eastAsia="it-IT"/>
          <w14:ligatures w14:val="none"/>
        </w:rPr>
        <w:t>su vasta scala di cui all’art</w:t>
      </w:r>
      <w:r w:rsidR="00157656" w:rsidRPr="00113F33">
        <w:rPr>
          <w:rFonts w:eastAsia="Times New Roman" w:cs="Times New Roman"/>
          <w:color w:val="000000"/>
          <w:kern w:val="0"/>
          <w:sz w:val="26"/>
          <w:szCs w:val="26"/>
          <w:lang w:eastAsia="it-IT"/>
          <w14:ligatures w14:val="none"/>
        </w:rPr>
        <w:t>icolo</w:t>
      </w:r>
      <w:r w:rsidRPr="00113F33">
        <w:rPr>
          <w:rFonts w:eastAsia="Times New Roman" w:cs="Times New Roman"/>
          <w:color w:val="000000"/>
          <w:kern w:val="0"/>
          <w:sz w:val="26"/>
          <w:szCs w:val="26"/>
          <w:lang w:eastAsia="it-IT"/>
          <w14:ligatures w14:val="none"/>
        </w:rPr>
        <w:t xml:space="preserve"> </w:t>
      </w:r>
      <w:r w:rsidR="00E62C8D" w:rsidRPr="00113F33">
        <w:rPr>
          <w:rFonts w:eastAsia="Times New Roman" w:cs="Times New Roman"/>
          <w:color w:val="000000"/>
          <w:kern w:val="0"/>
          <w:sz w:val="26"/>
          <w:szCs w:val="26"/>
          <w:lang w:eastAsia="it-IT"/>
          <w14:ligatures w14:val="none"/>
        </w:rPr>
        <w:t>1</w:t>
      </w:r>
      <w:r w:rsidR="00E62C8D">
        <w:rPr>
          <w:rFonts w:eastAsia="Times New Roman" w:cs="Times New Roman"/>
          <w:color w:val="000000"/>
          <w:kern w:val="0"/>
          <w:sz w:val="26"/>
          <w:szCs w:val="26"/>
          <w:lang w:eastAsia="it-IT"/>
          <w14:ligatures w14:val="none"/>
        </w:rPr>
        <w:t>3</w:t>
      </w:r>
      <w:r w:rsidRPr="00113F33">
        <w:rPr>
          <w:rFonts w:eastAsia="Times New Roman" w:cs="Times New Roman"/>
          <w:color w:val="000000"/>
          <w:kern w:val="0"/>
          <w:sz w:val="26"/>
          <w:szCs w:val="26"/>
          <w:lang w:eastAsia="it-IT"/>
          <w14:ligatures w14:val="none"/>
        </w:rPr>
        <w:t xml:space="preserve">, comma </w:t>
      </w:r>
      <w:r w:rsidR="00E62C8D">
        <w:rPr>
          <w:rFonts w:eastAsia="Times New Roman" w:cs="Times New Roman"/>
          <w:color w:val="000000"/>
          <w:kern w:val="0"/>
          <w:sz w:val="26"/>
          <w:szCs w:val="26"/>
          <w:lang w:eastAsia="it-IT"/>
          <w14:ligatures w14:val="none"/>
        </w:rPr>
        <w:t>3</w:t>
      </w:r>
      <w:r w:rsidRPr="00113F33">
        <w:rPr>
          <w:rFonts w:eastAsia="Times New Roman" w:cs="Times New Roman"/>
          <w:color w:val="000000"/>
          <w:kern w:val="0"/>
          <w:sz w:val="26"/>
          <w:szCs w:val="26"/>
          <w:lang w:eastAsia="it-IT"/>
          <w14:ligatures w14:val="none"/>
        </w:rPr>
        <w:t>, su richiesta di uno Stato membro;</w:t>
      </w:r>
    </w:p>
    <w:p w14:paraId="56B46C0C" w14:textId="77777777" w:rsidR="00CF00C9" w:rsidRPr="00113F33" w:rsidRDefault="00CF00C9" w:rsidP="008322A5">
      <w:pPr>
        <w:pStyle w:val="Paragrafoelenco"/>
        <w:numPr>
          <w:ilvl w:val="1"/>
          <w:numId w:val="7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su richiesta di un membro della </w:t>
      </w:r>
      <w:r w:rsidR="00734208" w:rsidRPr="00113F33">
        <w:rPr>
          <w:rFonts w:eastAsia="Times New Roman" w:cs="Times New Roman"/>
          <w:color w:val="000000"/>
          <w:kern w:val="0"/>
          <w:sz w:val="26"/>
          <w:szCs w:val="26"/>
          <w:lang w:eastAsia="it-IT"/>
          <w14:ligatures w14:val="none"/>
        </w:rPr>
        <w:t>R</w:t>
      </w:r>
      <w:r w:rsidRPr="00113F33">
        <w:rPr>
          <w:rFonts w:eastAsia="Times New Roman" w:cs="Times New Roman"/>
          <w:color w:val="000000"/>
          <w:kern w:val="0"/>
          <w:sz w:val="26"/>
          <w:szCs w:val="26"/>
          <w:lang w:eastAsia="it-IT"/>
          <w14:ligatures w14:val="none"/>
        </w:rPr>
        <w:t>ete di CSIRT</w:t>
      </w:r>
      <w:r w:rsidR="00FE7CD6" w:rsidRPr="00113F33">
        <w:rPr>
          <w:rFonts w:eastAsia="Times New Roman" w:cs="Times New Roman"/>
          <w:color w:val="000000"/>
          <w:kern w:val="0"/>
          <w:sz w:val="26"/>
          <w:szCs w:val="26"/>
          <w:lang w:eastAsia="it-IT"/>
          <w14:ligatures w14:val="none"/>
        </w:rPr>
        <w:t xml:space="preserve"> nazionali</w:t>
      </w:r>
      <w:r w:rsidRPr="00113F33">
        <w:rPr>
          <w:rFonts w:eastAsia="Times New Roman" w:cs="Times New Roman"/>
          <w:color w:val="000000"/>
          <w:kern w:val="0"/>
          <w:sz w:val="26"/>
          <w:szCs w:val="26"/>
          <w:lang w:eastAsia="it-IT"/>
          <w14:ligatures w14:val="none"/>
        </w:rPr>
        <w:t>, discutere le capacità e lo stato di preparazione del CSIRT</w:t>
      </w:r>
      <w:r w:rsidR="001138F2" w:rsidRPr="00113F33">
        <w:rPr>
          <w:rFonts w:eastAsia="Times New Roman" w:cs="Times New Roman"/>
          <w:color w:val="000000"/>
          <w:kern w:val="0"/>
          <w:sz w:val="26"/>
          <w:szCs w:val="26"/>
          <w:lang w:eastAsia="it-IT"/>
          <w14:ligatures w14:val="none"/>
        </w:rPr>
        <w:t xml:space="preserve"> nazionale</w:t>
      </w:r>
      <w:r w:rsidRPr="00113F33">
        <w:rPr>
          <w:rFonts w:eastAsia="Times New Roman" w:cs="Times New Roman"/>
          <w:color w:val="000000"/>
          <w:kern w:val="0"/>
          <w:sz w:val="26"/>
          <w:szCs w:val="26"/>
          <w:lang w:eastAsia="it-IT"/>
          <w14:ligatures w14:val="none"/>
        </w:rPr>
        <w:t xml:space="preserve"> richiedente;</w:t>
      </w:r>
    </w:p>
    <w:p w14:paraId="62A1F7A0" w14:textId="77777777" w:rsidR="00CF00C9" w:rsidRPr="00113F33" w:rsidRDefault="00CF00C9"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cooperare e scambiare informazioni con i </w:t>
      </w:r>
      <w:r w:rsidRPr="00113F33">
        <w:rPr>
          <w:rFonts w:cs="Times New Roman"/>
          <w:kern w:val="0"/>
          <w:sz w:val="26"/>
          <w:szCs w:val="26"/>
          <w14:ligatures w14:val="none"/>
        </w:rPr>
        <w:t xml:space="preserve">centri operativi di sicurezza </w:t>
      </w:r>
      <w:r w:rsidR="007D35E2" w:rsidRPr="00113F33">
        <w:rPr>
          <w:rFonts w:cs="Times New Roman"/>
          <w:kern w:val="0"/>
          <w:sz w:val="26"/>
          <w:szCs w:val="26"/>
          <w14:ligatures w14:val="none"/>
        </w:rPr>
        <w:t>informatica</w:t>
      </w:r>
      <w:r w:rsidRPr="00113F33">
        <w:rPr>
          <w:rFonts w:cs="Times New Roman"/>
          <w:kern w:val="0"/>
          <w:sz w:val="26"/>
          <w:szCs w:val="26"/>
          <w14:ligatures w14:val="none"/>
        </w:rPr>
        <w:t xml:space="preserve"> </w:t>
      </w:r>
      <w:r w:rsidRPr="00113F33">
        <w:rPr>
          <w:rFonts w:eastAsia="Times New Roman" w:cs="Times New Roman"/>
          <w:color w:val="000000"/>
          <w:kern w:val="0"/>
          <w:sz w:val="26"/>
          <w:szCs w:val="26"/>
          <w:lang w:eastAsia="it-IT"/>
          <w14:ligatures w14:val="none"/>
        </w:rPr>
        <w:t xml:space="preserve">regionali e a livello </w:t>
      </w:r>
      <w:r w:rsidRPr="00113F33">
        <w:rPr>
          <w:rFonts w:eastAsia="Times New Roman" w:cs="Times New Roman"/>
          <w:kern w:val="0"/>
          <w:sz w:val="26"/>
          <w:szCs w:val="26"/>
          <w:lang w:eastAsia="it-IT"/>
          <w14:ligatures w14:val="none"/>
        </w:rPr>
        <w:t>dell'U</w:t>
      </w:r>
      <w:r w:rsidR="000823FF" w:rsidRPr="00113F33">
        <w:rPr>
          <w:rFonts w:eastAsia="Times New Roman" w:cs="Times New Roman"/>
          <w:kern w:val="0"/>
          <w:sz w:val="26"/>
          <w:szCs w:val="26"/>
          <w:lang w:eastAsia="it-IT"/>
          <w14:ligatures w14:val="none"/>
        </w:rPr>
        <w:t>nione europea</w:t>
      </w:r>
      <w:r w:rsidR="00E62C8D">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al fine di migliorare la consapevolezza situazionale comune sugli incidenti e le minacce informatiche a livello dell'Unione </w:t>
      </w:r>
      <w:r w:rsidR="006F61A4"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uropea;</w:t>
      </w:r>
    </w:p>
    <w:p w14:paraId="7AA5AB35" w14:textId="77777777" w:rsidR="00EF77EB" w:rsidRPr="00113F33" w:rsidRDefault="00CF00C9"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se del caso, discutere le relazioni sulle revisioni tra pari di cui all'articolo </w:t>
      </w:r>
      <w:r w:rsidR="00BF6932" w:rsidRPr="00113F33">
        <w:rPr>
          <w:rFonts w:cs="Times New Roman"/>
          <w:noProof/>
          <w:sz w:val="26"/>
          <w:szCs w:val="26"/>
        </w:rPr>
        <w:t>21</w:t>
      </w:r>
      <w:r w:rsidR="00EF77EB" w:rsidRPr="00113F33">
        <w:rPr>
          <w:rFonts w:eastAsia="Times New Roman" w:cs="Times New Roman"/>
          <w:kern w:val="0"/>
          <w:sz w:val="26"/>
          <w:szCs w:val="26"/>
          <w:lang w:eastAsia="it-IT"/>
          <w14:ligatures w14:val="none"/>
        </w:rPr>
        <w:t>;</w:t>
      </w:r>
    </w:p>
    <w:p w14:paraId="40A61AA6" w14:textId="77777777" w:rsidR="00EF77EB" w:rsidRPr="00113F33" w:rsidRDefault="00EF77EB"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scambiare informazioni pertinenti per quanto riguarda gli incidenti, i </w:t>
      </w:r>
      <w:r w:rsidR="00170903" w:rsidRPr="00113F33">
        <w:rPr>
          <w:rFonts w:eastAsia="Times New Roman" w:cs="Times New Roman"/>
          <w:kern w:val="0"/>
          <w:sz w:val="26"/>
          <w:szCs w:val="26"/>
          <w:lang w:eastAsia="it-IT"/>
          <w14:ligatures w14:val="none"/>
        </w:rPr>
        <w:t>quasi-</w:t>
      </w:r>
      <w:r w:rsidRPr="00113F33">
        <w:rPr>
          <w:rFonts w:eastAsia="Times New Roman" w:cs="Times New Roman"/>
          <w:kern w:val="0"/>
          <w:sz w:val="26"/>
          <w:szCs w:val="26"/>
          <w:lang w:eastAsia="it-IT"/>
          <w14:ligatures w14:val="none"/>
        </w:rPr>
        <w:t>incidenti, le minacce informatiche, i rischi e le vulnerabilità;</w:t>
      </w:r>
    </w:p>
    <w:p w14:paraId="3F5918AA" w14:textId="77777777" w:rsidR="00EF77EB" w:rsidRPr="00113F33" w:rsidRDefault="00EF77EB"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informare il </w:t>
      </w:r>
      <w:r w:rsidR="000E4C2C" w:rsidRPr="00113F33">
        <w:rPr>
          <w:rFonts w:eastAsia="Times New Roman" w:cs="Times New Roman"/>
          <w:kern w:val="0"/>
          <w:sz w:val="26"/>
          <w:szCs w:val="26"/>
          <w:lang w:eastAsia="it-IT"/>
          <w14:ligatures w14:val="none"/>
        </w:rPr>
        <w:t>G</w:t>
      </w:r>
      <w:r w:rsidRPr="00113F33">
        <w:rPr>
          <w:rFonts w:eastAsia="Times New Roman" w:cs="Times New Roman"/>
          <w:kern w:val="0"/>
          <w:sz w:val="26"/>
          <w:szCs w:val="26"/>
          <w:lang w:eastAsia="it-IT"/>
          <w14:ligatures w14:val="none"/>
        </w:rPr>
        <w:t>ruppo di cooperazione</w:t>
      </w:r>
      <w:r w:rsidR="000E4C2C" w:rsidRPr="00113F33">
        <w:rPr>
          <w:rFonts w:eastAsia="Times New Roman" w:cs="Times New Roman"/>
          <w:kern w:val="0"/>
          <w:sz w:val="26"/>
          <w:szCs w:val="26"/>
          <w:lang w:eastAsia="it-IT"/>
          <w14:ligatures w14:val="none"/>
        </w:rPr>
        <w:t xml:space="preserve"> NIS</w:t>
      </w:r>
      <w:r w:rsidRPr="00113F33">
        <w:rPr>
          <w:rFonts w:eastAsia="Times New Roman" w:cs="Times New Roman"/>
          <w:kern w:val="0"/>
          <w:sz w:val="26"/>
          <w:szCs w:val="26"/>
          <w:lang w:eastAsia="it-IT"/>
          <w14:ligatures w14:val="none"/>
        </w:rPr>
        <w:t xml:space="preserve"> sulle proprie attività e sulle ulteriori forme di cooperazione operativa discusse a norma della lettera i) e, se necessario, chiedere orientamenti</w:t>
      </w:r>
      <w:r w:rsidR="00D8012D" w:rsidRPr="00113F33">
        <w:rPr>
          <w:rFonts w:eastAsia="Times New Roman" w:cs="Times New Roman"/>
          <w:kern w:val="0"/>
          <w:sz w:val="26"/>
          <w:szCs w:val="26"/>
          <w:lang w:eastAsia="it-IT"/>
          <w14:ligatures w14:val="none"/>
        </w:rPr>
        <w:t xml:space="preserve"> non vincolanti</w:t>
      </w:r>
      <w:r w:rsidRPr="00113F33">
        <w:rPr>
          <w:rFonts w:eastAsia="Times New Roman" w:cs="Times New Roman"/>
          <w:kern w:val="0"/>
          <w:sz w:val="26"/>
          <w:szCs w:val="26"/>
          <w:lang w:eastAsia="it-IT"/>
          <w14:ligatures w14:val="none"/>
        </w:rPr>
        <w:t xml:space="preserve"> in merito;</w:t>
      </w:r>
    </w:p>
    <w:p w14:paraId="5813FABD" w14:textId="77777777" w:rsidR="00EF77EB" w:rsidRPr="00113F33" w:rsidRDefault="00EF77EB"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fare il punto sui risultati delle esercitazioni di </w:t>
      </w:r>
      <w:r w:rsidR="00B53FA1" w:rsidRPr="00113F33">
        <w:rPr>
          <w:rFonts w:eastAsia="Times New Roman" w:cs="Times New Roman"/>
          <w:kern w:val="0"/>
          <w:sz w:val="26"/>
          <w:szCs w:val="26"/>
          <w:lang w:eastAsia="it-IT"/>
          <w14:ligatures w14:val="none"/>
        </w:rPr>
        <w:t>sicurezza informatica</w:t>
      </w:r>
      <w:r w:rsidRPr="00113F33">
        <w:rPr>
          <w:rFonts w:eastAsia="Times New Roman" w:cs="Times New Roman"/>
          <w:kern w:val="0"/>
          <w:sz w:val="26"/>
          <w:szCs w:val="26"/>
          <w:lang w:eastAsia="it-IT"/>
          <w14:ligatures w14:val="none"/>
        </w:rPr>
        <w:t>, comprese quelle organizzate dall’ENISA;</w:t>
      </w:r>
    </w:p>
    <w:p w14:paraId="1186FB5B" w14:textId="77777777" w:rsidR="00CF00C9" w:rsidRPr="00113F33" w:rsidRDefault="00EF77EB" w:rsidP="008322A5">
      <w:pPr>
        <w:pStyle w:val="Paragrafoelenco"/>
        <w:numPr>
          <w:ilvl w:val="1"/>
          <w:numId w:val="7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fornire orientamenti </w:t>
      </w:r>
      <w:r w:rsidR="00D8012D" w:rsidRPr="00113F33">
        <w:rPr>
          <w:rFonts w:eastAsia="Times New Roman" w:cs="Times New Roman"/>
          <w:kern w:val="0"/>
          <w:sz w:val="26"/>
          <w:szCs w:val="26"/>
          <w:lang w:eastAsia="it-IT"/>
          <w14:ligatures w14:val="none"/>
        </w:rPr>
        <w:t xml:space="preserve">non vincolanti </w:t>
      </w:r>
      <w:r w:rsidRPr="00113F33">
        <w:rPr>
          <w:rFonts w:eastAsia="Times New Roman" w:cs="Times New Roman"/>
          <w:kern w:val="0"/>
          <w:sz w:val="26"/>
          <w:szCs w:val="26"/>
          <w:lang w:eastAsia="it-IT"/>
          <w14:ligatures w14:val="none"/>
        </w:rPr>
        <w:t>volti ad agevolare la convergenza delle pratiche operative in relazione all’applicazione delle disposizioni del presente articolo in materia di cooperazione operativa.</w:t>
      </w:r>
    </w:p>
    <w:p w14:paraId="02658B9C" w14:textId="77777777" w:rsidR="00CF00C9" w:rsidRPr="00113F33" w:rsidRDefault="00CF00C9" w:rsidP="00352984">
      <w:pPr>
        <w:spacing w:after="40" w:line="320" w:lineRule="exact"/>
        <w:jc w:val="center"/>
        <w:rPr>
          <w:rFonts w:cs="Times New Roman"/>
          <w:sz w:val="26"/>
          <w:szCs w:val="26"/>
        </w:rPr>
      </w:pPr>
    </w:p>
    <w:p w14:paraId="0CA97FF8" w14:textId="77777777" w:rsidR="00CF00C9" w:rsidRPr="00113F33" w:rsidRDefault="008803AD" w:rsidP="00352984">
      <w:pPr>
        <w:spacing w:after="40" w:line="320" w:lineRule="exact"/>
        <w:jc w:val="center"/>
        <w:rPr>
          <w:rFonts w:cs="Times New Roman"/>
          <w:b/>
          <w:sz w:val="26"/>
          <w:szCs w:val="26"/>
        </w:rPr>
      </w:pPr>
      <w:r w:rsidRPr="00113F33">
        <w:rPr>
          <w:rFonts w:cs="Times New Roman"/>
          <w:b/>
          <w:sz w:val="26"/>
          <w:szCs w:val="26"/>
        </w:rPr>
        <w:t xml:space="preserve">ART. </w:t>
      </w:r>
      <w:r w:rsidR="00CF00C9" w:rsidRPr="00113F33">
        <w:rPr>
          <w:rFonts w:cs="Times New Roman"/>
          <w:b/>
          <w:sz w:val="26"/>
          <w:szCs w:val="26"/>
        </w:rPr>
        <w:t xml:space="preserve"> </w:t>
      </w:r>
      <w:bookmarkStart w:id="42" w:name="RevisionePari"/>
      <w:r w:rsidR="00BF6932" w:rsidRPr="00113F33">
        <w:rPr>
          <w:rFonts w:cs="Times New Roman"/>
          <w:b/>
          <w:noProof/>
          <w:sz w:val="26"/>
          <w:szCs w:val="26"/>
        </w:rPr>
        <w:t>21</w:t>
      </w:r>
      <w:bookmarkEnd w:id="42"/>
    </w:p>
    <w:p w14:paraId="5D9F0B96" w14:textId="5474DF23" w:rsidR="00CF00C9" w:rsidRPr="00113F33" w:rsidRDefault="00776F68" w:rsidP="008322A5">
      <w:pPr>
        <w:spacing w:after="40" w:line="320" w:lineRule="exact"/>
        <w:jc w:val="center"/>
        <w:rPr>
          <w:rFonts w:cs="Times New Roman"/>
          <w:b/>
          <w:bCs/>
          <w:i/>
          <w:sz w:val="26"/>
          <w:szCs w:val="26"/>
        </w:rPr>
      </w:pPr>
      <w:r w:rsidRPr="00113F33">
        <w:rPr>
          <w:rFonts w:cs="Times New Roman"/>
          <w:b/>
          <w:bCs/>
          <w:i/>
          <w:sz w:val="26"/>
          <w:szCs w:val="26"/>
        </w:rPr>
        <w:t>(</w:t>
      </w:r>
      <w:r w:rsidR="00514A96" w:rsidRPr="00113F33">
        <w:rPr>
          <w:rFonts w:cs="Times New Roman"/>
          <w:b/>
          <w:bCs/>
          <w:i/>
          <w:sz w:val="26"/>
          <w:szCs w:val="26"/>
        </w:rPr>
        <w:t>Proce</w:t>
      </w:r>
      <w:r w:rsidR="00DE0EBE" w:rsidRPr="00113F33">
        <w:rPr>
          <w:rFonts w:cs="Times New Roman"/>
          <w:b/>
          <w:bCs/>
          <w:i/>
          <w:sz w:val="26"/>
          <w:szCs w:val="26"/>
        </w:rPr>
        <w:t>dur</w:t>
      </w:r>
      <w:r w:rsidR="005222A7" w:rsidRPr="00113F33">
        <w:rPr>
          <w:rFonts w:cs="Times New Roman"/>
          <w:b/>
          <w:bCs/>
          <w:i/>
          <w:sz w:val="26"/>
          <w:szCs w:val="26"/>
        </w:rPr>
        <w:t>a</w:t>
      </w:r>
      <w:r w:rsidR="00514A96" w:rsidRPr="00113F33">
        <w:rPr>
          <w:rFonts w:cs="Times New Roman"/>
          <w:b/>
          <w:bCs/>
          <w:i/>
          <w:sz w:val="26"/>
          <w:szCs w:val="26"/>
        </w:rPr>
        <w:t xml:space="preserve"> di r</w:t>
      </w:r>
      <w:r w:rsidR="00CF00C9" w:rsidRPr="00113F33">
        <w:rPr>
          <w:rFonts w:cs="Times New Roman"/>
          <w:b/>
          <w:bCs/>
          <w:i/>
          <w:sz w:val="26"/>
          <w:szCs w:val="26"/>
        </w:rPr>
        <w:t>evision</w:t>
      </w:r>
      <w:r w:rsidR="00514A96" w:rsidRPr="00113F33">
        <w:rPr>
          <w:rFonts w:cs="Times New Roman"/>
          <w:b/>
          <w:bCs/>
          <w:i/>
          <w:sz w:val="26"/>
          <w:szCs w:val="26"/>
        </w:rPr>
        <w:t>e</w:t>
      </w:r>
      <w:r w:rsidR="00CF00C9" w:rsidRPr="00113F33">
        <w:rPr>
          <w:rFonts w:cs="Times New Roman"/>
          <w:b/>
          <w:bCs/>
          <w:i/>
          <w:sz w:val="26"/>
          <w:szCs w:val="26"/>
        </w:rPr>
        <w:t xml:space="preserve"> tra pari</w:t>
      </w:r>
      <w:r w:rsidRPr="00113F33">
        <w:rPr>
          <w:rFonts w:cs="Times New Roman"/>
          <w:b/>
          <w:bCs/>
          <w:i/>
          <w:sz w:val="26"/>
          <w:szCs w:val="26"/>
        </w:rPr>
        <w:t>)</w:t>
      </w:r>
    </w:p>
    <w:p w14:paraId="398C56B2" w14:textId="77777777" w:rsidR="003925E8" w:rsidRPr="00113F33" w:rsidRDefault="003925E8" w:rsidP="008322A5">
      <w:pPr>
        <w:spacing w:after="40" w:line="320" w:lineRule="exact"/>
        <w:jc w:val="center"/>
        <w:rPr>
          <w:rFonts w:cs="Times New Roman"/>
          <w:b/>
          <w:bCs/>
          <w:i/>
          <w:sz w:val="26"/>
          <w:szCs w:val="26"/>
        </w:rPr>
      </w:pPr>
    </w:p>
    <w:p w14:paraId="57E6B3B8" w14:textId="192F4DD2" w:rsidR="00CF00C9" w:rsidRPr="00113F33" w:rsidRDefault="004D63E7" w:rsidP="00352984">
      <w:pPr>
        <w:pStyle w:val="Paragrafoelenco"/>
        <w:numPr>
          <w:ilvl w:val="0"/>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w:t>
      </w:r>
      <w:r w:rsidR="00CF00C9" w:rsidRPr="00113F33">
        <w:rPr>
          <w:rFonts w:eastAsia="Times New Roman" w:cs="Times New Roman"/>
          <w:kern w:val="0"/>
          <w:sz w:val="26"/>
          <w:szCs w:val="26"/>
          <w:lang w:eastAsia="it-IT"/>
          <w14:ligatures w14:val="none"/>
        </w:rPr>
        <w:t xml:space="preserve"> </w:t>
      </w:r>
      <w:r w:rsidR="00697830" w:rsidRPr="00113F33">
        <w:rPr>
          <w:rFonts w:eastAsia="Times New Roman" w:cs="Times New Roman"/>
          <w:kern w:val="0"/>
          <w:sz w:val="26"/>
          <w:szCs w:val="26"/>
          <w:lang w:eastAsia="it-IT"/>
          <w14:ligatures w14:val="none"/>
        </w:rPr>
        <w:t xml:space="preserve">può </w:t>
      </w:r>
      <w:r w:rsidR="00CF00C9" w:rsidRPr="00113F33">
        <w:rPr>
          <w:rFonts w:eastAsia="Times New Roman" w:cs="Times New Roman"/>
          <w:kern w:val="0"/>
          <w:sz w:val="26"/>
          <w:szCs w:val="26"/>
          <w:lang w:eastAsia="it-IT"/>
          <w14:ligatures w14:val="none"/>
        </w:rPr>
        <w:t>partecipa</w:t>
      </w:r>
      <w:r w:rsidR="00697830" w:rsidRPr="00113F33">
        <w:rPr>
          <w:rFonts w:eastAsia="Times New Roman" w:cs="Times New Roman"/>
          <w:kern w:val="0"/>
          <w:sz w:val="26"/>
          <w:szCs w:val="26"/>
          <w:lang w:eastAsia="it-IT"/>
          <w14:ligatures w14:val="none"/>
        </w:rPr>
        <w:t>re</w:t>
      </w:r>
      <w:r w:rsidR="00CF00C9" w:rsidRPr="00113F33">
        <w:rPr>
          <w:rFonts w:eastAsia="Times New Roman" w:cs="Times New Roman"/>
          <w:kern w:val="0"/>
          <w:sz w:val="26"/>
          <w:szCs w:val="26"/>
          <w:lang w:eastAsia="it-IT"/>
          <w14:ligatures w14:val="none"/>
        </w:rPr>
        <w:t xml:space="preserve"> </w:t>
      </w:r>
      <w:r w:rsidR="005222A7" w:rsidRPr="008322A5">
        <w:rPr>
          <w:rFonts w:eastAsia="Times New Roman" w:cs="Times New Roman"/>
          <w:kern w:val="0"/>
          <w:sz w:val="26"/>
          <w:szCs w:val="26"/>
          <w:lang w:eastAsia="it-IT"/>
          <w14:ligatures w14:val="none"/>
        </w:rPr>
        <w:t>alla procedura</w:t>
      </w:r>
      <w:r w:rsidR="00CF00C9" w:rsidRPr="008322A5">
        <w:rPr>
          <w:rFonts w:eastAsia="Times New Roman" w:cs="Times New Roman"/>
          <w:kern w:val="0"/>
          <w:sz w:val="26"/>
          <w:szCs w:val="26"/>
          <w:lang w:eastAsia="it-IT"/>
          <w14:ligatures w14:val="none"/>
        </w:rPr>
        <w:t xml:space="preserve"> di revisione tra pari, di cui</w:t>
      </w:r>
      <w:r w:rsidR="00B074C9" w:rsidRPr="008322A5">
        <w:rPr>
          <w:rFonts w:eastAsia="Times New Roman" w:cs="Times New Roman"/>
          <w:kern w:val="0"/>
          <w:sz w:val="26"/>
          <w:szCs w:val="26"/>
          <w:lang w:eastAsia="it-IT"/>
          <w14:ligatures w14:val="none"/>
        </w:rPr>
        <w:t xml:space="preserve"> all’articolo 19 della direttiva (UE) 2022/2555</w:t>
      </w:r>
      <w:r w:rsidR="00DE0EBE" w:rsidRPr="008322A5">
        <w:rPr>
          <w:rFonts w:eastAsia="Times New Roman" w:cs="Times New Roman"/>
          <w:kern w:val="0"/>
          <w:sz w:val="26"/>
          <w:szCs w:val="26"/>
          <w:lang w:eastAsia="it-IT"/>
          <w14:ligatures w14:val="none"/>
        </w:rPr>
        <w:t>,</w:t>
      </w:r>
      <w:r w:rsidR="00CF00C9" w:rsidRPr="008322A5">
        <w:rPr>
          <w:rFonts w:eastAsia="Times New Roman" w:cs="Times New Roman"/>
          <w:kern w:val="0"/>
          <w:sz w:val="26"/>
          <w:szCs w:val="26"/>
          <w:lang w:eastAsia="it-IT"/>
          <w14:ligatures w14:val="none"/>
        </w:rPr>
        <w:t xml:space="preserve"> nel quadro della metodologia di cui</w:t>
      </w:r>
      <w:r w:rsidR="00CF00C9" w:rsidRPr="00113F33">
        <w:rPr>
          <w:rFonts w:eastAsia="Times New Roman" w:cs="Times New Roman"/>
          <w:kern w:val="0"/>
          <w:sz w:val="26"/>
          <w:szCs w:val="26"/>
          <w:lang w:eastAsia="it-IT"/>
          <w14:ligatures w14:val="none"/>
        </w:rPr>
        <w:t xml:space="preserve"> all’articolo</w:t>
      </w:r>
      <w:r w:rsidR="00B074C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18</w:t>
      </w:r>
      <w:r w:rsidR="00CF00C9" w:rsidRPr="00113F33">
        <w:rPr>
          <w:rFonts w:eastAsia="Times New Roman" w:cs="Times New Roman"/>
          <w:kern w:val="0"/>
          <w:sz w:val="26"/>
          <w:szCs w:val="26"/>
          <w:lang w:eastAsia="it-IT"/>
          <w14:ligatures w14:val="none"/>
        </w:rPr>
        <w:t xml:space="preserve">, comma </w:t>
      </w:r>
      <w:r w:rsidR="000C5549" w:rsidRPr="00113F33">
        <w:rPr>
          <w:rFonts w:eastAsia="Times New Roman" w:cs="Times New Roman"/>
          <w:kern w:val="0"/>
          <w:sz w:val="26"/>
          <w:szCs w:val="26"/>
          <w:lang w:eastAsia="it-IT"/>
          <w14:ligatures w14:val="none"/>
        </w:rPr>
        <w:t>4</w:t>
      </w:r>
      <w:r w:rsidR="00CF00C9" w:rsidRPr="00113F33">
        <w:rPr>
          <w:rFonts w:eastAsia="Times New Roman" w:cs="Times New Roman"/>
          <w:kern w:val="0"/>
          <w:sz w:val="26"/>
          <w:szCs w:val="26"/>
          <w:lang w:eastAsia="it-IT"/>
          <w14:ligatures w14:val="none"/>
        </w:rPr>
        <w:t xml:space="preserve">, lettera </w:t>
      </w:r>
      <w:r w:rsidR="0094057D" w:rsidRPr="00113F33">
        <w:rPr>
          <w:rFonts w:eastAsia="Times New Roman" w:cs="Times New Roman"/>
          <w:kern w:val="0"/>
          <w:sz w:val="26"/>
          <w:szCs w:val="26"/>
          <w:lang w:eastAsia="it-IT"/>
          <w14:ligatures w14:val="none"/>
        </w:rPr>
        <w:t>m</w:t>
      </w:r>
      <w:r w:rsidR="00CF00C9" w:rsidRPr="00113F33">
        <w:rPr>
          <w:rFonts w:eastAsia="Times New Roman" w:cs="Times New Roman"/>
          <w:kern w:val="0"/>
          <w:sz w:val="26"/>
          <w:szCs w:val="26"/>
          <w:lang w:eastAsia="it-IT"/>
          <w14:ligatures w14:val="none"/>
        </w:rPr>
        <w:t>)</w:t>
      </w:r>
      <w:bookmarkStart w:id="43" w:name="_Hlk167973865"/>
      <w:r w:rsidR="00462A0A" w:rsidRPr="00113F33">
        <w:rPr>
          <w:rFonts w:eastAsia="Times New Roman" w:cs="Times New Roman"/>
          <w:kern w:val="0"/>
          <w:sz w:val="26"/>
          <w:szCs w:val="26"/>
          <w:lang w:eastAsia="it-IT"/>
          <w14:ligatures w14:val="none"/>
        </w:rPr>
        <w:t>,</w:t>
      </w:r>
      <w:r w:rsidR="00CF00C9" w:rsidRPr="00113F33">
        <w:rPr>
          <w:rFonts w:eastAsia="Times New Roman" w:cs="Times New Roman"/>
          <w:kern w:val="0"/>
          <w:sz w:val="26"/>
          <w:szCs w:val="26"/>
          <w:lang w:eastAsia="it-IT"/>
          <w14:ligatures w14:val="none"/>
        </w:rPr>
        <w:t xml:space="preserve"> del presente decreto</w:t>
      </w:r>
      <w:bookmarkEnd w:id="43"/>
      <w:r w:rsidR="00CF00C9" w:rsidRPr="00113F33">
        <w:rPr>
          <w:rFonts w:eastAsia="Times New Roman" w:cs="Times New Roman"/>
          <w:kern w:val="0"/>
          <w:sz w:val="26"/>
          <w:szCs w:val="26"/>
          <w:lang w:eastAsia="it-IT"/>
          <w14:ligatures w14:val="none"/>
        </w:rPr>
        <w:t>:</w:t>
      </w:r>
    </w:p>
    <w:p w14:paraId="48897781" w14:textId="77777777" w:rsidR="00CF00C9" w:rsidRPr="00113F33" w:rsidRDefault="00CF00C9" w:rsidP="00352984">
      <w:pPr>
        <w:pStyle w:val="Paragrafoelenco"/>
        <w:numPr>
          <w:ilvl w:val="1"/>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richiedendo l’esecuzione di una revisione tra pari in relazione all’attuazione della </w:t>
      </w:r>
      <w:r w:rsidR="00B074C9" w:rsidRPr="00113F33">
        <w:rPr>
          <w:rFonts w:eastAsia="Times New Roman" w:cs="Times New Roman"/>
          <w:kern w:val="0"/>
          <w:sz w:val="26"/>
          <w:szCs w:val="26"/>
          <w:lang w:eastAsia="it-IT"/>
          <w14:ligatures w14:val="none"/>
        </w:rPr>
        <w:t>d</w:t>
      </w:r>
      <w:r w:rsidRPr="00113F33">
        <w:rPr>
          <w:rFonts w:eastAsia="Times New Roman" w:cs="Times New Roman"/>
          <w:kern w:val="0"/>
          <w:sz w:val="26"/>
          <w:szCs w:val="26"/>
          <w:lang w:eastAsia="it-IT"/>
          <w14:ligatures w14:val="none"/>
        </w:rPr>
        <w:t>irettiva (UE) 2022/2555 a livello nazionale;</w:t>
      </w:r>
    </w:p>
    <w:p w14:paraId="5CBA6BA6" w14:textId="230EEF95" w:rsidR="00CF00C9" w:rsidRPr="00113F33" w:rsidRDefault="00B326C7" w:rsidP="00352984">
      <w:pPr>
        <w:pStyle w:val="Paragrafoelenco"/>
        <w:numPr>
          <w:ilvl w:val="1"/>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indica</w:t>
      </w:r>
      <w:r w:rsidR="009E2BE4" w:rsidRPr="00113F33">
        <w:rPr>
          <w:rFonts w:eastAsia="Times New Roman" w:cs="Times New Roman"/>
          <w:kern w:val="0"/>
          <w:sz w:val="26"/>
          <w:szCs w:val="26"/>
          <w:lang w:eastAsia="it-IT"/>
          <w14:ligatures w14:val="none"/>
        </w:rPr>
        <w:t>ndo</w:t>
      </w:r>
      <w:r w:rsidR="00CF00C9" w:rsidRPr="00113F33">
        <w:rPr>
          <w:rFonts w:eastAsia="Times New Roman" w:cs="Times New Roman"/>
          <w:kern w:val="0"/>
          <w:sz w:val="26"/>
          <w:szCs w:val="26"/>
          <w:lang w:eastAsia="it-IT"/>
          <w14:ligatures w14:val="none"/>
        </w:rPr>
        <w:t xml:space="preserve"> uno o più rappresentanti dell’Agenzia per la cybersicurezza nazionale o delle Autorità di settore</w:t>
      </w:r>
      <w:r w:rsidR="007A4252" w:rsidRPr="00113F33">
        <w:rPr>
          <w:rFonts w:eastAsia="Times New Roman" w:cs="Times New Roman"/>
          <w:kern w:val="0"/>
          <w:sz w:val="26"/>
          <w:szCs w:val="26"/>
          <w:lang w:eastAsia="it-IT"/>
          <w14:ligatures w14:val="none"/>
        </w:rPr>
        <w:t xml:space="preserve"> NIS</w:t>
      </w:r>
      <w:r w:rsidR="00CF00C9" w:rsidRPr="00113F33">
        <w:rPr>
          <w:rFonts w:eastAsia="Times New Roman" w:cs="Times New Roman"/>
          <w:kern w:val="0"/>
          <w:sz w:val="26"/>
          <w:szCs w:val="26"/>
          <w:lang w:eastAsia="it-IT"/>
          <w14:ligatures w14:val="none"/>
        </w:rPr>
        <w:t xml:space="preserve"> quali esperti di sicurezza </w:t>
      </w:r>
      <w:r w:rsidR="00D1588A" w:rsidRPr="00113F33">
        <w:rPr>
          <w:rFonts w:eastAsia="Times New Roman" w:cs="Times New Roman"/>
          <w:kern w:val="0"/>
          <w:sz w:val="26"/>
          <w:szCs w:val="26"/>
          <w:lang w:eastAsia="it-IT"/>
          <w14:ligatures w14:val="none"/>
        </w:rPr>
        <w:t>informatica</w:t>
      </w:r>
      <w:r w:rsidR="00CF00C9" w:rsidRPr="00113F33">
        <w:rPr>
          <w:rFonts w:eastAsia="Times New Roman" w:cs="Times New Roman"/>
          <w:kern w:val="0"/>
          <w:sz w:val="26"/>
          <w:szCs w:val="26"/>
          <w:lang w:eastAsia="it-IT"/>
          <w14:ligatures w14:val="none"/>
        </w:rPr>
        <w:t xml:space="preserve">, di cui all’articolo 19, paragrafo 2, della </w:t>
      </w:r>
      <w:r w:rsidR="00B074C9" w:rsidRPr="00113F33">
        <w:rPr>
          <w:rFonts w:eastAsia="Times New Roman" w:cs="Times New Roman"/>
          <w:kern w:val="0"/>
          <w:sz w:val="26"/>
          <w:szCs w:val="26"/>
          <w:lang w:eastAsia="it-IT"/>
          <w14:ligatures w14:val="none"/>
        </w:rPr>
        <w:t>d</w:t>
      </w:r>
      <w:r w:rsidR="00CF00C9" w:rsidRPr="00113F33">
        <w:rPr>
          <w:rFonts w:eastAsia="Times New Roman" w:cs="Times New Roman"/>
          <w:kern w:val="0"/>
          <w:sz w:val="26"/>
          <w:szCs w:val="26"/>
          <w:lang w:eastAsia="it-IT"/>
          <w14:ligatures w14:val="none"/>
        </w:rPr>
        <w:t xml:space="preserve">irettiva (UE) 2022/2555, per eseguire revisioni tra pari presso altri Stati membri, su richiesta di questi ultimi, nel rispetto dei codici di condotta di cui </w:t>
      </w:r>
      <w:r w:rsidR="000C5549"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18</w:t>
      </w:r>
      <w:r w:rsidR="000C5549" w:rsidRPr="00113F33">
        <w:rPr>
          <w:rFonts w:eastAsia="Times New Roman" w:cs="Times New Roman"/>
          <w:kern w:val="0"/>
          <w:sz w:val="26"/>
          <w:szCs w:val="26"/>
          <w:lang w:eastAsia="it-IT"/>
          <w14:ligatures w14:val="none"/>
        </w:rPr>
        <w:t xml:space="preserve">, comma 4, lettera </w:t>
      </w:r>
      <w:r w:rsidR="0094057D" w:rsidRPr="00113F33">
        <w:rPr>
          <w:rFonts w:eastAsia="Times New Roman" w:cs="Times New Roman"/>
          <w:kern w:val="0"/>
          <w:sz w:val="26"/>
          <w:szCs w:val="26"/>
          <w:lang w:eastAsia="it-IT"/>
          <w14:ligatures w14:val="none"/>
        </w:rPr>
        <w:t>m</w:t>
      </w:r>
      <w:r w:rsidR="000C5549" w:rsidRPr="00113F33">
        <w:rPr>
          <w:rFonts w:eastAsia="Times New Roman" w:cs="Times New Roman"/>
          <w:kern w:val="0"/>
          <w:sz w:val="26"/>
          <w:szCs w:val="26"/>
          <w:lang w:eastAsia="it-IT"/>
          <w14:ligatures w14:val="none"/>
        </w:rPr>
        <w:t>)</w:t>
      </w:r>
      <w:r w:rsidR="00E62C8D" w:rsidRPr="00E62C8D">
        <w:rPr>
          <w:rFonts w:eastAsia="Times New Roman" w:cs="Times New Roman"/>
          <w:kern w:val="0"/>
          <w:sz w:val="26"/>
          <w:szCs w:val="26"/>
          <w:lang w:eastAsia="it-IT"/>
          <w14:ligatures w14:val="none"/>
        </w:rPr>
        <w:t>, del presente decreto</w:t>
      </w:r>
      <w:r w:rsidR="00CF00C9" w:rsidRPr="00113F33">
        <w:rPr>
          <w:rFonts w:eastAsia="Times New Roman" w:cs="Times New Roman"/>
          <w:kern w:val="0"/>
          <w:sz w:val="26"/>
          <w:szCs w:val="26"/>
          <w:lang w:eastAsia="it-IT"/>
          <w14:ligatures w14:val="none"/>
        </w:rPr>
        <w:t xml:space="preserve">. Eventuali rischi di conflitto di interessi riguardanti gli esperti di sicurezza </w:t>
      </w:r>
      <w:r w:rsidR="00D1588A" w:rsidRPr="00113F33">
        <w:rPr>
          <w:rFonts w:eastAsia="Times New Roman" w:cs="Times New Roman"/>
          <w:kern w:val="0"/>
          <w:sz w:val="26"/>
          <w:szCs w:val="26"/>
          <w:lang w:eastAsia="it-IT"/>
          <w14:ligatures w14:val="none"/>
        </w:rPr>
        <w:t>informatica</w:t>
      </w:r>
      <w:r w:rsidR="00CF00C9" w:rsidRPr="00113F33">
        <w:rPr>
          <w:rFonts w:eastAsia="Times New Roman" w:cs="Times New Roman"/>
          <w:kern w:val="0"/>
          <w:sz w:val="26"/>
          <w:szCs w:val="26"/>
          <w:lang w:eastAsia="it-IT"/>
          <w14:ligatures w14:val="none"/>
        </w:rPr>
        <w:t xml:space="preserve"> designati sono condivisi con gli altri Stati membri, il Gruppo di cooperazione NIS, la Commissione </w:t>
      </w:r>
      <w:r w:rsidR="005842B6">
        <w:rPr>
          <w:rFonts w:eastAsia="Times New Roman" w:cs="Times New Roman"/>
          <w:kern w:val="0"/>
          <w:sz w:val="26"/>
          <w:szCs w:val="26"/>
          <w:lang w:eastAsia="it-IT"/>
          <w14:ligatures w14:val="none"/>
        </w:rPr>
        <w:t xml:space="preserve">europea </w:t>
      </w:r>
      <w:r w:rsidR="00CF00C9" w:rsidRPr="00113F33">
        <w:rPr>
          <w:rFonts w:eastAsia="Times New Roman" w:cs="Times New Roman"/>
          <w:kern w:val="0"/>
          <w:sz w:val="26"/>
          <w:szCs w:val="26"/>
          <w:lang w:eastAsia="it-IT"/>
          <w14:ligatures w14:val="none"/>
        </w:rPr>
        <w:t>e l'ENISA prima dell'inizio della revisione tra pari.</w:t>
      </w:r>
    </w:p>
    <w:p w14:paraId="76C0ACB2" w14:textId="77777777" w:rsidR="00CF00C9" w:rsidRPr="00113F33" w:rsidRDefault="00CF00C9" w:rsidP="00352984">
      <w:pPr>
        <w:pStyle w:val="Paragrafoelenco"/>
        <w:numPr>
          <w:ilvl w:val="0"/>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fin</w:t>
      </w:r>
      <w:r w:rsidR="00194A2D"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di cui al comma 1, lettera a), l’Autorità </w:t>
      </w:r>
      <w:r w:rsidR="00290354" w:rsidRPr="00113F33">
        <w:rPr>
          <w:rFonts w:eastAsia="Times New Roman" w:cs="Times New Roman"/>
          <w:kern w:val="0"/>
          <w:sz w:val="26"/>
          <w:szCs w:val="26"/>
          <w:lang w:eastAsia="it-IT"/>
          <w14:ligatures w14:val="none"/>
        </w:rPr>
        <w:t xml:space="preserve">nazionale </w:t>
      </w:r>
      <w:r w:rsidRPr="00113F33">
        <w:rPr>
          <w:rFonts w:eastAsia="Times New Roman" w:cs="Times New Roman"/>
          <w:kern w:val="0"/>
          <w:sz w:val="26"/>
          <w:szCs w:val="26"/>
          <w:lang w:eastAsia="it-IT"/>
          <w14:ligatures w14:val="none"/>
        </w:rPr>
        <w:t>competente NIS:</w:t>
      </w:r>
    </w:p>
    <w:p w14:paraId="58AE305C" w14:textId="77777777" w:rsidR="00CF00C9" w:rsidRPr="00113F33" w:rsidRDefault="00CF00C9" w:rsidP="00352984">
      <w:pPr>
        <w:pStyle w:val="Paragrafoelenco"/>
        <w:numPr>
          <w:ilvl w:val="1"/>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provvede a identificare almeno un aspetto da sottoporre alla revisione tra pari tra i seguenti:</w:t>
      </w:r>
    </w:p>
    <w:p w14:paraId="2D821177" w14:textId="77777777" w:rsidR="00CF00C9" w:rsidRPr="00113F33" w:rsidRDefault="00CF00C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livello di attuazione </w:t>
      </w:r>
      <w:r w:rsidR="0066431C" w:rsidRPr="00113F33">
        <w:rPr>
          <w:rFonts w:eastAsia="Times New Roman" w:cs="Times New Roman"/>
          <w:kern w:val="0"/>
          <w:sz w:val="26"/>
          <w:szCs w:val="26"/>
          <w:lang w:eastAsia="it-IT"/>
          <w14:ligatures w14:val="none"/>
        </w:rPr>
        <w:t xml:space="preserve">degli obblighi in materia di </w:t>
      </w:r>
      <w:r w:rsidRPr="00113F33">
        <w:rPr>
          <w:rFonts w:eastAsia="Times New Roman" w:cs="Times New Roman"/>
          <w:kern w:val="0"/>
          <w:sz w:val="26"/>
          <w:szCs w:val="26"/>
          <w:lang w:eastAsia="it-IT"/>
          <w14:ligatures w14:val="none"/>
        </w:rPr>
        <w:t>misure di gestione</w:t>
      </w:r>
      <w:r w:rsidR="0066431C" w:rsidRPr="00113F33">
        <w:rPr>
          <w:rFonts w:eastAsia="Times New Roman" w:cs="Times New Roman"/>
          <w:kern w:val="0"/>
          <w:sz w:val="26"/>
          <w:szCs w:val="26"/>
          <w:lang w:eastAsia="it-IT"/>
          <w14:ligatures w14:val="none"/>
        </w:rPr>
        <w:t xml:space="preserve"> del rischio e di notifica degli incidenti di cui</w:t>
      </w:r>
      <w:r w:rsidRPr="00113F33">
        <w:rPr>
          <w:rFonts w:eastAsia="Times New Roman" w:cs="Times New Roman"/>
          <w:kern w:val="0"/>
          <w:sz w:val="26"/>
          <w:szCs w:val="26"/>
          <w:lang w:eastAsia="it-IT"/>
          <w14:ligatures w14:val="none"/>
        </w:rPr>
        <w:t xml:space="preserve"> agli articoli</w:t>
      </w:r>
      <w:r w:rsidR="0066431C"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24</w:t>
      </w:r>
      <w:r w:rsidR="003C1E66"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25</w:t>
      </w:r>
      <w:r w:rsidRPr="00113F33">
        <w:rPr>
          <w:rFonts w:eastAsia="Times New Roman" w:cs="Times New Roman"/>
          <w:kern w:val="0"/>
          <w:sz w:val="26"/>
          <w:szCs w:val="26"/>
          <w:lang w:eastAsia="it-IT"/>
          <w14:ligatures w14:val="none"/>
        </w:rPr>
        <w:t>;</w:t>
      </w:r>
    </w:p>
    <w:p w14:paraId="71E4C61D" w14:textId="77777777" w:rsidR="00CF00C9" w:rsidRPr="00113F33" w:rsidRDefault="00CF00C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livello delle capacità, comprese le risorse finanziarie, tecniche e umane disponibili, e l'efficacia dello svolgimento dei compiti </w:t>
      </w:r>
      <w:r w:rsidR="00895818" w:rsidRPr="00113F33">
        <w:rPr>
          <w:rFonts w:eastAsia="Times New Roman" w:cs="Times New Roman"/>
          <w:kern w:val="0"/>
          <w:sz w:val="26"/>
          <w:szCs w:val="26"/>
          <w:lang w:eastAsia="it-IT"/>
          <w14:ligatures w14:val="none"/>
        </w:rPr>
        <w:t>dell’Autorità medesima</w:t>
      </w:r>
      <w:r w:rsidRPr="00113F33">
        <w:rPr>
          <w:rFonts w:eastAsia="Times New Roman" w:cs="Times New Roman"/>
          <w:kern w:val="0"/>
          <w:sz w:val="26"/>
          <w:szCs w:val="26"/>
          <w:lang w:eastAsia="it-IT"/>
          <w14:ligatures w14:val="none"/>
        </w:rPr>
        <w:t>;</w:t>
      </w:r>
    </w:p>
    <w:p w14:paraId="7091361A" w14:textId="77777777" w:rsidR="00CF00C9" w:rsidRPr="00113F33" w:rsidRDefault="00CF00C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capacità operative de</w:t>
      </w:r>
      <w:r w:rsidR="00757479" w:rsidRPr="00113F33">
        <w:rPr>
          <w:rFonts w:eastAsia="Times New Roman" w:cs="Times New Roman"/>
          <w:kern w:val="0"/>
          <w:sz w:val="26"/>
          <w:szCs w:val="26"/>
          <w:lang w:eastAsia="it-IT"/>
          <w14:ligatures w14:val="none"/>
        </w:rPr>
        <w:t>l</w:t>
      </w:r>
      <w:r w:rsidRPr="00113F33">
        <w:rPr>
          <w:rFonts w:eastAsia="Times New Roman" w:cs="Times New Roman"/>
          <w:kern w:val="0"/>
          <w:sz w:val="26"/>
          <w:szCs w:val="26"/>
          <w:lang w:eastAsia="it-IT"/>
          <w14:ligatures w14:val="none"/>
        </w:rPr>
        <w:t xml:space="preserve"> CSIRT</w:t>
      </w:r>
      <w:r w:rsidR="00757479" w:rsidRPr="00113F33">
        <w:rPr>
          <w:rFonts w:eastAsia="Times New Roman" w:cs="Times New Roman"/>
          <w:kern w:val="0"/>
          <w:sz w:val="26"/>
          <w:szCs w:val="26"/>
          <w:lang w:eastAsia="it-IT"/>
          <w14:ligatures w14:val="none"/>
        </w:rPr>
        <w:t xml:space="preserve"> Italia</w:t>
      </w:r>
      <w:r w:rsidRPr="00113F33">
        <w:rPr>
          <w:rFonts w:eastAsia="Times New Roman" w:cs="Times New Roman"/>
          <w:kern w:val="0"/>
          <w:sz w:val="26"/>
          <w:szCs w:val="26"/>
          <w:lang w:eastAsia="it-IT"/>
          <w14:ligatures w14:val="none"/>
        </w:rPr>
        <w:t>;</w:t>
      </w:r>
    </w:p>
    <w:p w14:paraId="0DD56F1F" w14:textId="77777777" w:rsidR="00CF00C9" w:rsidRPr="00113F33" w:rsidRDefault="0075747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lo stato</w:t>
      </w:r>
      <w:r w:rsidR="00CF00C9" w:rsidRPr="00113F33">
        <w:rPr>
          <w:rFonts w:eastAsia="Times New Roman" w:cs="Times New Roman"/>
          <w:kern w:val="0"/>
          <w:sz w:val="26"/>
          <w:szCs w:val="26"/>
          <w:lang w:eastAsia="it-IT"/>
          <w14:ligatures w14:val="none"/>
        </w:rPr>
        <w:t xml:space="preserve"> di attuazione dell'assistenza reciproca di cui all'articolo </w:t>
      </w:r>
      <w:r w:rsidR="00BF6932" w:rsidRPr="00113F33">
        <w:rPr>
          <w:rFonts w:cs="Times New Roman"/>
          <w:noProof/>
          <w:sz w:val="26"/>
          <w:szCs w:val="26"/>
        </w:rPr>
        <w:t>39</w:t>
      </w:r>
      <w:r w:rsidR="00CF00C9" w:rsidRPr="00113F33">
        <w:rPr>
          <w:rFonts w:eastAsia="Times New Roman" w:cs="Times New Roman"/>
          <w:kern w:val="0"/>
          <w:sz w:val="26"/>
          <w:szCs w:val="26"/>
          <w:lang w:eastAsia="it-IT"/>
          <w14:ligatures w14:val="none"/>
        </w:rPr>
        <w:t>;</w:t>
      </w:r>
    </w:p>
    <w:p w14:paraId="5014AC7C" w14:textId="77777777" w:rsidR="00CF00C9" w:rsidRPr="00113F33" w:rsidRDefault="0075747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lo stat</w:t>
      </w:r>
      <w:r w:rsidR="00550C1A" w:rsidRPr="00113F33">
        <w:rPr>
          <w:rFonts w:eastAsia="Times New Roman" w:cs="Times New Roman"/>
          <w:kern w:val="0"/>
          <w:sz w:val="26"/>
          <w:szCs w:val="26"/>
          <w:lang w:eastAsia="it-IT"/>
          <w14:ligatures w14:val="none"/>
        </w:rPr>
        <w:t xml:space="preserve">o </w:t>
      </w:r>
      <w:r w:rsidR="00CF00C9" w:rsidRPr="00113F33">
        <w:rPr>
          <w:rFonts w:eastAsia="Times New Roman" w:cs="Times New Roman"/>
          <w:kern w:val="0"/>
          <w:sz w:val="26"/>
          <w:szCs w:val="26"/>
          <w:lang w:eastAsia="it-IT"/>
          <w14:ligatures w14:val="none"/>
        </w:rPr>
        <w:t xml:space="preserve">di attuazione degli accordi per la condivisione delle informazioni in materia di sicurezza </w:t>
      </w:r>
      <w:r w:rsidR="00D1588A" w:rsidRPr="00113F33">
        <w:rPr>
          <w:rFonts w:eastAsia="Times New Roman" w:cs="Times New Roman"/>
          <w:kern w:val="0"/>
          <w:sz w:val="26"/>
          <w:szCs w:val="26"/>
          <w:lang w:eastAsia="it-IT"/>
          <w14:ligatures w14:val="none"/>
        </w:rPr>
        <w:t>informatica</w:t>
      </w:r>
      <w:r w:rsidR="00CF00C9"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17</w:t>
      </w:r>
      <w:r w:rsidR="00CF00C9" w:rsidRPr="00113F33">
        <w:rPr>
          <w:rFonts w:eastAsia="Times New Roman" w:cs="Times New Roman"/>
          <w:kern w:val="0"/>
          <w:sz w:val="26"/>
          <w:szCs w:val="26"/>
          <w:lang w:eastAsia="it-IT"/>
          <w14:ligatures w14:val="none"/>
        </w:rPr>
        <w:t>;</w:t>
      </w:r>
    </w:p>
    <w:p w14:paraId="442A020A" w14:textId="77777777" w:rsidR="00CF00C9" w:rsidRPr="00113F33" w:rsidRDefault="00CF00C9" w:rsidP="00352984">
      <w:pPr>
        <w:pStyle w:val="Paragrafoelenco"/>
        <w:numPr>
          <w:ilvl w:val="2"/>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questioni specifiche di natura transfrontaliera o intersettoriale;</w:t>
      </w:r>
    </w:p>
    <w:p w14:paraId="1A9D102D" w14:textId="77777777" w:rsidR="00CF00C9" w:rsidRPr="00113F33" w:rsidRDefault="00CF00C9" w:rsidP="00352984">
      <w:pPr>
        <w:pStyle w:val="Paragrafoelenco"/>
        <w:numPr>
          <w:ilvl w:val="1"/>
          <w:numId w:val="2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notifica, prima dell’inizio della revisione tra pari, agli Stati membri partecipanti, </w:t>
      </w:r>
      <w:r w:rsidR="007D4E2C" w:rsidRPr="00113F33">
        <w:rPr>
          <w:rFonts w:eastAsia="Times New Roman" w:cs="Times New Roman"/>
          <w:kern w:val="0"/>
          <w:sz w:val="26"/>
          <w:szCs w:val="26"/>
          <w:lang w:eastAsia="it-IT"/>
          <w14:ligatures w14:val="none"/>
        </w:rPr>
        <w:t>l’</w:t>
      </w:r>
      <w:r w:rsidRPr="00113F33">
        <w:rPr>
          <w:rFonts w:eastAsia="Times New Roman" w:cs="Times New Roman"/>
          <w:kern w:val="0"/>
          <w:sz w:val="26"/>
          <w:szCs w:val="26"/>
          <w:lang w:eastAsia="it-IT"/>
          <w14:ligatures w14:val="none"/>
        </w:rPr>
        <w:t>ambito di applicazione</w:t>
      </w:r>
      <w:r w:rsidR="007D4E2C" w:rsidRPr="00113F33">
        <w:rPr>
          <w:rFonts w:eastAsia="Times New Roman" w:cs="Times New Roman"/>
          <w:kern w:val="0"/>
          <w:sz w:val="26"/>
          <w:szCs w:val="26"/>
          <w:lang w:eastAsia="it-IT"/>
          <w14:ligatures w14:val="none"/>
        </w:rPr>
        <w:t xml:space="preserve"> della medesima</w:t>
      </w:r>
      <w:r w:rsidRPr="00113F33">
        <w:rPr>
          <w:rFonts w:eastAsia="Times New Roman" w:cs="Times New Roman"/>
          <w:kern w:val="0"/>
          <w:sz w:val="26"/>
          <w:szCs w:val="26"/>
          <w:lang w:eastAsia="it-IT"/>
          <w14:ligatures w14:val="none"/>
        </w:rPr>
        <w:t>, comprese le questioni specifiche individuate;</w:t>
      </w:r>
    </w:p>
    <w:p w14:paraId="16826052"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effettua, </w:t>
      </w:r>
      <w:r w:rsidR="00E76E02" w:rsidRPr="00113F33">
        <w:rPr>
          <w:rFonts w:eastAsia="Times New Roman" w:cs="Times New Roman"/>
          <w:kern w:val="0"/>
          <w:sz w:val="26"/>
          <w:szCs w:val="26"/>
          <w:lang w:eastAsia="it-IT"/>
          <w14:ligatures w14:val="none"/>
        </w:rPr>
        <w:t>se del caso</w:t>
      </w:r>
      <w:r w:rsidRPr="00113F33">
        <w:rPr>
          <w:rFonts w:eastAsia="Times New Roman" w:cs="Times New Roman"/>
          <w:kern w:val="0"/>
          <w:sz w:val="26"/>
          <w:szCs w:val="26"/>
          <w:lang w:eastAsia="it-IT"/>
          <w14:ligatures w14:val="none"/>
        </w:rPr>
        <w:t>, un’autovalutazione degli aspetti oggetto della revisione;</w:t>
      </w:r>
    </w:p>
    <w:p w14:paraId="22B5F8B1"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seleziona</w:t>
      </w:r>
      <w:r w:rsidR="00E62C8D">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tra gli esperti di 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 xml:space="preserve"> </w:t>
      </w:r>
      <w:r w:rsidR="00B00F4F" w:rsidRPr="00113F33">
        <w:rPr>
          <w:rFonts w:eastAsia="Times New Roman" w:cs="Times New Roman"/>
          <w:kern w:val="0"/>
          <w:sz w:val="26"/>
          <w:szCs w:val="26"/>
          <w:lang w:eastAsia="it-IT"/>
          <w14:ligatures w14:val="none"/>
        </w:rPr>
        <w:t>indicati</w:t>
      </w:r>
      <w:r w:rsidRPr="00113F33">
        <w:rPr>
          <w:rFonts w:eastAsia="Times New Roman" w:cs="Times New Roman"/>
          <w:kern w:val="0"/>
          <w:sz w:val="26"/>
          <w:szCs w:val="26"/>
          <w:lang w:eastAsia="it-IT"/>
          <w14:ligatures w14:val="none"/>
        </w:rPr>
        <w:t xml:space="preserve"> dagli altri Stati membri partecipanti, gli esperti </w:t>
      </w:r>
      <w:r w:rsidR="0057571F" w:rsidRPr="00113F33">
        <w:rPr>
          <w:rFonts w:eastAsia="Times New Roman" w:cs="Times New Roman"/>
          <w:kern w:val="0"/>
          <w:sz w:val="26"/>
          <w:szCs w:val="26"/>
          <w:lang w:eastAsia="it-IT"/>
          <w14:ligatures w14:val="none"/>
        </w:rPr>
        <w:t xml:space="preserve">idonei da </w:t>
      </w:r>
      <w:r w:rsidR="00BA6AD8" w:rsidRPr="00113F33">
        <w:rPr>
          <w:rFonts w:eastAsia="Times New Roman" w:cs="Times New Roman"/>
          <w:kern w:val="0"/>
          <w:sz w:val="26"/>
          <w:szCs w:val="26"/>
          <w:lang w:eastAsia="it-IT"/>
          <w14:ligatures w14:val="none"/>
        </w:rPr>
        <w:t>designa</w:t>
      </w:r>
      <w:r w:rsidR="0057571F" w:rsidRPr="00113F33">
        <w:rPr>
          <w:rFonts w:eastAsia="Times New Roman" w:cs="Times New Roman"/>
          <w:kern w:val="0"/>
          <w:sz w:val="26"/>
          <w:szCs w:val="26"/>
          <w:lang w:eastAsia="it-IT"/>
          <w14:ligatures w14:val="none"/>
        </w:rPr>
        <w:t>re</w:t>
      </w:r>
      <w:r w:rsidRPr="00113F33">
        <w:rPr>
          <w:rFonts w:eastAsia="Times New Roman" w:cs="Times New Roman"/>
          <w:kern w:val="0"/>
          <w:sz w:val="26"/>
          <w:szCs w:val="26"/>
          <w:lang w:eastAsia="it-IT"/>
          <w14:ligatures w14:val="none"/>
        </w:rPr>
        <w:t>. Qualora</w:t>
      </w:r>
      <w:r w:rsidRPr="00113F33">
        <w:rPr>
          <w:rFonts w:eastAsia="Times New Roman" w:cs="Times New Roman"/>
          <w:color w:val="000000"/>
          <w:kern w:val="0"/>
          <w:sz w:val="26"/>
          <w:szCs w:val="26"/>
          <w:lang w:eastAsia="it-IT"/>
          <w14:ligatures w14:val="none"/>
        </w:rPr>
        <w:t xml:space="preserve"> l’Autorità </w:t>
      </w:r>
      <w:r w:rsidR="00290354" w:rsidRPr="00113F33">
        <w:rPr>
          <w:rFonts w:eastAsia="Times New Roman" w:cs="Times New Roman"/>
          <w:color w:val="000000"/>
          <w:kern w:val="0"/>
          <w:sz w:val="26"/>
          <w:szCs w:val="26"/>
          <w:lang w:eastAsia="it-IT"/>
          <w14:ligatures w14:val="none"/>
        </w:rPr>
        <w:t xml:space="preserve">nazionale </w:t>
      </w:r>
      <w:r w:rsidRPr="00113F33">
        <w:rPr>
          <w:rFonts w:eastAsia="Times New Roman" w:cs="Times New Roman"/>
          <w:color w:val="000000"/>
          <w:kern w:val="0"/>
          <w:sz w:val="26"/>
          <w:szCs w:val="26"/>
          <w:lang w:eastAsia="it-IT"/>
          <w14:ligatures w14:val="none"/>
        </w:rPr>
        <w:t xml:space="preserve">competente </w:t>
      </w:r>
      <w:r w:rsidRPr="00113F33">
        <w:rPr>
          <w:rFonts w:eastAsia="Times New Roman" w:cs="Times New Roman"/>
          <w:color w:val="000000"/>
          <w:kern w:val="0"/>
          <w:sz w:val="26"/>
          <w:szCs w:val="26"/>
          <w:lang w:eastAsia="it-IT"/>
          <w14:ligatures w14:val="none"/>
        </w:rPr>
        <w:lastRenderedPageBreak/>
        <w:t xml:space="preserve">NIS si opponga alla designazione di uno o più esperti </w:t>
      </w:r>
      <w:r w:rsidR="00B00F4F" w:rsidRPr="00113F33">
        <w:rPr>
          <w:rFonts w:eastAsia="Times New Roman" w:cs="Times New Roman"/>
          <w:color w:val="000000"/>
          <w:kern w:val="0"/>
          <w:sz w:val="26"/>
          <w:szCs w:val="26"/>
          <w:lang w:eastAsia="it-IT"/>
          <w14:ligatures w14:val="none"/>
        </w:rPr>
        <w:t>indicati</w:t>
      </w:r>
      <w:r w:rsidRPr="00113F33">
        <w:rPr>
          <w:rFonts w:eastAsia="Times New Roman" w:cs="Times New Roman"/>
          <w:color w:val="000000"/>
          <w:kern w:val="0"/>
          <w:sz w:val="26"/>
          <w:szCs w:val="26"/>
          <w:lang w:eastAsia="it-IT"/>
          <w14:ligatures w14:val="none"/>
        </w:rPr>
        <w:t xml:space="preserve">, comunica allo Stato membro </w:t>
      </w:r>
      <w:r w:rsidR="00B00F4F" w:rsidRPr="00113F33">
        <w:rPr>
          <w:rFonts w:eastAsia="Times New Roman" w:cs="Times New Roman"/>
          <w:color w:val="000000"/>
          <w:kern w:val="0"/>
          <w:sz w:val="26"/>
          <w:szCs w:val="26"/>
          <w:lang w:eastAsia="it-IT"/>
          <w14:ligatures w14:val="none"/>
        </w:rPr>
        <w:t>indicante</w:t>
      </w:r>
      <w:r w:rsidRPr="00113F33">
        <w:rPr>
          <w:rFonts w:eastAsia="Times New Roman" w:cs="Times New Roman"/>
          <w:color w:val="000000"/>
          <w:kern w:val="0"/>
          <w:sz w:val="26"/>
          <w:szCs w:val="26"/>
          <w:lang w:eastAsia="it-IT"/>
          <w14:ligatures w14:val="none"/>
        </w:rPr>
        <w:t xml:space="preserve"> i motivi debitamente giustificati;</w:t>
      </w:r>
    </w:p>
    <w:p w14:paraId="3A125C0B"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fornisce, </w:t>
      </w:r>
      <w:r w:rsidR="00E76E02" w:rsidRPr="00113F33">
        <w:rPr>
          <w:rFonts w:eastAsia="Times New Roman" w:cs="Times New Roman"/>
          <w:color w:val="000000"/>
          <w:kern w:val="0"/>
          <w:sz w:val="26"/>
          <w:szCs w:val="26"/>
          <w:lang w:eastAsia="it-IT"/>
          <w14:ligatures w14:val="none"/>
        </w:rPr>
        <w:t>se del caso</w:t>
      </w:r>
      <w:r w:rsidRPr="00113F33">
        <w:rPr>
          <w:rFonts w:eastAsia="Times New Roman" w:cs="Times New Roman"/>
          <w:color w:val="000000"/>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l’autovalutazione </w:t>
      </w:r>
      <w:r w:rsidR="000823FF" w:rsidRPr="00113F33">
        <w:rPr>
          <w:rFonts w:eastAsia="Times New Roman" w:cs="Times New Roman"/>
          <w:kern w:val="0"/>
          <w:sz w:val="26"/>
          <w:szCs w:val="26"/>
          <w:lang w:eastAsia="it-IT"/>
          <w14:ligatures w14:val="none"/>
        </w:rPr>
        <w:t>di cui a</w:t>
      </w:r>
      <w:r w:rsidRPr="00113F33">
        <w:rPr>
          <w:rFonts w:eastAsia="Times New Roman" w:cs="Times New Roman"/>
          <w:kern w:val="0"/>
          <w:sz w:val="26"/>
          <w:szCs w:val="26"/>
          <w:lang w:eastAsia="it-IT"/>
          <w14:ligatures w14:val="none"/>
        </w:rPr>
        <w:t xml:space="preserve">lla lettera c) agli esperti </w:t>
      </w:r>
      <w:r w:rsidR="0057571F" w:rsidRPr="00113F33">
        <w:rPr>
          <w:rFonts w:eastAsia="Times New Roman" w:cs="Times New Roman"/>
          <w:color w:val="000000"/>
          <w:kern w:val="0"/>
          <w:sz w:val="26"/>
          <w:szCs w:val="26"/>
          <w:lang w:eastAsia="it-IT"/>
          <w14:ligatures w14:val="none"/>
        </w:rPr>
        <w:t>designati</w:t>
      </w:r>
      <w:r w:rsidR="0057571F"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di cui alla lettera d);</w:t>
      </w:r>
    </w:p>
    <w:p w14:paraId="6D61DF3F"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fornisce agli esperti </w:t>
      </w:r>
      <w:r w:rsidR="0057571F" w:rsidRPr="00113F33">
        <w:rPr>
          <w:rFonts w:eastAsia="Times New Roman" w:cs="Times New Roman"/>
          <w:color w:val="000000"/>
          <w:kern w:val="0"/>
          <w:sz w:val="26"/>
          <w:szCs w:val="26"/>
          <w:lang w:eastAsia="it-IT"/>
          <w14:ligatures w14:val="none"/>
        </w:rPr>
        <w:t>designati</w:t>
      </w:r>
      <w:r w:rsidR="0057571F"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di cui alla lettera d) le informazioni necessarie per la valutazione, anche con </w:t>
      </w:r>
      <w:r w:rsidRPr="00113F33">
        <w:rPr>
          <w:rFonts w:cs="Times New Roman"/>
          <w:sz w:val="26"/>
          <w:szCs w:val="26"/>
        </w:rPr>
        <w:t>visite in loco fisiche o virtuali</w:t>
      </w:r>
      <w:r w:rsidR="00E62C8D">
        <w:rPr>
          <w:rFonts w:cs="Times New Roman"/>
          <w:sz w:val="26"/>
          <w:szCs w:val="26"/>
        </w:rPr>
        <w:t>,</w:t>
      </w:r>
      <w:r w:rsidRPr="00113F33">
        <w:rPr>
          <w:rFonts w:cs="Times New Roman"/>
          <w:sz w:val="26"/>
          <w:szCs w:val="26"/>
        </w:rPr>
        <w:t xml:space="preserve"> nonché scambi di informazioni a distanza</w:t>
      </w:r>
      <w:r w:rsidRPr="00113F33">
        <w:rPr>
          <w:rFonts w:eastAsia="Times New Roman" w:cs="Times New Roman"/>
          <w:kern w:val="0"/>
          <w:sz w:val="26"/>
          <w:szCs w:val="26"/>
          <w:lang w:eastAsia="it-IT"/>
          <w14:ligatures w14:val="none"/>
        </w:rPr>
        <w:t>;</w:t>
      </w:r>
    </w:p>
    <w:p w14:paraId="5EBE5824"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formula, se del caso, </w:t>
      </w:r>
      <w:r w:rsidR="00753DC8" w:rsidRPr="00113F33">
        <w:rPr>
          <w:rFonts w:eastAsia="Times New Roman" w:cs="Times New Roman"/>
          <w:kern w:val="0"/>
          <w:sz w:val="26"/>
          <w:szCs w:val="26"/>
          <w:lang w:eastAsia="it-IT"/>
          <w14:ligatures w14:val="none"/>
        </w:rPr>
        <w:t>osservazioni sulla</w:t>
      </w:r>
      <w:r w:rsidRPr="00113F33">
        <w:rPr>
          <w:rFonts w:eastAsia="Times New Roman" w:cs="Times New Roman"/>
          <w:kern w:val="0"/>
          <w:sz w:val="26"/>
          <w:szCs w:val="26"/>
          <w:lang w:eastAsia="it-IT"/>
          <w14:ligatures w14:val="none"/>
        </w:rPr>
        <w:t xml:space="preserve"> relazion</w:t>
      </w:r>
      <w:r w:rsidR="00753DC8"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elaborat</w:t>
      </w:r>
      <w:r w:rsidR="00753DC8"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dagli esperti </w:t>
      </w:r>
      <w:r w:rsidR="0057571F" w:rsidRPr="00113F33">
        <w:rPr>
          <w:rFonts w:eastAsia="Times New Roman" w:cs="Times New Roman"/>
          <w:color w:val="000000"/>
          <w:kern w:val="0"/>
          <w:sz w:val="26"/>
          <w:szCs w:val="26"/>
          <w:lang w:eastAsia="it-IT"/>
          <w14:ligatures w14:val="none"/>
        </w:rPr>
        <w:t>designati</w:t>
      </w:r>
      <w:r w:rsidR="0057571F"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di cui alla lettera d);</w:t>
      </w:r>
    </w:p>
    <w:p w14:paraId="4748386A" w14:textId="31123CA8"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può decidere di rendere pubblica</w:t>
      </w:r>
      <w:r w:rsidR="007337F5"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la relazione elaborata dagli esperti </w:t>
      </w:r>
      <w:r w:rsidR="0057571F" w:rsidRPr="00113F33">
        <w:rPr>
          <w:rFonts w:eastAsia="Times New Roman" w:cs="Times New Roman"/>
          <w:color w:val="000000"/>
          <w:kern w:val="0"/>
          <w:sz w:val="26"/>
          <w:szCs w:val="26"/>
          <w:lang w:eastAsia="it-IT"/>
          <w14:ligatures w14:val="none"/>
        </w:rPr>
        <w:t>designati</w:t>
      </w:r>
      <w:r w:rsidR="0057571F"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di cui alla lettera d), </w:t>
      </w:r>
      <w:r w:rsidR="006537EF" w:rsidRPr="00113F33">
        <w:rPr>
          <w:rFonts w:eastAsia="Times New Roman" w:cs="Times New Roman"/>
          <w:kern w:val="0"/>
          <w:sz w:val="26"/>
          <w:szCs w:val="26"/>
          <w:lang w:eastAsia="it-IT"/>
          <w14:ligatures w14:val="none"/>
        </w:rPr>
        <w:t>alla quale</w:t>
      </w:r>
      <w:r w:rsidR="007337F5" w:rsidRPr="00113F33">
        <w:rPr>
          <w:rFonts w:eastAsia="Times New Roman" w:cs="Times New Roman"/>
          <w:kern w:val="0"/>
          <w:sz w:val="26"/>
          <w:szCs w:val="26"/>
          <w:lang w:eastAsia="it-IT"/>
          <w14:ligatures w14:val="none"/>
        </w:rPr>
        <w:t xml:space="preserve"> sono allegate</w:t>
      </w:r>
      <w:r w:rsidR="00836ECE" w:rsidRPr="00113F33">
        <w:rPr>
          <w:rFonts w:eastAsia="Times New Roman" w:cs="Times New Roman"/>
          <w:kern w:val="0"/>
          <w:sz w:val="26"/>
          <w:szCs w:val="26"/>
          <w:lang w:eastAsia="it-IT"/>
          <w14:ligatures w14:val="none"/>
        </w:rPr>
        <w:t>, in tutto o in parte</w:t>
      </w:r>
      <w:r w:rsidR="00836ECE">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le osservazioni di cui alla lettera g)</w:t>
      </w:r>
      <w:r w:rsidR="007337F5" w:rsidRPr="00113F33">
        <w:rPr>
          <w:rFonts w:eastAsia="Times New Roman" w:cs="Times New Roman"/>
          <w:kern w:val="0"/>
          <w:sz w:val="26"/>
          <w:szCs w:val="26"/>
          <w:lang w:eastAsia="it-IT"/>
          <w14:ligatures w14:val="none"/>
        </w:rPr>
        <w:t>.</w:t>
      </w:r>
    </w:p>
    <w:p w14:paraId="38A92475" w14:textId="77777777" w:rsidR="00CF00C9" w:rsidRPr="00113F33" w:rsidRDefault="00CF00C9" w:rsidP="00352984">
      <w:pPr>
        <w:pStyle w:val="Paragrafoelenco"/>
        <w:numPr>
          <w:ilvl w:val="0"/>
          <w:numId w:val="23"/>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Ai fin</w:t>
      </w:r>
      <w:r w:rsidR="00194A2D"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di cui al comma 1, lettera b), gli esperti di sicurezza </w:t>
      </w:r>
      <w:r w:rsidR="00D1588A" w:rsidRPr="00113F33">
        <w:rPr>
          <w:rFonts w:eastAsia="Times New Roman" w:cs="Times New Roman"/>
          <w:color w:val="000000"/>
          <w:kern w:val="0"/>
          <w:sz w:val="26"/>
          <w:szCs w:val="26"/>
          <w:lang w:eastAsia="it-IT"/>
          <w14:ligatures w14:val="none"/>
        </w:rPr>
        <w:t>informatica</w:t>
      </w:r>
      <w:r w:rsidRPr="00113F33">
        <w:rPr>
          <w:rFonts w:eastAsia="Times New Roman" w:cs="Times New Roman"/>
          <w:color w:val="000000"/>
          <w:kern w:val="0"/>
          <w:sz w:val="26"/>
          <w:szCs w:val="26"/>
          <w:lang w:eastAsia="it-IT"/>
          <w14:ligatures w14:val="none"/>
        </w:rPr>
        <w:t xml:space="preserve"> </w:t>
      </w:r>
      <w:r w:rsidR="00B326C7" w:rsidRPr="00113F33">
        <w:rPr>
          <w:rFonts w:eastAsia="Times New Roman" w:cs="Times New Roman"/>
          <w:color w:val="000000"/>
          <w:kern w:val="0"/>
          <w:sz w:val="26"/>
          <w:szCs w:val="26"/>
          <w:lang w:eastAsia="it-IT"/>
          <w14:ligatures w14:val="none"/>
        </w:rPr>
        <w:t>indicati</w:t>
      </w:r>
      <w:r w:rsidRPr="00113F33">
        <w:rPr>
          <w:rFonts w:eastAsia="Times New Roman" w:cs="Times New Roman"/>
          <w:color w:val="000000"/>
          <w:kern w:val="0"/>
          <w:sz w:val="26"/>
          <w:szCs w:val="26"/>
          <w:lang w:eastAsia="it-IT"/>
          <w14:ligatures w14:val="none"/>
        </w:rPr>
        <w:t xml:space="preserve"> dall’Autorità </w:t>
      </w:r>
      <w:r w:rsidR="00290354" w:rsidRPr="00113F33">
        <w:rPr>
          <w:rFonts w:eastAsia="Times New Roman" w:cs="Times New Roman"/>
          <w:color w:val="000000"/>
          <w:kern w:val="0"/>
          <w:sz w:val="26"/>
          <w:szCs w:val="26"/>
          <w:lang w:eastAsia="it-IT"/>
          <w14:ligatures w14:val="none"/>
        </w:rPr>
        <w:t xml:space="preserve">nazionale </w:t>
      </w:r>
      <w:r w:rsidRPr="00113F33">
        <w:rPr>
          <w:rFonts w:eastAsia="Times New Roman" w:cs="Times New Roman"/>
          <w:color w:val="000000"/>
          <w:kern w:val="0"/>
          <w:sz w:val="26"/>
          <w:szCs w:val="26"/>
          <w:lang w:eastAsia="it-IT"/>
          <w14:ligatures w14:val="none"/>
        </w:rPr>
        <w:t>competente NIS:</w:t>
      </w:r>
    </w:p>
    <w:p w14:paraId="4BE87033"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cs="Times New Roman"/>
          <w:sz w:val="26"/>
          <w:szCs w:val="26"/>
        </w:rPr>
        <w:t>non divulgano a terzi le eventuali informazioni sensibili o riservate ottenute nel corso delle revisioni tra pari a cui partecipano;</w:t>
      </w:r>
    </w:p>
    <w:p w14:paraId="2F252A3F"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cs="Times New Roman"/>
          <w:sz w:val="26"/>
          <w:szCs w:val="26"/>
        </w:rPr>
        <w:t xml:space="preserve">partecipano alle attività necessarie allo svolgimento delle revisioni tra pari </w:t>
      </w:r>
      <w:r w:rsidR="008A7351" w:rsidRPr="00113F33">
        <w:rPr>
          <w:rFonts w:cs="Times New Roman"/>
          <w:sz w:val="26"/>
          <w:szCs w:val="26"/>
        </w:rPr>
        <w:t>tramite</w:t>
      </w:r>
      <w:r w:rsidRPr="00113F33">
        <w:rPr>
          <w:rFonts w:cs="Times New Roman"/>
          <w:sz w:val="26"/>
          <w:szCs w:val="26"/>
        </w:rPr>
        <w:t xml:space="preserve"> visite in loco fisiche o virtuali e scambi di informazioni a distanza;</w:t>
      </w:r>
    </w:p>
    <w:p w14:paraId="3FD284EF" w14:textId="77777777" w:rsidR="00CF00C9" w:rsidRPr="00113F33" w:rsidRDefault="00CF00C9" w:rsidP="00352984">
      <w:pPr>
        <w:pStyle w:val="Paragrafoelenco"/>
        <w:numPr>
          <w:ilvl w:val="1"/>
          <w:numId w:val="23"/>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cs="Times New Roman"/>
          <w:sz w:val="26"/>
          <w:szCs w:val="26"/>
        </w:rPr>
        <w:t xml:space="preserve">contribuiscono all’elaborazione delle relazioni sui risultati e sulle conclusioni delle revisioni tra pari. </w:t>
      </w:r>
    </w:p>
    <w:p w14:paraId="0A429AB2" w14:textId="23ADC2C3" w:rsidR="00CF00C9" w:rsidRPr="00113F33" w:rsidRDefault="00CF00C9" w:rsidP="00352984">
      <w:pPr>
        <w:pStyle w:val="Paragrafoelenco"/>
        <w:numPr>
          <w:ilvl w:val="0"/>
          <w:numId w:val="23"/>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La condivisione delle informazioni ai sensi del presente articolo è effettuata nel rispetto della legislazione nazionale o dell'Unione </w:t>
      </w:r>
      <w:r w:rsidR="006F61A4" w:rsidRPr="00113F33">
        <w:rPr>
          <w:rFonts w:eastAsia="Times New Roman" w:cs="Times New Roman"/>
          <w:color w:val="000000"/>
          <w:kern w:val="0"/>
          <w:sz w:val="26"/>
          <w:szCs w:val="26"/>
          <w:lang w:eastAsia="it-IT"/>
          <w14:ligatures w14:val="none"/>
        </w:rPr>
        <w:t xml:space="preserve">europea </w:t>
      </w:r>
      <w:r w:rsidRPr="00113F33">
        <w:rPr>
          <w:rFonts w:eastAsia="Times New Roman" w:cs="Times New Roman"/>
          <w:color w:val="000000"/>
          <w:kern w:val="0"/>
          <w:sz w:val="26"/>
          <w:szCs w:val="26"/>
          <w:lang w:eastAsia="it-IT"/>
          <w14:ligatures w14:val="none"/>
        </w:rPr>
        <w:t xml:space="preserve">in materia di </w:t>
      </w:r>
      <w:r w:rsidR="00E62C8D">
        <w:rPr>
          <w:rFonts w:eastAsia="Times New Roman" w:cs="Times New Roman"/>
          <w:color w:val="000000"/>
          <w:kern w:val="0"/>
          <w:sz w:val="26"/>
          <w:szCs w:val="26"/>
          <w:lang w:eastAsia="it-IT"/>
          <w14:ligatures w14:val="none"/>
        </w:rPr>
        <w:t>tutela delle</w:t>
      </w:r>
      <w:r w:rsidRPr="00113F33">
        <w:rPr>
          <w:rFonts w:eastAsia="Times New Roman" w:cs="Times New Roman"/>
          <w:color w:val="000000"/>
          <w:kern w:val="0"/>
          <w:sz w:val="26"/>
          <w:szCs w:val="26"/>
          <w:lang w:eastAsia="it-IT"/>
          <w14:ligatures w14:val="none"/>
        </w:rPr>
        <w:t xml:space="preserve"> informazioni protette da classifica di segretezza e di salvaguardia delle funzioni essenziali dello Stato, ivi inclusa la sicurezza nazionale.</w:t>
      </w:r>
    </w:p>
    <w:p w14:paraId="38355849" w14:textId="77777777" w:rsidR="002A06F5" w:rsidRPr="00113F33" w:rsidRDefault="002A06F5" w:rsidP="00352984">
      <w:pPr>
        <w:spacing w:after="40" w:line="320" w:lineRule="exact"/>
        <w:rPr>
          <w:rFonts w:eastAsia="Times New Roman" w:cs="Times New Roman"/>
          <w:color w:val="000000"/>
          <w:kern w:val="0"/>
          <w:sz w:val="26"/>
          <w:szCs w:val="26"/>
          <w:lang w:eastAsia="it-IT"/>
          <w14:ligatures w14:val="none"/>
        </w:rPr>
      </w:pPr>
    </w:p>
    <w:p w14:paraId="7188B624" w14:textId="77777777" w:rsidR="002A06F5" w:rsidRPr="008C5C89" w:rsidRDefault="008803AD" w:rsidP="00352984">
      <w:pPr>
        <w:spacing w:after="40" w:line="320" w:lineRule="exact"/>
        <w:jc w:val="center"/>
        <w:rPr>
          <w:rFonts w:cs="Times New Roman"/>
          <w:color w:val="C00000"/>
          <w:sz w:val="26"/>
          <w:szCs w:val="26"/>
        </w:rPr>
      </w:pPr>
      <w:r w:rsidRPr="008C5C89">
        <w:rPr>
          <w:rFonts w:cs="Times New Roman"/>
          <w:b/>
          <w:sz w:val="26"/>
          <w:szCs w:val="26"/>
        </w:rPr>
        <w:t xml:space="preserve">ART. </w:t>
      </w:r>
      <w:r w:rsidR="002A06F5" w:rsidRPr="008C5C89">
        <w:rPr>
          <w:rFonts w:cs="Times New Roman"/>
          <w:sz w:val="26"/>
          <w:szCs w:val="26"/>
        </w:rPr>
        <w:t xml:space="preserve"> </w:t>
      </w:r>
      <w:bookmarkStart w:id="44" w:name="Comunicazioni"/>
      <w:r w:rsidR="00BF6932" w:rsidRPr="008C5C89">
        <w:rPr>
          <w:rFonts w:cs="Times New Roman"/>
          <w:b/>
          <w:noProof/>
          <w:sz w:val="26"/>
          <w:szCs w:val="26"/>
        </w:rPr>
        <w:t>22</w:t>
      </w:r>
      <w:bookmarkEnd w:id="44"/>
    </w:p>
    <w:p w14:paraId="24C08A2D" w14:textId="403BD279" w:rsidR="002A06F5" w:rsidRPr="00113F33" w:rsidRDefault="00776F68" w:rsidP="00352984">
      <w:pPr>
        <w:spacing w:after="40" w:line="320" w:lineRule="exact"/>
        <w:jc w:val="center"/>
        <w:rPr>
          <w:rFonts w:cs="Times New Roman"/>
          <w:b/>
          <w:i/>
          <w:sz w:val="26"/>
          <w:szCs w:val="26"/>
        </w:rPr>
      </w:pPr>
      <w:r w:rsidRPr="00113F33">
        <w:rPr>
          <w:rFonts w:cs="Times New Roman"/>
          <w:b/>
          <w:i/>
          <w:sz w:val="26"/>
          <w:szCs w:val="26"/>
        </w:rPr>
        <w:t>(</w:t>
      </w:r>
      <w:r w:rsidR="002A06F5" w:rsidRPr="00113F33">
        <w:rPr>
          <w:rFonts w:cs="Times New Roman"/>
          <w:b/>
          <w:i/>
          <w:sz w:val="26"/>
          <w:szCs w:val="26"/>
        </w:rPr>
        <w:t>Comunicazioni</w:t>
      </w:r>
      <w:r w:rsidR="004A3DE4" w:rsidRPr="00113F33">
        <w:rPr>
          <w:rFonts w:cs="Times New Roman"/>
          <w:b/>
          <w:i/>
          <w:sz w:val="26"/>
          <w:szCs w:val="26"/>
        </w:rPr>
        <w:t xml:space="preserve"> </w:t>
      </w:r>
      <w:r w:rsidR="001F5307" w:rsidRPr="00113F33">
        <w:rPr>
          <w:rFonts w:cs="Times New Roman"/>
          <w:b/>
          <w:i/>
          <w:sz w:val="26"/>
          <w:szCs w:val="26"/>
        </w:rPr>
        <w:t>all’</w:t>
      </w:r>
      <w:r w:rsidR="00CA5320" w:rsidRPr="00113F33">
        <w:rPr>
          <w:rFonts w:cs="Times New Roman"/>
          <w:b/>
          <w:i/>
          <w:sz w:val="26"/>
          <w:szCs w:val="26"/>
        </w:rPr>
        <w:t>Unione europea</w:t>
      </w:r>
      <w:r w:rsidRPr="00113F33">
        <w:rPr>
          <w:rFonts w:cs="Times New Roman"/>
          <w:b/>
          <w:i/>
          <w:sz w:val="26"/>
          <w:szCs w:val="26"/>
        </w:rPr>
        <w:t>)</w:t>
      </w:r>
    </w:p>
    <w:p w14:paraId="0981A702" w14:textId="77777777" w:rsidR="003925E8" w:rsidRPr="00113F33" w:rsidRDefault="003925E8" w:rsidP="00352984">
      <w:pPr>
        <w:spacing w:after="40" w:line="320" w:lineRule="exact"/>
        <w:jc w:val="center"/>
        <w:rPr>
          <w:rFonts w:cs="Times New Roman"/>
          <w:b/>
          <w:bCs/>
          <w:i/>
          <w:sz w:val="26"/>
          <w:szCs w:val="26"/>
        </w:rPr>
      </w:pPr>
    </w:p>
    <w:p w14:paraId="4DF0B637" w14:textId="4895C804" w:rsidR="002A06F5" w:rsidRPr="00113F33" w:rsidRDefault="00836ECE" w:rsidP="00853E01">
      <w:pPr>
        <w:pStyle w:val="Paragrafoelenco"/>
        <w:numPr>
          <w:ilvl w:val="0"/>
          <w:numId w:val="12"/>
        </w:numPr>
        <w:spacing w:after="40" w:line="320" w:lineRule="exact"/>
        <w:contextualSpacing w:val="0"/>
        <w:rPr>
          <w:rFonts w:eastAsia="Times New Roman" w:cs="Times New Roman"/>
          <w:kern w:val="0"/>
          <w:sz w:val="26"/>
          <w:szCs w:val="26"/>
          <w:lang w:eastAsia="it-IT"/>
          <w14:ligatures w14:val="none"/>
        </w:rPr>
      </w:pPr>
      <w:r>
        <w:rPr>
          <w:rFonts w:eastAsia="Times New Roman" w:cs="Times New Roman"/>
          <w:kern w:val="0"/>
          <w:sz w:val="26"/>
          <w:szCs w:val="26"/>
          <w:lang w:eastAsia="it-IT"/>
          <w14:ligatures w14:val="none"/>
        </w:rPr>
        <w:t>S</w:t>
      </w:r>
      <w:r w:rsidRPr="00113F33">
        <w:rPr>
          <w:rFonts w:eastAsia="Times New Roman" w:cs="Times New Roman"/>
          <w:kern w:val="0"/>
          <w:sz w:val="26"/>
          <w:szCs w:val="26"/>
          <w:lang w:eastAsia="it-IT"/>
          <w14:ligatures w14:val="none"/>
        </w:rPr>
        <w:t xml:space="preserve">uccessivamente alla data di entrata in vigore del presente decreto, </w:t>
      </w:r>
      <w:r>
        <w:rPr>
          <w:rFonts w:eastAsia="Times New Roman" w:cs="Times New Roman"/>
          <w:color w:val="000000"/>
          <w:kern w:val="0"/>
          <w:sz w:val="26"/>
          <w:szCs w:val="26"/>
          <w:lang w:eastAsia="it-IT"/>
          <w14:ligatures w14:val="none"/>
        </w:rPr>
        <w:t>l</w:t>
      </w:r>
      <w:r w:rsidRPr="00113F33">
        <w:rPr>
          <w:rFonts w:eastAsia="Times New Roman" w:cs="Times New Roman"/>
          <w:color w:val="000000"/>
          <w:kern w:val="0"/>
          <w:sz w:val="26"/>
          <w:szCs w:val="26"/>
          <w:lang w:eastAsia="it-IT"/>
          <w14:ligatures w14:val="none"/>
        </w:rPr>
        <w:t xml:space="preserve">a </w:t>
      </w:r>
      <w:r w:rsidR="002A06F5" w:rsidRPr="00113F33">
        <w:rPr>
          <w:rFonts w:eastAsia="Times New Roman" w:cs="Times New Roman"/>
          <w:kern w:val="0"/>
          <w:sz w:val="26"/>
          <w:szCs w:val="26"/>
          <w:lang w:eastAsia="it-IT"/>
          <w14:ligatures w14:val="none"/>
        </w:rPr>
        <w:t xml:space="preserve">Presidenza del Consiglio dei ministri notifica </w:t>
      </w:r>
      <w:r w:rsidRPr="00113F33">
        <w:rPr>
          <w:rFonts w:eastAsia="Times New Roman" w:cs="Times New Roman"/>
          <w:kern w:val="0"/>
          <w:sz w:val="26"/>
          <w:szCs w:val="26"/>
          <w:lang w:eastAsia="it-IT"/>
          <w14:ligatures w14:val="none"/>
        </w:rPr>
        <w:t xml:space="preserve">tempestivamente </w:t>
      </w:r>
      <w:r w:rsidR="002A06F5" w:rsidRPr="00113F33">
        <w:rPr>
          <w:rFonts w:eastAsia="Times New Roman" w:cs="Times New Roman"/>
          <w:kern w:val="0"/>
          <w:sz w:val="26"/>
          <w:szCs w:val="26"/>
          <w:lang w:eastAsia="it-IT"/>
          <w14:ligatures w14:val="none"/>
        </w:rPr>
        <w:t xml:space="preserve">alla Commissione europea </w:t>
      </w:r>
      <w:r w:rsidR="0078587A" w:rsidRPr="00113F33">
        <w:rPr>
          <w:rFonts w:eastAsia="Times New Roman" w:cs="Times New Roman"/>
          <w:kern w:val="0"/>
          <w:sz w:val="26"/>
          <w:szCs w:val="26"/>
          <w:lang w:eastAsia="it-IT"/>
          <w14:ligatures w14:val="none"/>
        </w:rPr>
        <w:t xml:space="preserve">la conferma </w:t>
      </w:r>
      <w:r w:rsidR="00090649" w:rsidRPr="00113F33">
        <w:rPr>
          <w:rFonts w:eastAsia="Times New Roman" w:cs="Times New Roman"/>
          <w:kern w:val="0"/>
          <w:sz w:val="26"/>
          <w:szCs w:val="26"/>
          <w:lang w:eastAsia="it-IT"/>
          <w14:ligatures w14:val="none"/>
        </w:rPr>
        <w:t>del</w:t>
      </w:r>
      <w:r w:rsidR="002A06F5" w:rsidRPr="00113F33">
        <w:rPr>
          <w:rFonts w:eastAsia="Times New Roman" w:cs="Times New Roman"/>
          <w:kern w:val="0"/>
          <w:sz w:val="26"/>
          <w:szCs w:val="26"/>
          <w:lang w:eastAsia="it-IT"/>
          <w14:ligatures w14:val="none"/>
        </w:rPr>
        <w:t xml:space="preserve">l'Agenzia per la cybersicurezza nazionale </w:t>
      </w:r>
      <w:r w:rsidR="001C3E1F" w:rsidRPr="00113F33">
        <w:rPr>
          <w:rFonts w:eastAsia="Times New Roman" w:cs="Times New Roman"/>
          <w:kern w:val="0"/>
          <w:sz w:val="26"/>
          <w:szCs w:val="26"/>
          <w:lang w:eastAsia="it-IT"/>
          <w14:ligatures w14:val="none"/>
        </w:rPr>
        <w:t xml:space="preserve">quale Autorità </w:t>
      </w:r>
      <w:r w:rsidR="00E07AD8" w:rsidRPr="00113F33">
        <w:rPr>
          <w:rFonts w:eastAsia="Times New Roman" w:cs="Times New Roman"/>
          <w:kern w:val="0"/>
          <w:sz w:val="26"/>
          <w:szCs w:val="26"/>
          <w:lang w:eastAsia="it-IT"/>
          <w14:ligatures w14:val="none"/>
        </w:rPr>
        <w:t>nazionale competente NIS</w:t>
      </w:r>
      <w:r w:rsidR="009C5EFB" w:rsidRPr="00113F33">
        <w:rPr>
          <w:rFonts w:eastAsia="Times New Roman" w:cs="Times New Roman"/>
          <w:kern w:val="0"/>
          <w:sz w:val="26"/>
          <w:szCs w:val="26"/>
          <w:lang w:eastAsia="it-IT"/>
          <w14:ligatures w14:val="none"/>
        </w:rPr>
        <w:t xml:space="preserve"> e</w:t>
      </w:r>
      <w:r w:rsidR="00E07AD8" w:rsidRPr="00113F33">
        <w:rPr>
          <w:rFonts w:eastAsia="Times New Roman" w:cs="Times New Roman"/>
          <w:kern w:val="0"/>
          <w:sz w:val="26"/>
          <w:szCs w:val="26"/>
          <w:lang w:eastAsia="it-IT"/>
          <w14:ligatures w14:val="none"/>
        </w:rPr>
        <w:t xml:space="preserve"> </w:t>
      </w:r>
      <w:r w:rsidR="004D63E7" w:rsidRPr="00113F33">
        <w:rPr>
          <w:rFonts w:eastAsia="Times New Roman" w:cs="Times New Roman"/>
          <w:kern w:val="0"/>
          <w:sz w:val="26"/>
          <w:szCs w:val="26"/>
          <w:lang w:eastAsia="it-IT"/>
          <w14:ligatures w14:val="none"/>
        </w:rPr>
        <w:t>quale P</w:t>
      </w:r>
      <w:r w:rsidR="002A06F5" w:rsidRPr="00113F33">
        <w:rPr>
          <w:rFonts w:eastAsia="Times New Roman" w:cs="Times New Roman"/>
          <w:kern w:val="0"/>
          <w:sz w:val="26"/>
          <w:szCs w:val="26"/>
          <w:lang w:eastAsia="it-IT"/>
          <w14:ligatures w14:val="none"/>
        </w:rPr>
        <w:t>unto di contatto unico NIS,</w:t>
      </w:r>
      <w:r w:rsidR="009C5EFB" w:rsidRPr="00113F33">
        <w:rPr>
          <w:rFonts w:eastAsia="Times New Roman" w:cs="Times New Roman"/>
          <w:kern w:val="0"/>
          <w:sz w:val="26"/>
          <w:szCs w:val="26"/>
          <w:lang w:eastAsia="it-IT"/>
          <w14:ligatures w14:val="none"/>
        </w:rPr>
        <w:t xml:space="preserve"> nonché </w:t>
      </w:r>
      <w:r w:rsidR="009C5EFB" w:rsidRPr="00B21ACA">
        <w:rPr>
          <w:rFonts w:eastAsia="Times New Roman" w:cs="Times New Roman"/>
          <w:kern w:val="0"/>
          <w:sz w:val="26"/>
          <w:szCs w:val="26"/>
          <w:highlight w:val="yellow"/>
          <w:lang w:eastAsia="it-IT"/>
          <w14:ligatures w14:val="none"/>
        </w:rPr>
        <w:t xml:space="preserve">la designazione </w:t>
      </w:r>
      <w:r w:rsidR="00B21ACA" w:rsidRPr="00B21ACA">
        <w:rPr>
          <w:rFonts w:eastAsia="Times New Roman" w:cs="Times New Roman"/>
          <w:kern w:val="0"/>
          <w:sz w:val="26"/>
          <w:szCs w:val="26"/>
          <w:highlight w:val="yellow"/>
          <w:lang w:eastAsia="it-IT"/>
          <w14:ligatures w14:val="none"/>
        </w:rPr>
        <w:t xml:space="preserve">dell’Agenzia per la cybersicurezza nazionale, con funzioni di coordinatore ai sensi dell’articolo 9, paragrafo 2, della direttiva (UE) 2022/2555, e del Ministero della Difesa, </w:t>
      </w:r>
      <w:r w:rsidR="009C5EFB" w:rsidRPr="00B21ACA">
        <w:rPr>
          <w:rFonts w:eastAsia="Times New Roman" w:cs="Times New Roman"/>
          <w:kern w:val="0"/>
          <w:sz w:val="26"/>
          <w:szCs w:val="26"/>
          <w:highlight w:val="yellow"/>
          <w:lang w:eastAsia="it-IT"/>
          <w14:ligatures w14:val="none"/>
        </w:rPr>
        <w:t>qual</w:t>
      </w:r>
      <w:r w:rsidR="00E34A5E">
        <w:rPr>
          <w:rFonts w:eastAsia="Times New Roman" w:cs="Times New Roman"/>
          <w:kern w:val="0"/>
          <w:sz w:val="26"/>
          <w:szCs w:val="26"/>
          <w:highlight w:val="yellow"/>
          <w:lang w:eastAsia="it-IT"/>
          <w14:ligatures w14:val="none"/>
        </w:rPr>
        <w:t>i</w:t>
      </w:r>
      <w:r w:rsidR="004D63E7" w:rsidRPr="00B21ACA">
        <w:rPr>
          <w:rFonts w:eastAsia="Times New Roman" w:cs="Times New Roman"/>
          <w:kern w:val="0"/>
          <w:sz w:val="26"/>
          <w:szCs w:val="26"/>
          <w:highlight w:val="yellow"/>
          <w:lang w:eastAsia="it-IT"/>
          <w14:ligatures w14:val="none"/>
        </w:rPr>
        <w:t xml:space="preserve"> </w:t>
      </w:r>
      <w:r w:rsidR="002A06F5" w:rsidRPr="00B21ACA">
        <w:rPr>
          <w:rFonts w:eastAsia="Times New Roman" w:cs="Times New Roman"/>
          <w:kern w:val="0"/>
          <w:sz w:val="26"/>
          <w:szCs w:val="26"/>
          <w:highlight w:val="yellow"/>
          <w:lang w:eastAsia="it-IT"/>
          <w14:ligatures w14:val="none"/>
        </w:rPr>
        <w:t xml:space="preserve">Autorità </w:t>
      </w:r>
      <w:r w:rsidR="008A7351" w:rsidRPr="00B21ACA">
        <w:rPr>
          <w:rFonts w:eastAsia="Times New Roman" w:cs="Times New Roman"/>
          <w:kern w:val="0"/>
          <w:sz w:val="26"/>
          <w:szCs w:val="26"/>
          <w:highlight w:val="yellow"/>
          <w:lang w:eastAsia="it-IT"/>
          <w14:ligatures w14:val="none"/>
        </w:rPr>
        <w:t>nazional</w:t>
      </w:r>
      <w:r w:rsidR="00E34A5E">
        <w:rPr>
          <w:rFonts w:eastAsia="Times New Roman" w:cs="Times New Roman"/>
          <w:kern w:val="0"/>
          <w:sz w:val="26"/>
          <w:szCs w:val="26"/>
          <w:highlight w:val="yellow"/>
          <w:lang w:eastAsia="it-IT"/>
          <w14:ligatures w14:val="none"/>
        </w:rPr>
        <w:t>i</w:t>
      </w:r>
      <w:r w:rsidR="008A7351" w:rsidRPr="00B21ACA">
        <w:rPr>
          <w:rFonts w:eastAsia="Times New Roman" w:cs="Times New Roman"/>
          <w:kern w:val="0"/>
          <w:sz w:val="26"/>
          <w:szCs w:val="26"/>
          <w:highlight w:val="yellow"/>
          <w:lang w:eastAsia="it-IT"/>
          <w14:ligatures w14:val="none"/>
        </w:rPr>
        <w:t xml:space="preserve"> </w:t>
      </w:r>
      <w:r w:rsidR="00C5651E" w:rsidRPr="00B21ACA">
        <w:rPr>
          <w:rFonts w:eastAsia="Times New Roman" w:cs="Times New Roman"/>
          <w:kern w:val="0"/>
          <w:sz w:val="26"/>
          <w:szCs w:val="26"/>
          <w:highlight w:val="yellow"/>
          <w:lang w:eastAsia="it-IT"/>
          <w14:ligatures w14:val="none"/>
        </w:rPr>
        <w:t>di</w:t>
      </w:r>
      <w:r w:rsidR="002A06F5" w:rsidRPr="00B21ACA">
        <w:rPr>
          <w:rFonts w:eastAsia="Times New Roman" w:cs="Times New Roman"/>
          <w:kern w:val="0"/>
          <w:sz w:val="26"/>
          <w:szCs w:val="26"/>
          <w:highlight w:val="yellow"/>
          <w:lang w:eastAsia="it-IT"/>
          <w14:ligatures w14:val="none"/>
        </w:rPr>
        <w:t xml:space="preserve"> gestione delle crisi </w:t>
      </w:r>
      <w:r w:rsidR="00097A68" w:rsidRPr="00B21ACA">
        <w:rPr>
          <w:rFonts w:eastAsia="Times New Roman" w:cs="Times New Roman"/>
          <w:kern w:val="0"/>
          <w:sz w:val="26"/>
          <w:szCs w:val="26"/>
          <w:highlight w:val="yellow"/>
          <w:lang w:eastAsia="it-IT"/>
          <w14:ligatures w14:val="none"/>
        </w:rPr>
        <w:t>inform</w:t>
      </w:r>
      <w:r w:rsidR="00097A68" w:rsidRPr="00E34A5E">
        <w:rPr>
          <w:rFonts w:eastAsia="Times New Roman" w:cs="Times New Roman"/>
          <w:kern w:val="0"/>
          <w:sz w:val="26"/>
          <w:szCs w:val="26"/>
          <w:highlight w:val="yellow"/>
          <w:lang w:eastAsia="it-IT"/>
          <w14:ligatures w14:val="none"/>
        </w:rPr>
        <w:t>atiche</w:t>
      </w:r>
      <w:r w:rsidR="002A06F5" w:rsidRPr="00E34A5E">
        <w:rPr>
          <w:rFonts w:eastAsia="Times New Roman" w:cs="Times New Roman"/>
          <w:kern w:val="0"/>
          <w:sz w:val="26"/>
          <w:szCs w:val="26"/>
          <w:highlight w:val="yellow"/>
          <w:lang w:eastAsia="it-IT"/>
          <w14:ligatures w14:val="none"/>
        </w:rPr>
        <w:t xml:space="preserve">, </w:t>
      </w:r>
      <w:r w:rsidR="004E5780" w:rsidRPr="00E34A5E">
        <w:rPr>
          <w:rFonts w:eastAsia="Times New Roman" w:cs="Times New Roman"/>
          <w:kern w:val="0"/>
          <w:sz w:val="26"/>
          <w:szCs w:val="26"/>
          <w:highlight w:val="yellow"/>
          <w:lang w:eastAsia="it-IT"/>
          <w14:ligatures w14:val="none"/>
        </w:rPr>
        <w:t xml:space="preserve">e </w:t>
      </w:r>
      <w:r w:rsidR="002A06F5" w:rsidRPr="00E34A5E">
        <w:rPr>
          <w:rFonts w:eastAsia="Times New Roman" w:cs="Times New Roman"/>
          <w:kern w:val="0"/>
          <w:sz w:val="26"/>
          <w:szCs w:val="26"/>
          <w:highlight w:val="yellow"/>
          <w:lang w:eastAsia="it-IT"/>
          <w14:ligatures w14:val="none"/>
        </w:rPr>
        <w:t xml:space="preserve">i relativi </w:t>
      </w:r>
      <w:r w:rsidR="00E34A5E" w:rsidRPr="00E34A5E">
        <w:rPr>
          <w:rFonts w:eastAsia="Times New Roman" w:cs="Times New Roman"/>
          <w:kern w:val="0"/>
          <w:sz w:val="26"/>
          <w:szCs w:val="26"/>
          <w:highlight w:val="yellow"/>
          <w:lang w:eastAsia="it-IT"/>
          <w14:ligatures w14:val="none"/>
        </w:rPr>
        <w:t>ambiti di competenza come indicati all’articolo 2, comma 1, lettera g)</w:t>
      </w:r>
      <w:r w:rsidR="002A06F5" w:rsidRPr="00E34A5E">
        <w:rPr>
          <w:rFonts w:eastAsia="Times New Roman" w:cs="Times New Roman"/>
          <w:kern w:val="0"/>
          <w:sz w:val="26"/>
          <w:szCs w:val="26"/>
          <w:highlight w:val="yellow"/>
          <w:lang w:eastAsia="it-IT"/>
          <w14:ligatures w14:val="none"/>
        </w:rPr>
        <w:t>.</w:t>
      </w:r>
      <w:r w:rsidR="002A06F5" w:rsidRPr="00113F33">
        <w:rPr>
          <w:rFonts w:eastAsia="Times New Roman" w:cs="Times New Roman"/>
          <w:kern w:val="0"/>
          <w:sz w:val="26"/>
          <w:szCs w:val="26"/>
          <w:lang w:eastAsia="it-IT"/>
          <w14:ligatures w14:val="none"/>
        </w:rPr>
        <w:t xml:space="preserve"> </w:t>
      </w:r>
      <w:r w:rsidR="00320349" w:rsidRPr="00113F33">
        <w:rPr>
          <w:rFonts w:cs="Times New Roman"/>
          <w:sz w:val="26"/>
          <w:szCs w:val="26"/>
        </w:rPr>
        <w:t xml:space="preserve">Successivamente, </w:t>
      </w:r>
      <w:r w:rsidRPr="00113F33">
        <w:rPr>
          <w:rFonts w:cs="Times New Roman"/>
          <w:sz w:val="26"/>
          <w:szCs w:val="26"/>
        </w:rPr>
        <w:t xml:space="preserve">ogni ulteriore modifica a tali designazioni o compiti </w:t>
      </w:r>
      <w:r w:rsidR="00AB5370" w:rsidRPr="00113F33">
        <w:rPr>
          <w:rFonts w:cs="Times New Roman"/>
          <w:sz w:val="26"/>
          <w:szCs w:val="26"/>
        </w:rPr>
        <w:t>è</w:t>
      </w:r>
      <w:r w:rsidR="00320349" w:rsidRPr="00113F33">
        <w:rPr>
          <w:rFonts w:cs="Times New Roman"/>
          <w:sz w:val="26"/>
          <w:szCs w:val="26"/>
        </w:rPr>
        <w:t xml:space="preserve"> </w:t>
      </w:r>
      <w:r w:rsidR="00AB5370" w:rsidRPr="00113F33">
        <w:rPr>
          <w:rFonts w:cs="Times New Roman"/>
          <w:sz w:val="26"/>
          <w:szCs w:val="26"/>
        </w:rPr>
        <w:t>notificata</w:t>
      </w:r>
      <w:r w:rsidR="00593E1F">
        <w:rPr>
          <w:rFonts w:cs="Times New Roman"/>
          <w:sz w:val="26"/>
          <w:szCs w:val="26"/>
        </w:rPr>
        <w:t>,</w:t>
      </w:r>
      <w:r>
        <w:rPr>
          <w:rFonts w:cs="Times New Roman"/>
          <w:sz w:val="26"/>
          <w:szCs w:val="26"/>
        </w:rPr>
        <w:t xml:space="preserve"> senza ingiustificato ritardo</w:t>
      </w:r>
      <w:r w:rsidR="00593E1F">
        <w:rPr>
          <w:rFonts w:cs="Times New Roman"/>
          <w:sz w:val="26"/>
          <w:szCs w:val="26"/>
        </w:rPr>
        <w:t>,</w:t>
      </w:r>
      <w:r>
        <w:rPr>
          <w:rFonts w:cs="Times New Roman"/>
          <w:sz w:val="26"/>
          <w:szCs w:val="26"/>
        </w:rPr>
        <w:t xml:space="preserve"> alla Commissione europea</w:t>
      </w:r>
      <w:r w:rsidR="00DD124A" w:rsidRPr="00113F33">
        <w:rPr>
          <w:rFonts w:cs="Times New Roman"/>
          <w:sz w:val="26"/>
          <w:szCs w:val="26"/>
        </w:rPr>
        <w:t xml:space="preserve">. </w:t>
      </w:r>
      <w:r w:rsidR="002A06F5" w:rsidRPr="00113F33">
        <w:rPr>
          <w:rFonts w:eastAsia="Times New Roman" w:cs="Times New Roman"/>
          <w:kern w:val="0"/>
          <w:sz w:val="26"/>
          <w:szCs w:val="26"/>
          <w:lang w:eastAsia="it-IT"/>
          <w14:ligatures w14:val="none"/>
        </w:rPr>
        <w:t>Alle designazioni sono assicurate idonee forme di pubblicità.</w:t>
      </w:r>
    </w:p>
    <w:p w14:paraId="268B488E" w14:textId="77777777" w:rsidR="00A14FA0" w:rsidRPr="00113F33" w:rsidRDefault="00A14FA0" w:rsidP="00352984">
      <w:pPr>
        <w:pStyle w:val="Paragrafoelenco"/>
        <w:numPr>
          <w:ilvl w:val="0"/>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w:t>
      </w:r>
    </w:p>
    <w:p w14:paraId="486B2AA1" w14:textId="77777777" w:rsidR="004B1DBA" w:rsidRPr="00113F33" w:rsidRDefault="00176131"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t</w:t>
      </w:r>
      <w:r w:rsidR="0058704F" w:rsidRPr="00113F33">
        <w:rPr>
          <w:rFonts w:eastAsia="Times New Roman" w:cs="Times New Roman"/>
          <w:kern w:val="0"/>
          <w:sz w:val="26"/>
          <w:szCs w:val="26"/>
          <w:lang w:eastAsia="it-IT"/>
          <w14:ligatures w14:val="none"/>
        </w:rPr>
        <w:t>rasmette</w:t>
      </w:r>
      <w:r w:rsidR="006444A1" w:rsidRPr="00113F33">
        <w:rPr>
          <w:rFonts w:eastAsia="Times New Roman" w:cs="Times New Roman"/>
          <w:kern w:val="0"/>
          <w:sz w:val="26"/>
          <w:szCs w:val="26"/>
          <w:lang w:eastAsia="it-IT"/>
          <w14:ligatures w14:val="none"/>
        </w:rPr>
        <w:t xml:space="preserve"> alla Commissione</w:t>
      </w:r>
      <w:r w:rsidR="004522DD" w:rsidRPr="00113F33">
        <w:rPr>
          <w:rFonts w:eastAsia="Times New Roman" w:cs="Times New Roman"/>
          <w:kern w:val="0"/>
          <w:sz w:val="26"/>
          <w:szCs w:val="26"/>
          <w:lang w:eastAsia="it-IT"/>
          <w14:ligatures w14:val="none"/>
        </w:rPr>
        <w:t xml:space="preserve"> </w:t>
      </w:r>
      <w:r w:rsidR="005842B6">
        <w:rPr>
          <w:rFonts w:eastAsia="Times New Roman" w:cs="Times New Roman"/>
          <w:kern w:val="0"/>
          <w:sz w:val="26"/>
          <w:szCs w:val="26"/>
          <w:lang w:eastAsia="it-IT"/>
          <w14:ligatures w14:val="none"/>
        </w:rPr>
        <w:t xml:space="preserve">europea </w:t>
      </w:r>
      <w:r w:rsidR="004B1DBA" w:rsidRPr="00113F33">
        <w:rPr>
          <w:rFonts w:eastAsia="Times New Roman" w:cs="Times New Roman"/>
          <w:kern w:val="0"/>
          <w:sz w:val="26"/>
          <w:szCs w:val="26"/>
          <w:lang w:eastAsia="it-IT"/>
          <w14:ligatures w14:val="none"/>
        </w:rPr>
        <w:t xml:space="preserve">la Strategia nazionale di cybersicurezza di cui all’articolo </w:t>
      </w:r>
      <w:r w:rsidR="00BF6932" w:rsidRPr="00113F33">
        <w:rPr>
          <w:rFonts w:cs="Times New Roman"/>
          <w:noProof/>
          <w:sz w:val="26"/>
          <w:szCs w:val="26"/>
        </w:rPr>
        <w:t>9</w:t>
      </w:r>
      <w:r w:rsidR="004B1DBA" w:rsidRPr="00113F33">
        <w:rPr>
          <w:rFonts w:eastAsia="Times New Roman" w:cs="Times New Roman"/>
          <w:kern w:val="0"/>
          <w:sz w:val="26"/>
          <w:szCs w:val="26"/>
          <w:lang w:eastAsia="it-IT"/>
          <w14:ligatures w14:val="none"/>
        </w:rPr>
        <w:t xml:space="preserve"> entro tre mesi dalla sua adozione o </w:t>
      </w:r>
      <w:r w:rsidR="00B3268C" w:rsidRPr="00113F33">
        <w:rPr>
          <w:rFonts w:eastAsia="Times New Roman" w:cs="Times New Roman"/>
          <w:kern w:val="0"/>
          <w:sz w:val="26"/>
          <w:szCs w:val="26"/>
          <w:lang w:eastAsia="it-IT"/>
          <w14:ligatures w14:val="none"/>
        </w:rPr>
        <w:t xml:space="preserve">dal suo </w:t>
      </w:r>
      <w:r w:rsidR="004B1DBA" w:rsidRPr="00113F33">
        <w:rPr>
          <w:rFonts w:eastAsia="Times New Roman" w:cs="Times New Roman"/>
          <w:kern w:val="0"/>
          <w:sz w:val="26"/>
          <w:szCs w:val="26"/>
          <w:lang w:eastAsia="it-IT"/>
          <w14:ligatures w14:val="none"/>
        </w:rPr>
        <w:t xml:space="preserve">aggiornamento. Possono </w:t>
      </w:r>
      <w:r w:rsidR="004B1DBA" w:rsidRPr="00113F33">
        <w:rPr>
          <w:rFonts w:eastAsia="Times New Roman" w:cs="Times New Roman"/>
          <w:kern w:val="0"/>
          <w:sz w:val="26"/>
          <w:szCs w:val="26"/>
          <w:lang w:eastAsia="it-IT"/>
          <w14:ligatures w14:val="none"/>
        </w:rPr>
        <w:lastRenderedPageBreak/>
        <w:t>essere esclusi dalla trasmissione gli elementi della strategia riguardanti la sicurezza nazionale e aspetti ulteriori alle previsioni del presente decreto</w:t>
      </w:r>
      <w:r w:rsidR="00A964D6" w:rsidRPr="00113F33">
        <w:rPr>
          <w:rFonts w:eastAsia="Times New Roman" w:cs="Times New Roman"/>
          <w:kern w:val="0"/>
          <w:sz w:val="26"/>
          <w:szCs w:val="26"/>
          <w:lang w:eastAsia="it-IT"/>
          <w14:ligatures w14:val="none"/>
        </w:rPr>
        <w:t>;</w:t>
      </w:r>
    </w:p>
    <w:p w14:paraId="524F416C" w14:textId="52331DFD" w:rsidR="008440E7" w:rsidRPr="00113F33" w:rsidRDefault="0058704F"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comunica </w:t>
      </w:r>
      <w:r w:rsidR="008440E7" w:rsidRPr="00113F33">
        <w:rPr>
          <w:rFonts w:eastAsia="Times New Roman" w:cs="Times New Roman"/>
          <w:kern w:val="0"/>
          <w:sz w:val="26"/>
          <w:szCs w:val="26"/>
          <w:lang w:eastAsia="it-IT"/>
          <w14:ligatures w14:val="none"/>
        </w:rPr>
        <w:t>entro il 17 gennaio 2025 alla Commissione europea</w:t>
      </w:r>
      <w:r w:rsidR="008440E7" w:rsidRPr="00113F33">
        <w:rPr>
          <w:rFonts w:cs="Times New Roman"/>
          <w:sz w:val="26"/>
          <w:szCs w:val="26"/>
        </w:rPr>
        <w:t xml:space="preserve"> le</w:t>
      </w:r>
      <w:r w:rsidR="00CC1054" w:rsidRPr="00113F33">
        <w:rPr>
          <w:rFonts w:cs="Times New Roman"/>
          <w:sz w:val="26"/>
          <w:szCs w:val="26"/>
        </w:rPr>
        <w:t xml:space="preserve"> </w:t>
      </w:r>
      <w:r w:rsidR="00593E1F">
        <w:rPr>
          <w:rFonts w:cs="Times New Roman"/>
          <w:sz w:val="26"/>
          <w:szCs w:val="26"/>
        </w:rPr>
        <w:t>misure</w:t>
      </w:r>
      <w:r w:rsidR="00593E1F" w:rsidRPr="00113F33">
        <w:rPr>
          <w:rFonts w:cs="Times New Roman"/>
          <w:sz w:val="26"/>
          <w:szCs w:val="26"/>
        </w:rPr>
        <w:t xml:space="preserve"> </w:t>
      </w:r>
      <w:r w:rsidR="00CC1054" w:rsidRPr="00113F33">
        <w:rPr>
          <w:rFonts w:cs="Times New Roman"/>
          <w:sz w:val="26"/>
          <w:szCs w:val="26"/>
        </w:rPr>
        <w:t xml:space="preserve">sanzionatorie e le </w:t>
      </w:r>
      <w:r w:rsidR="00593E1F">
        <w:rPr>
          <w:rFonts w:cs="Times New Roman"/>
          <w:sz w:val="26"/>
          <w:szCs w:val="26"/>
        </w:rPr>
        <w:t>disposizioni che stabiliscono</w:t>
      </w:r>
      <w:r w:rsidR="008440E7" w:rsidRPr="00113F33">
        <w:rPr>
          <w:rFonts w:cs="Times New Roman"/>
          <w:sz w:val="26"/>
          <w:szCs w:val="26"/>
        </w:rPr>
        <w:t xml:space="preserve"> sanzioni </w:t>
      </w:r>
      <w:r w:rsidR="00593E1F">
        <w:rPr>
          <w:rFonts w:cs="Times New Roman"/>
          <w:sz w:val="26"/>
          <w:szCs w:val="26"/>
        </w:rPr>
        <w:t>nei confronti dei</w:t>
      </w:r>
      <w:r w:rsidR="008440E7" w:rsidRPr="00113F33">
        <w:rPr>
          <w:rFonts w:cs="Times New Roman"/>
          <w:sz w:val="26"/>
          <w:szCs w:val="26"/>
        </w:rPr>
        <w:t xml:space="preserve"> soggetti essenziali e importanti </w:t>
      </w:r>
      <w:r w:rsidR="00192572" w:rsidRPr="00113F33">
        <w:rPr>
          <w:rFonts w:cs="Times New Roman"/>
          <w:sz w:val="26"/>
          <w:szCs w:val="26"/>
        </w:rPr>
        <w:t xml:space="preserve">di cui </w:t>
      </w:r>
      <w:r w:rsidR="001A2A1D" w:rsidRPr="00113F33">
        <w:rPr>
          <w:rFonts w:cs="Times New Roman"/>
          <w:sz w:val="26"/>
          <w:szCs w:val="26"/>
        </w:rPr>
        <w:t>al presente</w:t>
      </w:r>
      <w:r w:rsidR="00B315D2" w:rsidRPr="00113F33">
        <w:rPr>
          <w:rFonts w:cs="Times New Roman"/>
          <w:sz w:val="26"/>
          <w:szCs w:val="26"/>
        </w:rPr>
        <w:t xml:space="preserve"> decreto</w:t>
      </w:r>
      <w:r w:rsidR="00E70EA4" w:rsidRPr="00113F33">
        <w:rPr>
          <w:rFonts w:cs="Times New Roman"/>
          <w:sz w:val="26"/>
          <w:szCs w:val="26"/>
        </w:rPr>
        <w:t xml:space="preserve">. Successivamente, </w:t>
      </w:r>
      <w:r w:rsidR="00AB5370" w:rsidRPr="00113F33">
        <w:rPr>
          <w:rFonts w:cs="Times New Roman"/>
          <w:sz w:val="26"/>
          <w:szCs w:val="26"/>
        </w:rPr>
        <w:t>è</w:t>
      </w:r>
      <w:r w:rsidR="00E70EA4" w:rsidRPr="00113F33">
        <w:rPr>
          <w:rFonts w:cs="Times New Roman"/>
          <w:sz w:val="26"/>
          <w:szCs w:val="26"/>
        </w:rPr>
        <w:t xml:space="preserve"> comunicat</w:t>
      </w:r>
      <w:r w:rsidR="00AB5370" w:rsidRPr="00113F33">
        <w:rPr>
          <w:rFonts w:cs="Times New Roman"/>
          <w:sz w:val="26"/>
          <w:szCs w:val="26"/>
        </w:rPr>
        <w:t>a</w:t>
      </w:r>
      <w:r w:rsidR="00E70EA4" w:rsidRPr="00113F33">
        <w:rPr>
          <w:rFonts w:cs="Times New Roman"/>
          <w:sz w:val="26"/>
          <w:szCs w:val="26"/>
        </w:rPr>
        <w:t xml:space="preserve"> ogni</w:t>
      </w:r>
      <w:r w:rsidR="00320349" w:rsidRPr="00113F33">
        <w:rPr>
          <w:rFonts w:cs="Times New Roman"/>
          <w:sz w:val="26"/>
          <w:szCs w:val="26"/>
        </w:rPr>
        <w:t xml:space="preserve"> ulterior</w:t>
      </w:r>
      <w:r w:rsidR="00DD124A" w:rsidRPr="00113F33">
        <w:rPr>
          <w:rFonts w:cs="Times New Roman"/>
          <w:sz w:val="26"/>
          <w:szCs w:val="26"/>
        </w:rPr>
        <w:t>e</w:t>
      </w:r>
      <w:r w:rsidR="00E70EA4" w:rsidRPr="00113F33">
        <w:rPr>
          <w:rFonts w:cs="Times New Roman"/>
          <w:sz w:val="26"/>
          <w:szCs w:val="26"/>
        </w:rPr>
        <w:t xml:space="preserve"> </w:t>
      </w:r>
      <w:r w:rsidR="00B315D2" w:rsidRPr="00113F33">
        <w:rPr>
          <w:rFonts w:cs="Times New Roman"/>
          <w:sz w:val="26"/>
          <w:szCs w:val="26"/>
        </w:rPr>
        <w:t xml:space="preserve">modifica a tali </w:t>
      </w:r>
      <w:r w:rsidR="00593E1F">
        <w:rPr>
          <w:rFonts w:cs="Times New Roman"/>
          <w:sz w:val="26"/>
          <w:szCs w:val="26"/>
        </w:rPr>
        <w:t>misure e disposizioni</w:t>
      </w:r>
      <w:r w:rsidR="00192572" w:rsidRPr="00113F33">
        <w:rPr>
          <w:rFonts w:cs="Times New Roman"/>
          <w:sz w:val="26"/>
          <w:szCs w:val="26"/>
        </w:rPr>
        <w:t>;</w:t>
      </w:r>
    </w:p>
    <w:p w14:paraId="458DAB65" w14:textId="0CF3269A" w:rsidR="00A14FA0" w:rsidRPr="00113F33" w:rsidRDefault="0058704F"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comunica </w:t>
      </w:r>
      <w:r w:rsidR="00A14FA0" w:rsidRPr="00113F33">
        <w:rPr>
          <w:rFonts w:eastAsia="Times New Roman" w:cs="Times New Roman"/>
          <w:kern w:val="0"/>
          <w:sz w:val="26"/>
          <w:szCs w:val="26"/>
          <w:lang w:eastAsia="it-IT"/>
          <w14:ligatures w14:val="none"/>
        </w:rPr>
        <w:t>entro il 17 aprile 2025 e</w:t>
      </w:r>
      <w:r w:rsidR="00593E1F">
        <w:rPr>
          <w:rFonts w:eastAsia="Times New Roman" w:cs="Times New Roman"/>
          <w:kern w:val="0"/>
          <w:sz w:val="26"/>
          <w:szCs w:val="26"/>
          <w:lang w:eastAsia="it-IT"/>
          <w14:ligatures w14:val="none"/>
        </w:rPr>
        <w:t>,</w:t>
      </w:r>
      <w:r w:rsidR="00A14FA0" w:rsidRPr="00113F33">
        <w:rPr>
          <w:rFonts w:eastAsia="Times New Roman" w:cs="Times New Roman"/>
          <w:kern w:val="0"/>
          <w:sz w:val="26"/>
          <w:szCs w:val="26"/>
          <w:lang w:eastAsia="it-IT"/>
          <w14:ligatures w14:val="none"/>
        </w:rPr>
        <w:t xml:space="preserve"> successivamente</w:t>
      </w:r>
      <w:r w:rsidR="00593E1F">
        <w:rPr>
          <w:rFonts w:eastAsia="Times New Roman" w:cs="Times New Roman"/>
          <w:kern w:val="0"/>
          <w:sz w:val="26"/>
          <w:szCs w:val="26"/>
          <w:lang w:eastAsia="it-IT"/>
          <w14:ligatures w14:val="none"/>
        </w:rPr>
        <w:t>,</w:t>
      </w:r>
      <w:r w:rsidR="00A14FA0" w:rsidRPr="00113F33">
        <w:rPr>
          <w:rFonts w:eastAsia="Times New Roman" w:cs="Times New Roman"/>
          <w:kern w:val="0"/>
          <w:sz w:val="26"/>
          <w:szCs w:val="26"/>
          <w:lang w:eastAsia="it-IT"/>
          <w14:ligatures w14:val="none"/>
        </w:rPr>
        <w:t xml:space="preserve"> ogni due anni:</w:t>
      </w:r>
    </w:p>
    <w:p w14:paraId="66F50F64" w14:textId="77777777" w:rsidR="00A14FA0" w:rsidRPr="00113F33" w:rsidRDefault="00A14FA0" w:rsidP="00352984">
      <w:pPr>
        <w:pStyle w:val="Paragrafoelenco"/>
        <w:numPr>
          <w:ilvl w:val="2"/>
          <w:numId w:val="12"/>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 xml:space="preserve">alla Commissione </w:t>
      </w:r>
      <w:r w:rsidR="008440E7" w:rsidRPr="00113F33">
        <w:rPr>
          <w:rFonts w:eastAsia="Times New Roman" w:cs="Times New Roman"/>
          <w:kern w:val="0"/>
          <w:sz w:val="26"/>
          <w:szCs w:val="26"/>
          <w:lang w:eastAsia="it-IT"/>
          <w14:ligatures w14:val="none"/>
        </w:rPr>
        <w:t xml:space="preserve">europea </w:t>
      </w:r>
      <w:r w:rsidRPr="00113F33">
        <w:rPr>
          <w:rFonts w:eastAsia="Times New Roman" w:cs="Times New Roman"/>
          <w:kern w:val="0"/>
          <w:sz w:val="26"/>
          <w:szCs w:val="26"/>
          <w:lang w:eastAsia="it-IT"/>
          <w14:ligatures w14:val="none"/>
        </w:rPr>
        <w:t xml:space="preserve">e al </w:t>
      </w:r>
      <w:r w:rsidR="00E93EF9" w:rsidRPr="00113F33">
        <w:rPr>
          <w:rFonts w:eastAsia="Times New Roman" w:cs="Times New Roman"/>
          <w:kern w:val="0"/>
          <w:sz w:val="26"/>
          <w:szCs w:val="26"/>
          <w:lang w:eastAsia="it-IT"/>
          <w14:ligatures w14:val="none"/>
        </w:rPr>
        <w:t>G</w:t>
      </w:r>
      <w:r w:rsidRPr="00113F33">
        <w:rPr>
          <w:rFonts w:eastAsia="Times New Roman" w:cs="Times New Roman"/>
          <w:kern w:val="0"/>
          <w:sz w:val="26"/>
          <w:szCs w:val="26"/>
          <w:lang w:eastAsia="it-IT"/>
          <w14:ligatures w14:val="none"/>
        </w:rPr>
        <w:t xml:space="preserve">ruppo di </w:t>
      </w:r>
      <w:r w:rsidR="00E93EF9" w:rsidRPr="00113F33">
        <w:rPr>
          <w:rFonts w:eastAsia="Times New Roman" w:cs="Times New Roman"/>
          <w:kern w:val="0"/>
          <w:sz w:val="26"/>
          <w:szCs w:val="26"/>
          <w:lang w:eastAsia="it-IT"/>
          <w14:ligatures w14:val="none"/>
        </w:rPr>
        <w:t>cooperazione NIS</w:t>
      </w:r>
      <w:r w:rsidRPr="00113F33">
        <w:rPr>
          <w:rFonts w:eastAsia="Times New Roman" w:cs="Times New Roman"/>
          <w:kern w:val="0"/>
          <w:sz w:val="26"/>
          <w:szCs w:val="26"/>
          <w:lang w:eastAsia="it-IT"/>
          <w14:ligatures w14:val="none"/>
        </w:rPr>
        <w:t xml:space="preserve">, il numero dei soggetti essenziali e importanti </w:t>
      </w:r>
      <w:r w:rsidR="00F6161E" w:rsidRPr="00113F33">
        <w:rPr>
          <w:rFonts w:eastAsia="Times New Roman" w:cs="Times New Roman"/>
          <w:kern w:val="0"/>
          <w:sz w:val="26"/>
          <w:szCs w:val="26"/>
          <w:lang w:eastAsia="it-IT"/>
          <w14:ligatures w14:val="none"/>
        </w:rPr>
        <w:t xml:space="preserve">nell’elenco di cui </w:t>
      </w:r>
      <w:r w:rsidR="00EA4900"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7</w:t>
      </w:r>
      <w:r w:rsidR="00EA4900" w:rsidRPr="00113F33">
        <w:rPr>
          <w:rFonts w:eastAsia="Times New Roman" w:cs="Times New Roman"/>
          <w:kern w:val="0"/>
          <w:sz w:val="26"/>
          <w:szCs w:val="26"/>
          <w:lang w:eastAsia="it-IT"/>
          <w14:ligatures w14:val="none"/>
        </w:rPr>
        <w:t xml:space="preserve">, comma </w:t>
      </w:r>
      <w:r w:rsidR="00E00AF1" w:rsidRPr="00113F33">
        <w:rPr>
          <w:rFonts w:eastAsia="Times New Roman" w:cs="Times New Roman"/>
          <w:kern w:val="0"/>
          <w:sz w:val="26"/>
          <w:szCs w:val="26"/>
          <w:lang w:eastAsia="it-IT"/>
          <w14:ligatures w14:val="none"/>
        </w:rPr>
        <w:t xml:space="preserve">2, </w:t>
      </w:r>
      <w:r w:rsidRPr="00113F33">
        <w:rPr>
          <w:rFonts w:eastAsia="Times New Roman" w:cs="Times New Roman"/>
          <w:kern w:val="0"/>
          <w:sz w:val="26"/>
          <w:szCs w:val="26"/>
          <w:lang w:eastAsia="it-IT"/>
          <w14:ligatures w14:val="none"/>
        </w:rPr>
        <w:t xml:space="preserve">per ciascun settore e sottosettore di cui </w:t>
      </w:r>
      <w:r w:rsidR="00B42FD9" w:rsidRPr="00113F33">
        <w:rPr>
          <w:rFonts w:eastAsia="Times New Roman" w:cs="Times New Roman"/>
          <w:kern w:val="0"/>
          <w:sz w:val="26"/>
          <w:szCs w:val="26"/>
          <w:lang w:eastAsia="it-IT"/>
          <w14:ligatures w14:val="none"/>
        </w:rPr>
        <w:t>agli allegati I, II e III</w:t>
      </w:r>
      <w:r w:rsidRPr="00113F33">
        <w:rPr>
          <w:rFonts w:eastAsia="Times New Roman" w:cs="Times New Roman"/>
          <w:kern w:val="0"/>
          <w:sz w:val="26"/>
          <w:szCs w:val="26"/>
          <w:lang w:eastAsia="it-IT"/>
          <w14:ligatures w14:val="none"/>
        </w:rPr>
        <w:t>;</w:t>
      </w:r>
    </w:p>
    <w:p w14:paraId="625C5707" w14:textId="77777777" w:rsidR="00A14FA0" w:rsidRPr="00113F33" w:rsidRDefault="00A14FA0" w:rsidP="00352984">
      <w:pPr>
        <w:pStyle w:val="Paragrafoelenco"/>
        <w:numPr>
          <w:ilvl w:val="2"/>
          <w:numId w:val="12"/>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alla Commissione</w:t>
      </w:r>
      <w:r w:rsidR="008440E7" w:rsidRPr="00113F33">
        <w:rPr>
          <w:rFonts w:eastAsia="Times New Roman" w:cs="Times New Roman"/>
          <w:kern w:val="0"/>
          <w:sz w:val="26"/>
          <w:szCs w:val="26"/>
          <w:lang w:eastAsia="it-IT"/>
          <w14:ligatures w14:val="none"/>
        </w:rPr>
        <w:t xml:space="preserve"> europea</w:t>
      </w:r>
      <w:r w:rsidRPr="00113F33">
        <w:rPr>
          <w:rFonts w:eastAsia="Times New Roman" w:cs="Times New Roman"/>
          <w:kern w:val="0"/>
          <w:sz w:val="26"/>
          <w:szCs w:val="26"/>
          <w:lang w:eastAsia="it-IT"/>
          <w14:ligatures w14:val="none"/>
        </w:rPr>
        <w:t xml:space="preserve"> informazioni pertinenti sul numero di soggetti essenziali e importanti individuati ai sensi </w:t>
      </w:r>
      <w:r w:rsidR="000F6CE0" w:rsidRPr="00113F33">
        <w:rPr>
          <w:rFonts w:eastAsia="Times New Roman" w:cs="Times New Roman"/>
          <w:kern w:val="0"/>
          <w:sz w:val="26"/>
          <w:szCs w:val="26"/>
          <w:lang w:eastAsia="it-IT"/>
          <w14:ligatures w14:val="none"/>
        </w:rPr>
        <w:t>de</w:t>
      </w:r>
      <w:r w:rsidR="007F786C" w:rsidRPr="00113F33">
        <w:rPr>
          <w:rFonts w:eastAsia="Times New Roman" w:cs="Times New Roman"/>
          <w:kern w:val="0"/>
          <w:sz w:val="26"/>
          <w:szCs w:val="26"/>
          <w:lang w:eastAsia="it-IT"/>
          <w14:ligatures w14:val="none"/>
        </w:rPr>
        <w:t>ll’</w:t>
      </w:r>
      <w:r w:rsidR="000F6CE0" w:rsidRPr="00113F33">
        <w:rPr>
          <w:rFonts w:eastAsia="Times New Roman" w:cs="Times New Roman"/>
          <w:kern w:val="0"/>
          <w:sz w:val="26"/>
          <w:szCs w:val="26"/>
          <w:lang w:eastAsia="it-IT"/>
          <w14:ligatures w14:val="none"/>
        </w:rPr>
        <w:t>articol</w:t>
      </w:r>
      <w:r w:rsidR="007F786C" w:rsidRPr="00113F33">
        <w:rPr>
          <w:rFonts w:eastAsia="Times New Roman" w:cs="Times New Roman"/>
          <w:kern w:val="0"/>
          <w:sz w:val="26"/>
          <w:szCs w:val="26"/>
          <w:lang w:eastAsia="it-IT"/>
          <w14:ligatures w14:val="none"/>
        </w:rPr>
        <w:t>o</w:t>
      </w:r>
      <w:r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xml:space="preserve">, comma </w:t>
      </w:r>
      <w:r w:rsidR="00C46968" w:rsidRPr="00113F33">
        <w:rPr>
          <w:rFonts w:eastAsia="Times New Roman" w:cs="Times New Roman"/>
          <w:kern w:val="0"/>
          <w:sz w:val="26"/>
          <w:szCs w:val="26"/>
          <w:lang w:eastAsia="it-IT"/>
          <w14:ligatures w14:val="none"/>
        </w:rPr>
        <w:t>9</w:t>
      </w:r>
      <w:r w:rsidRPr="00113F33">
        <w:rPr>
          <w:rFonts w:eastAsia="Times New Roman" w:cs="Times New Roman"/>
          <w:kern w:val="0"/>
          <w:sz w:val="26"/>
          <w:szCs w:val="26"/>
          <w:lang w:eastAsia="it-IT"/>
          <w14:ligatures w14:val="none"/>
        </w:rPr>
        <w:t>, lettere da b) a e), su</w:t>
      </w:r>
      <w:r w:rsidR="004E578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settor</w:t>
      </w:r>
      <w:r w:rsidR="004E578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e i sottosettor</w:t>
      </w:r>
      <w:r w:rsidR="004E5780"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di cui </w:t>
      </w:r>
      <w:r w:rsidR="00B42FD9" w:rsidRPr="00113F33">
        <w:rPr>
          <w:rFonts w:eastAsia="Times New Roman" w:cs="Times New Roman"/>
          <w:kern w:val="0"/>
          <w:sz w:val="26"/>
          <w:szCs w:val="26"/>
          <w:lang w:eastAsia="it-IT"/>
          <w14:ligatures w14:val="none"/>
        </w:rPr>
        <w:t xml:space="preserve">agli allegati I, II e III </w:t>
      </w:r>
      <w:r w:rsidR="00AC6E4E" w:rsidRPr="00113F33">
        <w:rPr>
          <w:rFonts w:eastAsia="Times New Roman" w:cs="Times New Roman"/>
          <w:kern w:val="0"/>
          <w:sz w:val="26"/>
          <w:szCs w:val="26"/>
          <w:lang w:eastAsia="it-IT"/>
          <w14:ligatures w14:val="none"/>
        </w:rPr>
        <w:t xml:space="preserve">ai quali </w:t>
      </w:r>
      <w:r w:rsidRPr="00113F33">
        <w:rPr>
          <w:rFonts w:eastAsia="Times New Roman" w:cs="Times New Roman"/>
          <w:kern w:val="0"/>
          <w:sz w:val="26"/>
          <w:szCs w:val="26"/>
          <w:lang w:eastAsia="it-IT"/>
          <w14:ligatures w14:val="none"/>
        </w:rPr>
        <w:t>appartengono, sul tipo di servizio che forniscono</w:t>
      </w:r>
      <w:r w:rsidR="008C0181" w:rsidRPr="00113F33">
        <w:rPr>
          <w:rFonts w:eastAsia="Times New Roman" w:cs="Times New Roman"/>
          <w:kern w:val="0"/>
          <w:sz w:val="26"/>
          <w:szCs w:val="26"/>
          <w:lang w:eastAsia="it-IT"/>
          <w14:ligatures w14:val="none"/>
        </w:rPr>
        <w:t xml:space="preserve"> </w:t>
      </w:r>
      <w:r w:rsidR="004E5780"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w:t>
      </w:r>
      <w:r w:rsidR="00435CCC" w:rsidRPr="00113F33">
        <w:rPr>
          <w:rFonts w:eastAsia="Times New Roman" w:cs="Times New Roman"/>
          <w:kern w:val="0"/>
          <w:sz w:val="26"/>
          <w:szCs w:val="26"/>
          <w:lang w:eastAsia="it-IT"/>
          <w14:ligatures w14:val="none"/>
        </w:rPr>
        <w:t xml:space="preserve">sui criteri </w:t>
      </w:r>
      <w:r w:rsidR="00A63B4B" w:rsidRPr="00113F33">
        <w:rPr>
          <w:rFonts w:eastAsia="Times New Roman" w:cs="Times New Roman"/>
          <w:kern w:val="0"/>
          <w:sz w:val="26"/>
          <w:szCs w:val="26"/>
          <w:lang w:eastAsia="it-IT"/>
          <w14:ligatures w14:val="none"/>
        </w:rPr>
        <w:t>di cui all’</w:t>
      </w:r>
      <w:r w:rsidR="00C43246" w:rsidRPr="00113F33">
        <w:rPr>
          <w:rFonts w:eastAsia="Times New Roman" w:cs="Times New Roman"/>
          <w:kern w:val="0"/>
          <w:sz w:val="26"/>
          <w:szCs w:val="26"/>
          <w:lang w:eastAsia="it-IT"/>
          <w14:ligatures w14:val="none"/>
        </w:rPr>
        <w:t>articol</w:t>
      </w:r>
      <w:r w:rsidR="00A63B4B" w:rsidRPr="00113F33">
        <w:rPr>
          <w:rFonts w:eastAsia="Times New Roman" w:cs="Times New Roman"/>
          <w:kern w:val="0"/>
          <w:sz w:val="26"/>
          <w:szCs w:val="26"/>
          <w:lang w:eastAsia="it-IT"/>
          <w14:ligatures w14:val="none"/>
        </w:rPr>
        <w:t>o</w:t>
      </w:r>
      <w:r w:rsidR="00C43246"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w:t>
      </w:r>
      <w:r w:rsidR="00C43246" w:rsidRPr="00113F33">
        <w:rPr>
          <w:rFonts w:eastAsia="Times New Roman" w:cs="Times New Roman"/>
          <w:kern w:val="0"/>
          <w:sz w:val="26"/>
          <w:szCs w:val="26"/>
          <w:lang w:eastAsia="it-IT"/>
          <w14:ligatures w14:val="none"/>
        </w:rPr>
        <w:t xml:space="preserve">, comma </w:t>
      </w:r>
      <w:r w:rsidR="00B42FD9" w:rsidRPr="00113F33">
        <w:rPr>
          <w:rFonts w:eastAsia="Times New Roman" w:cs="Times New Roman"/>
          <w:kern w:val="0"/>
          <w:sz w:val="26"/>
          <w:szCs w:val="26"/>
          <w:lang w:eastAsia="it-IT"/>
          <w14:ligatures w14:val="none"/>
        </w:rPr>
        <w:t>9</w:t>
      </w:r>
      <w:r w:rsidR="00C43246" w:rsidRPr="00113F33">
        <w:rPr>
          <w:rFonts w:eastAsia="Times New Roman" w:cs="Times New Roman"/>
          <w:kern w:val="0"/>
          <w:sz w:val="26"/>
          <w:szCs w:val="26"/>
          <w:lang w:eastAsia="it-IT"/>
          <w14:ligatures w14:val="none"/>
        </w:rPr>
        <w:t>, lettere da b) a e)</w:t>
      </w:r>
      <w:r w:rsidR="00A63B4B" w:rsidRPr="00113F33">
        <w:rPr>
          <w:rFonts w:eastAsia="Times New Roman" w:cs="Times New Roman"/>
          <w:kern w:val="0"/>
          <w:sz w:val="26"/>
          <w:szCs w:val="26"/>
          <w:lang w:eastAsia="it-IT"/>
          <w14:ligatures w14:val="none"/>
        </w:rPr>
        <w:t>, per i quali sono stati individuati</w:t>
      </w:r>
      <w:r w:rsidRPr="00113F33">
        <w:rPr>
          <w:rFonts w:eastAsia="Times New Roman" w:cs="Times New Roman"/>
          <w:kern w:val="0"/>
          <w:sz w:val="26"/>
          <w:szCs w:val="26"/>
          <w:lang w:eastAsia="it-IT"/>
          <w14:ligatures w14:val="none"/>
        </w:rPr>
        <w:t>;</w:t>
      </w:r>
    </w:p>
    <w:p w14:paraId="0B83905F" w14:textId="720B3168" w:rsidR="00D87E4C" w:rsidRPr="00113F33" w:rsidRDefault="00D87E4C" w:rsidP="00352984">
      <w:pPr>
        <w:pStyle w:val="Paragrafoelenco"/>
        <w:numPr>
          <w:ilvl w:val="1"/>
          <w:numId w:val="12"/>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su richiesta della Commissione</w:t>
      </w:r>
      <w:r w:rsidR="005842B6" w:rsidRPr="005842B6">
        <w:rPr>
          <w:rFonts w:eastAsia="Times New Roman" w:cs="Times New Roman"/>
          <w:kern w:val="0"/>
          <w:sz w:val="26"/>
          <w:szCs w:val="26"/>
          <w:lang w:eastAsia="it-IT"/>
          <w14:ligatures w14:val="none"/>
        </w:rPr>
        <w:t xml:space="preserve"> </w:t>
      </w:r>
      <w:r w:rsidR="005842B6">
        <w:rPr>
          <w:rFonts w:eastAsia="Times New Roman" w:cs="Times New Roman"/>
          <w:kern w:val="0"/>
          <w:sz w:val="26"/>
          <w:szCs w:val="26"/>
          <w:lang w:eastAsia="it-IT"/>
          <w14:ligatures w14:val="none"/>
        </w:rPr>
        <w:t>europea</w:t>
      </w:r>
      <w:r w:rsidRPr="00113F33">
        <w:rPr>
          <w:rFonts w:eastAsia="Times New Roman" w:cs="Times New Roman"/>
          <w:kern w:val="0"/>
          <w:sz w:val="26"/>
          <w:szCs w:val="26"/>
          <w:lang w:eastAsia="it-IT"/>
          <w14:ligatures w14:val="none"/>
        </w:rPr>
        <w:t xml:space="preserve">, </w:t>
      </w:r>
      <w:r w:rsidRPr="00113F33">
        <w:rPr>
          <w:rFonts w:cs="Times New Roman"/>
          <w:sz w:val="26"/>
          <w:szCs w:val="26"/>
        </w:rPr>
        <w:t xml:space="preserve">può </w:t>
      </w:r>
      <w:r w:rsidRPr="00113F33">
        <w:rPr>
          <w:rFonts w:eastAsia="Times New Roman" w:cs="Times New Roman"/>
          <w:kern w:val="0"/>
          <w:sz w:val="26"/>
          <w:szCs w:val="26"/>
          <w:lang w:eastAsia="it-IT"/>
          <w14:ligatures w14:val="none"/>
        </w:rPr>
        <w:t>notificare a quest’ultima</w:t>
      </w:r>
      <w:r w:rsidR="00D9440A" w:rsidRPr="00113F33">
        <w:rPr>
          <w:rFonts w:eastAsia="Times New Roman" w:cs="Times New Roman"/>
          <w:kern w:val="0"/>
          <w:sz w:val="26"/>
          <w:szCs w:val="26"/>
          <w:lang w:eastAsia="it-IT"/>
          <w14:ligatures w14:val="none"/>
        </w:rPr>
        <w:t>, in tutto o in parte,</w:t>
      </w:r>
      <w:r w:rsidRPr="00113F33">
        <w:rPr>
          <w:rFonts w:eastAsia="Times New Roman" w:cs="Times New Roman"/>
          <w:kern w:val="0"/>
          <w:sz w:val="26"/>
          <w:szCs w:val="26"/>
          <w:lang w:eastAsia="it-IT"/>
          <w14:ligatures w14:val="none"/>
        </w:rPr>
        <w:t xml:space="preserve"> </w:t>
      </w:r>
      <w:r w:rsidR="00D9440A" w:rsidRPr="00113F33">
        <w:rPr>
          <w:rFonts w:eastAsia="Times New Roman" w:cs="Times New Roman"/>
          <w:kern w:val="0"/>
          <w:sz w:val="26"/>
          <w:szCs w:val="26"/>
          <w:lang w:eastAsia="it-IT"/>
          <w14:ligatures w14:val="none"/>
        </w:rPr>
        <w:t>le denominazioni</w:t>
      </w:r>
      <w:r w:rsidRPr="00113F33">
        <w:rPr>
          <w:rFonts w:eastAsia="Times New Roman" w:cs="Times New Roman"/>
          <w:kern w:val="0"/>
          <w:sz w:val="26"/>
          <w:szCs w:val="26"/>
          <w:lang w:eastAsia="it-IT"/>
          <w14:ligatures w14:val="none"/>
        </w:rPr>
        <w:t xml:space="preserve"> dei soggetti essenziali e importanti di cui </w:t>
      </w:r>
      <w:r w:rsidR="00970A83" w:rsidRPr="00113F33">
        <w:rPr>
          <w:rFonts w:eastAsia="Times New Roman" w:cs="Times New Roman"/>
          <w:kern w:val="0"/>
          <w:sz w:val="26"/>
          <w:szCs w:val="26"/>
          <w:lang w:eastAsia="it-IT"/>
          <w14:ligatures w14:val="none"/>
        </w:rPr>
        <w:t>a</w:t>
      </w:r>
      <w:r w:rsidR="00F25C61" w:rsidRPr="00113F33">
        <w:rPr>
          <w:rFonts w:eastAsia="Times New Roman" w:cs="Times New Roman"/>
          <w:kern w:val="0"/>
          <w:sz w:val="26"/>
          <w:szCs w:val="26"/>
          <w:lang w:eastAsia="it-IT"/>
          <w14:ligatures w14:val="none"/>
        </w:rPr>
        <w:t>l</w:t>
      </w:r>
      <w:r w:rsidR="00A405A2" w:rsidRPr="00113F33">
        <w:rPr>
          <w:rFonts w:eastAsia="Times New Roman" w:cs="Times New Roman"/>
          <w:kern w:val="0"/>
          <w:sz w:val="26"/>
          <w:szCs w:val="26"/>
          <w:lang w:eastAsia="it-IT"/>
          <w14:ligatures w14:val="none"/>
        </w:rPr>
        <w:t xml:space="preserve">la lettera </w:t>
      </w:r>
      <w:r w:rsidR="00AA08AC" w:rsidRPr="00113F33">
        <w:rPr>
          <w:rFonts w:eastAsia="Times New Roman" w:cs="Times New Roman"/>
          <w:kern w:val="0"/>
          <w:sz w:val="26"/>
          <w:szCs w:val="26"/>
          <w:lang w:eastAsia="it-IT"/>
          <w14:ligatures w14:val="none"/>
        </w:rPr>
        <w:t>c</w:t>
      </w:r>
      <w:r w:rsidR="00A405A2" w:rsidRPr="00113F33">
        <w:rPr>
          <w:rFonts w:eastAsia="Times New Roman" w:cs="Times New Roman"/>
          <w:kern w:val="0"/>
          <w:sz w:val="26"/>
          <w:szCs w:val="26"/>
          <w:lang w:eastAsia="it-IT"/>
          <w14:ligatures w14:val="none"/>
        </w:rPr>
        <w:t>)</w:t>
      </w:r>
      <w:r w:rsidR="007511FB" w:rsidRPr="00113F33">
        <w:rPr>
          <w:rFonts w:eastAsia="Times New Roman" w:cs="Times New Roman"/>
          <w:kern w:val="0"/>
          <w:sz w:val="26"/>
          <w:szCs w:val="26"/>
          <w:lang w:eastAsia="it-IT"/>
          <w14:ligatures w14:val="none"/>
        </w:rPr>
        <w:t xml:space="preserve">, </w:t>
      </w:r>
      <w:r w:rsidR="0094057D" w:rsidRPr="00113F33">
        <w:rPr>
          <w:rFonts w:eastAsia="Times New Roman" w:cs="Times New Roman"/>
          <w:kern w:val="0"/>
          <w:sz w:val="26"/>
          <w:szCs w:val="26"/>
          <w:lang w:eastAsia="it-IT"/>
          <w14:ligatures w14:val="none"/>
        </w:rPr>
        <w:t xml:space="preserve">numero </w:t>
      </w:r>
      <w:r w:rsidR="007511FB" w:rsidRPr="00113F33">
        <w:rPr>
          <w:rFonts w:eastAsia="Times New Roman" w:cs="Times New Roman"/>
          <w:kern w:val="0"/>
          <w:sz w:val="26"/>
          <w:szCs w:val="26"/>
          <w:lang w:eastAsia="it-IT"/>
          <w14:ligatures w14:val="none"/>
        </w:rPr>
        <w:t>2)</w:t>
      </w:r>
      <w:r w:rsidRPr="00113F33">
        <w:rPr>
          <w:rFonts w:eastAsia="Times New Roman" w:cs="Times New Roman"/>
          <w:kern w:val="0"/>
          <w:sz w:val="26"/>
          <w:szCs w:val="26"/>
          <w:lang w:eastAsia="it-IT"/>
          <w14:ligatures w14:val="none"/>
        </w:rPr>
        <w:t>;</w:t>
      </w:r>
    </w:p>
    <w:p w14:paraId="51464468" w14:textId="5950A130" w:rsidR="00A14FA0" w:rsidRPr="00113F33" w:rsidRDefault="0058704F"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comunica </w:t>
      </w:r>
      <w:r w:rsidR="0078019B" w:rsidRPr="00113F33">
        <w:rPr>
          <w:rFonts w:eastAsia="Times New Roman" w:cs="Times New Roman"/>
          <w:kern w:val="0"/>
          <w:sz w:val="26"/>
          <w:szCs w:val="26"/>
          <w:lang w:eastAsia="it-IT"/>
          <w14:ligatures w14:val="none"/>
        </w:rPr>
        <w:t>all’ENISA</w:t>
      </w:r>
      <w:r w:rsidR="00DB0AEA" w:rsidRPr="00113F33">
        <w:rPr>
          <w:rFonts w:eastAsia="Times New Roman" w:cs="Times New Roman"/>
          <w:kern w:val="0"/>
          <w:sz w:val="26"/>
          <w:szCs w:val="26"/>
          <w:lang w:eastAsia="it-IT"/>
          <w14:ligatures w14:val="none"/>
        </w:rPr>
        <w:t xml:space="preserve">, senza ingiustificato ritardo e comunque entro </w:t>
      </w:r>
      <w:r w:rsidR="00593E1F">
        <w:rPr>
          <w:rFonts w:eastAsia="Times New Roman" w:cs="Times New Roman"/>
          <w:kern w:val="0"/>
          <w:sz w:val="26"/>
          <w:szCs w:val="26"/>
          <w:lang w:eastAsia="it-IT"/>
          <w14:ligatures w14:val="none"/>
        </w:rPr>
        <w:t>quattordici</w:t>
      </w:r>
      <w:r w:rsidR="00DB0AEA" w:rsidRPr="00113F33">
        <w:rPr>
          <w:rFonts w:eastAsia="Times New Roman" w:cs="Times New Roman"/>
          <w:kern w:val="0"/>
          <w:sz w:val="26"/>
          <w:szCs w:val="26"/>
          <w:lang w:eastAsia="it-IT"/>
          <w14:ligatures w14:val="none"/>
        </w:rPr>
        <w:t xml:space="preserve"> giorni dalla loro ricezione,</w:t>
      </w:r>
      <w:r w:rsidR="0078019B" w:rsidRPr="00113F33">
        <w:rPr>
          <w:rFonts w:eastAsia="Times New Roman" w:cs="Times New Roman"/>
          <w:kern w:val="0"/>
          <w:sz w:val="26"/>
          <w:szCs w:val="26"/>
          <w:lang w:eastAsia="it-IT"/>
          <w14:ligatures w14:val="none"/>
        </w:rPr>
        <w:t xml:space="preserve"> le informazioni di cui </w:t>
      </w:r>
      <w:r w:rsidR="008E6440" w:rsidRPr="00113F33">
        <w:rPr>
          <w:rFonts w:eastAsia="Times New Roman" w:cs="Times New Roman"/>
          <w:kern w:val="0"/>
          <w:sz w:val="26"/>
          <w:szCs w:val="26"/>
          <w:lang w:eastAsia="it-IT"/>
          <w14:ligatures w14:val="none"/>
        </w:rPr>
        <w:t>al</w:t>
      </w:r>
      <w:r w:rsidR="008E5258" w:rsidRPr="00113F33">
        <w:rPr>
          <w:rFonts w:eastAsia="Times New Roman" w:cs="Times New Roman"/>
          <w:kern w:val="0"/>
          <w:sz w:val="26"/>
          <w:szCs w:val="26"/>
          <w:lang w:eastAsia="it-IT"/>
          <w14:ligatures w14:val="none"/>
        </w:rPr>
        <w:t>l’</w:t>
      </w:r>
      <w:r w:rsidR="0078019B" w:rsidRPr="00113F33">
        <w:rPr>
          <w:rFonts w:eastAsia="Times New Roman" w:cs="Times New Roman"/>
          <w:kern w:val="0"/>
          <w:sz w:val="26"/>
          <w:szCs w:val="26"/>
          <w:lang w:eastAsia="it-IT"/>
          <w14:ligatures w14:val="none"/>
        </w:rPr>
        <w:t>articol</w:t>
      </w:r>
      <w:r w:rsidR="008E5258" w:rsidRPr="00113F33">
        <w:rPr>
          <w:rFonts w:eastAsia="Times New Roman" w:cs="Times New Roman"/>
          <w:kern w:val="0"/>
          <w:sz w:val="26"/>
          <w:szCs w:val="26"/>
          <w:lang w:eastAsia="it-IT"/>
          <w14:ligatures w14:val="none"/>
        </w:rPr>
        <w:t>o</w:t>
      </w:r>
      <w:r w:rsidR="0078019B"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7</w:t>
      </w:r>
      <w:r w:rsidR="00017BAF" w:rsidRPr="00113F33">
        <w:rPr>
          <w:rFonts w:eastAsia="Times New Roman" w:cs="Times New Roman"/>
          <w:kern w:val="0"/>
          <w:sz w:val="26"/>
          <w:szCs w:val="26"/>
          <w:lang w:eastAsia="it-IT"/>
          <w14:ligatures w14:val="none"/>
        </w:rPr>
        <w:t xml:space="preserve">, comma </w:t>
      </w:r>
      <w:r w:rsidR="000D5476" w:rsidRPr="00113F33">
        <w:rPr>
          <w:rFonts w:eastAsia="Times New Roman" w:cs="Times New Roman"/>
          <w:kern w:val="0"/>
          <w:sz w:val="26"/>
          <w:szCs w:val="26"/>
          <w:lang w:eastAsia="it-IT"/>
          <w14:ligatures w14:val="none"/>
        </w:rPr>
        <w:t>1</w:t>
      </w:r>
      <w:r w:rsidR="00017BAF" w:rsidRPr="00113F33">
        <w:rPr>
          <w:rFonts w:eastAsia="Times New Roman" w:cs="Times New Roman"/>
          <w:kern w:val="0"/>
          <w:sz w:val="26"/>
          <w:szCs w:val="26"/>
          <w:lang w:eastAsia="it-IT"/>
          <w14:ligatures w14:val="none"/>
        </w:rPr>
        <w:t>, lettere a)</w:t>
      </w:r>
      <w:r w:rsidR="00941B61" w:rsidRPr="00113F33">
        <w:rPr>
          <w:rFonts w:eastAsia="Times New Roman" w:cs="Times New Roman"/>
          <w:kern w:val="0"/>
          <w:sz w:val="26"/>
          <w:szCs w:val="26"/>
          <w:lang w:eastAsia="it-IT"/>
          <w14:ligatures w14:val="none"/>
        </w:rPr>
        <w:t>,</w:t>
      </w:r>
      <w:r w:rsidR="00623051" w:rsidRPr="00113F33">
        <w:rPr>
          <w:rFonts w:eastAsia="Times New Roman" w:cs="Times New Roman"/>
          <w:kern w:val="0"/>
          <w:sz w:val="26"/>
          <w:szCs w:val="26"/>
          <w:lang w:eastAsia="it-IT"/>
          <w14:ligatures w14:val="none"/>
        </w:rPr>
        <w:t xml:space="preserve"> </w:t>
      </w:r>
      <w:r w:rsidR="00017BAF" w:rsidRPr="00113F33">
        <w:rPr>
          <w:rFonts w:eastAsia="Times New Roman" w:cs="Times New Roman"/>
          <w:kern w:val="0"/>
          <w:sz w:val="26"/>
          <w:szCs w:val="26"/>
          <w:lang w:eastAsia="it-IT"/>
          <w14:ligatures w14:val="none"/>
        </w:rPr>
        <w:t>b)</w:t>
      </w:r>
      <w:r w:rsidR="00770DF8" w:rsidRPr="00113F33">
        <w:rPr>
          <w:rFonts w:eastAsia="Times New Roman" w:cs="Times New Roman"/>
          <w:kern w:val="0"/>
          <w:sz w:val="26"/>
          <w:szCs w:val="26"/>
          <w:lang w:eastAsia="it-IT"/>
          <w14:ligatures w14:val="none"/>
        </w:rPr>
        <w:t xml:space="preserve"> e</w:t>
      </w:r>
      <w:r w:rsidR="00941B61" w:rsidRPr="00113F33">
        <w:rPr>
          <w:rFonts w:eastAsia="Times New Roman" w:cs="Times New Roman"/>
          <w:kern w:val="0"/>
          <w:sz w:val="26"/>
          <w:szCs w:val="26"/>
          <w:lang w:eastAsia="it-IT"/>
          <w14:ligatures w14:val="none"/>
        </w:rPr>
        <w:t xml:space="preserve"> </w:t>
      </w:r>
      <w:r w:rsidR="009B5199" w:rsidRPr="00113F33">
        <w:rPr>
          <w:rFonts w:eastAsia="Times New Roman" w:cs="Times New Roman"/>
          <w:kern w:val="0"/>
          <w:sz w:val="26"/>
          <w:szCs w:val="26"/>
          <w:lang w:eastAsia="it-IT"/>
          <w14:ligatures w14:val="none"/>
        </w:rPr>
        <w:t>d</w:t>
      </w:r>
      <w:r w:rsidR="00941B61" w:rsidRPr="00113F33">
        <w:rPr>
          <w:rFonts w:eastAsia="Times New Roman" w:cs="Times New Roman"/>
          <w:kern w:val="0"/>
          <w:sz w:val="26"/>
          <w:szCs w:val="26"/>
          <w:lang w:eastAsia="it-IT"/>
          <w14:ligatures w14:val="none"/>
        </w:rPr>
        <w:t>)</w:t>
      </w:r>
      <w:r w:rsidR="00017BAF" w:rsidRPr="00113F33">
        <w:rPr>
          <w:rFonts w:eastAsia="Times New Roman" w:cs="Times New Roman"/>
          <w:kern w:val="0"/>
          <w:sz w:val="26"/>
          <w:szCs w:val="26"/>
          <w:lang w:eastAsia="it-IT"/>
          <w14:ligatures w14:val="none"/>
        </w:rPr>
        <w:t>,</w:t>
      </w:r>
      <w:r w:rsidR="001327E0" w:rsidRPr="00113F33">
        <w:rPr>
          <w:rFonts w:eastAsia="Times New Roman" w:cs="Times New Roman"/>
          <w:kern w:val="0"/>
          <w:sz w:val="26"/>
          <w:szCs w:val="26"/>
          <w:lang w:eastAsia="it-IT"/>
          <w14:ligatures w14:val="none"/>
        </w:rPr>
        <w:t xml:space="preserve"> comma </w:t>
      </w:r>
      <w:r w:rsidR="00B85BF0" w:rsidRPr="00113F33">
        <w:rPr>
          <w:rFonts w:eastAsia="Times New Roman" w:cs="Times New Roman"/>
          <w:kern w:val="0"/>
          <w:sz w:val="26"/>
          <w:szCs w:val="26"/>
          <w:lang w:eastAsia="it-IT"/>
          <w14:ligatures w14:val="none"/>
        </w:rPr>
        <w:t>4</w:t>
      </w:r>
      <w:r w:rsidR="001327E0" w:rsidRPr="00113F33">
        <w:rPr>
          <w:rFonts w:eastAsia="Times New Roman" w:cs="Times New Roman"/>
          <w:kern w:val="0"/>
          <w:sz w:val="26"/>
          <w:szCs w:val="26"/>
          <w:lang w:eastAsia="it-IT"/>
          <w14:ligatures w14:val="none"/>
        </w:rPr>
        <w:t xml:space="preserve">, lettera b), </w:t>
      </w:r>
      <w:r w:rsidR="00770DF8" w:rsidRPr="00113F33">
        <w:rPr>
          <w:rFonts w:eastAsia="Times New Roman" w:cs="Times New Roman"/>
          <w:kern w:val="0"/>
          <w:sz w:val="26"/>
          <w:szCs w:val="26"/>
          <w:lang w:eastAsia="it-IT"/>
          <w14:ligatures w14:val="none"/>
        </w:rPr>
        <w:t xml:space="preserve">e </w:t>
      </w:r>
      <w:r w:rsidR="004B2D03" w:rsidRPr="00113F33">
        <w:rPr>
          <w:rFonts w:eastAsia="Times New Roman" w:cs="Times New Roman"/>
          <w:kern w:val="0"/>
          <w:sz w:val="26"/>
          <w:szCs w:val="26"/>
          <w:lang w:eastAsia="it-IT"/>
          <w14:ligatures w14:val="none"/>
        </w:rPr>
        <w:t>comma 5, l</w:t>
      </w:r>
      <w:r w:rsidR="00017BAF" w:rsidRPr="00113F33">
        <w:rPr>
          <w:rFonts w:eastAsia="Times New Roman" w:cs="Times New Roman"/>
          <w:kern w:val="0"/>
          <w:sz w:val="26"/>
          <w:szCs w:val="26"/>
          <w:lang w:eastAsia="it-IT"/>
          <w14:ligatures w14:val="none"/>
        </w:rPr>
        <w:t>ettere a) e b)</w:t>
      </w:r>
      <w:r w:rsidR="008E6440" w:rsidRPr="00113F33">
        <w:rPr>
          <w:rFonts w:eastAsia="Times New Roman" w:cs="Times New Roman"/>
          <w:kern w:val="0"/>
          <w:sz w:val="26"/>
          <w:szCs w:val="26"/>
          <w:lang w:eastAsia="it-IT"/>
          <w14:ligatures w14:val="none"/>
        </w:rPr>
        <w:t>,</w:t>
      </w:r>
      <w:r w:rsidR="003E03CA" w:rsidRPr="00113F33">
        <w:rPr>
          <w:rFonts w:eastAsia="Times New Roman" w:cs="Times New Roman"/>
          <w:kern w:val="0"/>
          <w:sz w:val="26"/>
          <w:szCs w:val="26"/>
          <w:lang w:eastAsia="it-IT"/>
          <w14:ligatures w14:val="none"/>
        </w:rPr>
        <w:t xml:space="preserve"> fornite dai soggetti di cui </w:t>
      </w:r>
      <w:r w:rsidR="00421533" w:rsidRPr="00113F33">
        <w:rPr>
          <w:rFonts w:eastAsia="Times New Roman" w:cs="Times New Roman"/>
          <w:kern w:val="0"/>
          <w:sz w:val="26"/>
          <w:szCs w:val="26"/>
          <w:lang w:eastAsia="it-IT"/>
          <w14:ligatures w14:val="none"/>
        </w:rPr>
        <w:t>a quest’ultimo</w:t>
      </w:r>
      <w:r w:rsidR="004B2D03" w:rsidRPr="00113F33">
        <w:rPr>
          <w:rFonts w:eastAsia="Times New Roman" w:cs="Times New Roman"/>
          <w:kern w:val="0"/>
          <w:sz w:val="26"/>
          <w:szCs w:val="26"/>
          <w:lang w:eastAsia="it-IT"/>
          <w14:ligatures w14:val="none"/>
        </w:rPr>
        <w:t xml:space="preserve"> comma</w:t>
      </w:r>
      <w:r w:rsidR="0055569F" w:rsidRPr="00113F33">
        <w:rPr>
          <w:rFonts w:eastAsia="Times New Roman" w:cs="Times New Roman"/>
          <w:kern w:val="0"/>
          <w:sz w:val="26"/>
          <w:szCs w:val="26"/>
          <w:lang w:eastAsia="it-IT"/>
          <w14:ligatures w14:val="none"/>
        </w:rPr>
        <w:t>,</w:t>
      </w:r>
      <w:r w:rsidR="002E5D58" w:rsidRPr="00113F33">
        <w:rPr>
          <w:rFonts w:eastAsia="Times New Roman" w:cs="Times New Roman"/>
          <w:kern w:val="0"/>
          <w:sz w:val="26"/>
          <w:szCs w:val="26"/>
          <w:lang w:eastAsia="it-IT"/>
          <w14:ligatures w14:val="none"/>
        </w:rPr>
        <w:t xml:space="preserve"> per l’inserimento nel registro </w:t>
      </w:r>
      <w:r w:rsidR="00421533" w:rsidRPr="00113F33">
        <w:rPr>
          <w:rFonts w:eastAsia="Times New Roman" w:cs="Times New Roman"/>
          <w:kern w:val="0"/>
          <w:sz w:val="26"/>
          <w:szCs w:val="26"/>
          <w:lang w:eastAsia="it-IT"/>
          <w14:ligatures w14:val="none"/>
        </w:rPr>
        <w:t>di cui all’articolo</w:t>
      </w:r>
      <w:r w:rsidR="002E5D58" w:rsidRPr="00113F33">
        <w:rPr>
          <w:rFonts w:eastAsia="Times New Roman" w:cs="Times New Roman"/>
          <w:kern w:val="0"/>
          <w:sz w:val="26"/>
          <w:szCs w:val="26"/>
          <w:lang w:eastAsia="it-IT"/>
          <w14:ligatures w14:val="none"/>
        </w:rPr>
        <w:t xml:space="preserve"> 27 della direttiva (UE) 2022/2555. </w:t>
      </w:r>
      <w:r w:rsidR="00BD3DEB" w:rsidRPr="00113F33">
        <w:rPr>
          <w:rFonts w:eastAsia="Times New Roman" w:cs="Times New Roman"/>
          <w:kern w:val="0"/>
          <w:sz w:val="26"/>
          <w:szCs w:val="26"/>
          <w:lang w:eastAsia="it-IT"/>
          <w14:ligatures w14:val="none"/>
        </w:rPr>
        <w:t>L</w:t>
      </w:r>
      <w:r w:rsidR="00A14FA0" w:rsidRPr="00113F33">
        <w:rPr>
          <w:rFonts w:eastAsia="Times New Roman" w:cs="Times New Roman"/>
          <w:kern w:val="0"/>
          <w:sz w:val="26"/>
          <w:szCs w:val="26"/>
          <w:lang w:eastAsia="it-IT"/>
          <w14:ligatures w14:val="none"/>
        </w:rPr>
        <w:t xml:space="preserve">’Autorità nazionale competente NIS può </w:t>
      </w:r>
      <w:r w:rsidR="002E5D58" w:rsidRPr="00113F33">
        <w:rPr>
          <w:rFonts w:eastAsia="Times New Roman" w:cs="Times New Roman"/>
          <w:kern w:val="0"/>
          <w:sz w:val="26"/>
          <w:szCs w:val="26"/>
          <w:lang w:eastAsia="it-IT"/>
          <w14:ligatures w14:val="none"/>
        </w:rPr>
        <w:t xml:space="preserve">richiedere ad ENISA l’accesso </w:t>
      </w:r>
      <w:r w:rsidR="00A14FA0" w:rsidRPr="00113F33">
        <w:rPr>
          <w:rFonts w:eastAsia="Times New Roman" w:cs="Times New Roman"/>
          <w:kern w:val="0"/>
          <w:sz w:val="26"/>
          <w:szCs w:val="26"/>
          <w:lang w:eastAsia="it-IT"/>
          <w14:ligatures w14:val="none"/>
        </w:rPr>
        <w:t>a tale registro, assicurando la tutela della riservatezza delle informazioni</w:t>
      </w:r>
      <w:r w:rsidR="002E5D58" w:rsidRPr="00113F33">
        <w:rPr>
          <w:rFonts w:eastAsia="Times New Roman" w:cs="Times New Roman"/>
          <w:kern w:val="0"/>
          <w:sz w:val="26"/>
          <w:szCs w:val="26"/>
          <w:lang w:eastAsia="it-IT"/>
          <w14:ligatures w14:val="none"/>
        </w:rPr>
        <w:t xml:space="preserve"> ivi contenute</w:t>
      </w:r>
      <w:r w:rsidR="00F91C18" w:rsidRPr="00113F33">
        <w:rPr>
          <w:rFonts w:eastAsia="Times New Roman" w:cs="Times New Roman"/>
          <w:kern w:val="0"/>
          <w:sz w:val="26"/>
          <w:szCs w:val="26"/>
          <w:lang w:eastAsia="it-IT"/>
          <w14:ligatures w14:val="none"/>
        </w:rPr>
        <w:t>.</w:t>
      </w:r>
    </w:p>
    <w:p w14:paraId="0FBB36F4" w14:textId="77777777" w:rsidR="008A6E5F" w:rsidRPr="00113F33" w:rsidRDefault="006F2122" w:rsidP="00352984">
      <w:pPr>
        <w:pStyle w:val="Paragrafoelenco"/>
        <w:numPr>
          <w:ilvl w:val="0"/>
          <w:numId w:val="12"/>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Il Punto di contatto unico NIS</w:t>
      </w:r>
      <w:r w:rsidR="008A6E5F" w:rsidRPr="00113F33">
        <w:rPr>
          <w:rFonts w:cs="Times New Roman"/>
          <w:sz w:val="26"/>
          <w:szCs w:val="26"/>
        </w:rPr>
        <w:t>:</w:t>
      </w:r>
    </w:p>
    <w:p w14:paraId="1C37FB12" w14:textId="4163797E" w:rsidR="008A6E5F" w:rsidRPr="00113F33" w:rsidRDefault="00823FCB"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successivamente all</w:t>
      </w:r>
      <w:r w:rsidR="005F0186" w:rsidRPr="00113F33">
        <w:rPr>
          <w:rFonts w:eastAsia="Times New Roman" w:cs="Times New Roman"/>
          <w:kern w:val="0"/>
          <w:sz w:val="26"/>
          <w:szCs w:val="26"/>
          <w:lang w:eastAsia="it-IT"/>
          <w14:ligatures w14:val="none"/>
        </w:rPr>
        <w:t xml:space="preserve">a data di </w:t>
      </w:r>
      <w:r w:rsidRPr="00113F33">
        <w:rPr>
          <w:rFonts w:eastAsia="Times New Roman" w:cs="Times New Roman"/>
          <w:kern w:val="0"/>
          <w:sz w:val="26"/>
          <w:szCs w:val="26"/>
          <w:lang w:eastAsia="it-IT"/>
          <w14:ligatures w14:val="none"/>
        </w:rPr>
        <w:t>entrata in vigore del presente decreto,</w:t>
      </w:r>
      <w:r w:rsidR="008A6E5F" w:rsidRPr="00113F33">
        <w:rPr>
          <w:rFonts w:eastAsia="Times New Roman" w:cs="Times New Roman"/>
          <w:kern w:val="0"/>
          <w:sz w:val="26"/>
          <w:szCs w:val="26"/>
          <w:lang w:eastAsia="it-IT"/>
          <w14:ligatures w14:val="none"/>
        </w:rPr>
        <w:t xml:space="preserve"> </w:t>
      </w:r>
      <w:r w:rsidR="00593E1F" w:rsidRPr="00113F33">
        <w:rPr>
          <w:rFonts w:eastAsia="Times New Roman" w:cs="Times New Roman"/>
          <w:kern w:val="0"/>
          <w:sz w:val="26"/>
          <w:szCs w:val="26"/>
          <w:lang w:eastAsia="it-IT"/>
          <w14:ligatures w14:val="none"/>
        </w:rPr>
        <w:t>comunica alla Commissione europea, senza ingiustificato ritardo</w:t>
      </w:r>
      <w:r w:rsidR="00593E1F">
        <w:rPr>
          <w:rFonts w:eastAsia="Times New Roman" w:cs="Times New Roman"/>
          <w:kern w:val="0"/>
          <w:sz w:val="26"/>
          <w:szCs w:val="26"/>
          <w:lang w:eastAsia="it-IT"/>
          <w14:ligatures w14:val="none"/>
        </w:rPr>
        <w:t>,</w:t>
      </w:r>
      <w:r w:rsidR="00593E1F" w:rsidRPr="00113F33">
        <w:rPr>
          <w:rFonts w:eastAsia="Times New Roman" w:cs="Times New Roman"/>
          <w:kern w:val="0"/>
          <w:sz w:val="26"/>
          <w:szCs w:val="26"/>
          <w:lang w:eastAsia="it-IT"/>
          <w14:ligatures w14:val="none"/>
        </w:rPr>
        <w:t xml:space="preserve"> </w:t>
      </w:r>
      <w:r w:rsidR="002C1859" w:rsidRPr="00113F33">
        <w:rPr>
          <w:rFonts w:eastAsia="Times New Roman" w:cs="Times New Roman"/>
          <w:kern w:val="0"/>
          <w:sz w:val="26"/>
          <w:szCs w:val="26"/>
          <w:lang w:eastAsia="it-IT"/>
          <w14:ligatures w14:val="none"/>
        </w:rPr>
        <w:t xml:space="preserve">la designazione </w:t>
      </w:r>
      <w:r w:rsidR="00B41A9F" w:rsidRPr="00113F33">
        <w:rPr>
          <w:rFonts w:eastAsia="Times New Roman" w:cs="Times New Roman"/>
          <w:kern w:val="0"/>
          <w:sz w:val="26"/>
          <w:szCs w:val="26"/>
          <w:lang w:eastAsia="it-IT"/>
          <w14:ligatures w14:val="none"/>
        </w:rPr>
        <w:t>l'Agenzia per la cybersicurezza nazionale quale CSIRT nazionale, denominato</w:t>
      </w:r>
      <w:r w:rsidR="002C1859" w:rsidRPr="00113F33">
        <w:rPr>
          <w:rFonts w:eastAsia="Times New Roman" w:cs="Times New Roman"/>
          <w:kern w:val="0"/>
          <w:sz w:val="26"/>
          <w:szCs w:val="26"/>
          <w:lang w:eastAsia="it-IT"/>
          <w14:ligatures w14:val="none"/>
        </w:rPr>
        <w:t xml:space="preserve"> CSIRT Italia</w:t>
      </w:r>
      <w:r w:rsidR="00B41A9F" w:rsidRPr="00113F33">
        <w:rPr>
          <w:rFonts w:eastAsia="Times New Roman" w:cs="Times New Roman"/>
          <w:kern w:val="0"/>
          <w:sz w:val="26"/>
          <w:szCs w:val="26"/>
          <w:lang w:eastAsia="it-IT"/>
          <w14:ligatures w14:val="none"/>
        </w:rPr>
        <w:t>,</w:t>
      </w:r>
      <w:r w:rsidR="002C1859" w:rsidRPr="00113F33">
        <w:rPr>
          <w:rFonts w:eastAsia="Times New Roman" w:cs="Times New Roman"/>
          <w:kern w:val="0"/>
          <w:sz w:val="26"/>
          <w:szCs w:val="26"/>
          <w:lang w:eastAsia="it-IT"/>
          <w14:ligatures w14:val="none"/>
        </w:rPr>
        <w:t xml:space="preserve"> </w:t>
      </w:r>
      <w:r w:rsidR="00834302" w:rsidRPr="00113F33">
        <w:rPr>
          <w:rFonts w:eastAsia="Times New Roman" w:cs="Times New Roman"/>
          <w:kern w:val="0"/>
          <w:sz w:val="26"/>
          <w:szCs w:val="26"/>
          <w:lang w:eastAsia="it-IT"/>
          <w14:ligatures w14:val="none"/>
        </w:rPr>
        <w:t xml:space="preserve">e quale </w:t>
      </w:r>
      <w:r w:rsidRPr="00113F33">
        <w:rPr>
          <w:rFonts w:eastAsia="Times New Roman" w:cs="Times New Roman"/>
          <w:kern w:val="0"/>
          <w:sz w:val="26"/>
          <w:szCs w:val="26"/>
          <w:lang w:eastAsia="it-IT"/>
          <w14:ligatures w14:val="none"/>
        </w:rPr>
        <w:t xml:space="preserve">coordinatore conformemente all'articolo </w:t>
      </w:r>
      <w:r w:rsidR="00BF6932" w:rsidRPr="00113F33">
        <w:rPr>
          <w:rFonts w:cs="Times New Roman"/>
          <w:noProof/>
          <w:sz w:val="26"/>
          <w:szCs w:val="26"/>
        </w:rPr>
        <w:t>16</w:t>
      </w:r>
      <w:r w:rsidRPr="00113F33">
        <w:rPr>
          <w:rFonts w:eastAsia="Times New Roman" w:cs="Times New Roman"/>
          <w:kern w:val="0"/>
          <w:sz w:val="26"/>
          <w:szCs w:val="26"/>
          <w:lang w:eastAsia="it-IT"/>
          <w14:ligatures w14:val="none"/>
        </w:rPr>
        <w:t>, i rispettivi compiti in relazione ai soggetti essenziali e importanti e qualsiasi ulteriore modifica dei medesimi;</w:t>
      </w:r>
    </w:p>
    <w:p w14:paraId="2AA79F82" w14:textId="77777777" w:rsidR="00A14FA0" w:rsidRPr="00113F33" w:rsidRDefault="0058704F"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trasmette </w:t>
      </w:r>
      <w:r w:rsidR="00A14FA0" w:rsidRPr="00113F33">
        <w:rPr>
          <w:rFonts w:cs="Times New Roman"/>
          <w:sz w:val="26"/>
          <w:szCs w:val="26"/>
        </w:rPr>
        <w:t>all'ENISA</w:t>
      </w:r>
      <w:r w:rsidR="009435F6" w:rsidRPr="00113F33">
        <w:rPr>
          <w:rFonts w:cs="Times New Roman"/>
          <w:sz w:val="26"/>
          <w:szCs w:val="26"/>
        </w:rPr>
        <w:t>,</w:t>
      </w:r>
      <w:r w:rsidR="00A14FA0" w:rsidRPr="00113F33">
        <w:rPr>
          <w:rFonts w:cs="Times New Roman"/>
          <w:sz w:val="26"/>
          <w:szCs w:val="26"/>
        </w:rPr>
        <w:t xml:space="preserve"> </w:t>
      </w:r>
      <w:r w:rsidR="009435F6" w:rsidRPr="00113F33">
        <w:rPr>
          <w:rFonts w:cs="Times New Roman"/>
          <w:sz w:val="26"/>
          <w:szCs w:val="26"/>
        </w:rPr>
        <w:t xml:space="preserve">ogni trimestre a partire dal </w:t>
      </w:r>
      <w:r w:rsidR="00CC1054" w:rsidRPr="00113F33">
        <w:rPr>
          <w:rFonts w:cs="Times New Roman"/>
          <w:sz w:val="26"/>
          <w:szCs w:val="26"/>
        </w:rPr>
        <w:t xml:space="preserve">primo gennaio </w:t>
      </w:r>
      <w:r w:rsidR="009435F6" w:rsidRPr="00113F33">
        <w:rPr>
          <w:rFonts w:cs="Times New Roman"/>
          <w:sz w:val="26"/>
          <w:szCs w:val="26"/>
        </w:rPr>
        <w:t>2026</w:t>
      </w:r>
      <w:r w:rsidR="00EF6925" w:rsidRPr="00113F33">
        <w:rPr>
          <w:rFonts w:cs="Times New Roman"/>
          <w:sz w:val="26"/>
          <w:szCs w:val="26"/>
        </w:rPr>
        <w:t xml:space="preserve"> </w:t>
      </w:r>
      <w:r w:rsidR="00A14FA0" w:rsidRPr="00113F33">
        <w:rPr>
          <w:rFonts w:cs="Times New Roman"/>
          <w:sz w:val="26"/>
          <w:szCs w:val="26"/>
        </w:rPr>
        <w:t>una relazione di sintesi che comprende dati anonimizzati e aggregati sugli incidenti significativi, sugli incidenti, sulle minacce informatiche e sui quasi</w:t>
      </w:r>
      <w:r w:rsidR="006F2122" w:rsidRPr="00113F33">
        <w:rPr>
          <w:rFonts w:cs="Times New Roman"/>
          <w:sz w:val="26"/>
          <w:szCs w:val="26"/>
        </w:rPr>
        <w:t>-</w:t>
      </w:r>
      <w:r w:rsidR="00A14FA0" w:rsidRPr="00113F33">
        <w:rPr>
          <w:rFonts w:cs="Times New Roman"/>
          <w:sz w:val="26"/>
          <w:szCs w:val="26"/>
        </w:rPr>
        <w:t xml:space="preserve">incidenti notificati </w:t>
      </w:r>
      <w:r w:rsidR="006F2122" w:rsidRPr="00113F33">
        <w:rPr>
          <w:rFonts w:cs="Times New Roman"/>
          <w:sz w:val="26"/>
          <w:szCs w:val="26"/>
        </w:rPr>
        <w:t xml:space="preserve">ai sensi degli articoli </w:t>
      </w:r>
      <w:r w:rsidR="00BF6932" w:rsidRPr="00113F33">
        <w:rPr>
          <w:rFonts w:cs="Times New Roman"/>
          <w:noProof/>
          <w:sz w:val="26"/>
          <w:szCs w:val="26"/>
        </w:rPr>
        <w:t>25</w:t>
      </w:r>
      <w:r w:rsidR="006F2122" w:rsidRPr="00113F33">
        <w:rPr>
          <w:rFonts w:cs="Times New Roman"/>
          <w:sz w:val="26"/>
          <w:szCs w:val="26"/>
        </w:rPr>
        <w:t xml:space="preserve"> e </w:t>
      </w:r>
      <w:r w:rsidR="00BF6932" w:rsidRPr="00113F33">
        <w:rPr>
          <w:rFonts w:cs="Times New Roman"/>
          <w:noProof/>
          <w:sz w:val="26"/>
          <w:szCs w:val="26"/>
        </w:rPr>
        <w:t>26</w:t>
      </w:r>
      <w:r w:rsidR="00A14FA0" w:rsidRPr="00113F33">
        <w:rPr>
          <w:rFonts w:cs="Times New Roman"/>
          <w:sz w:val="26"/>
          <w:szCs w:val="26"/>
        </w:rPr>
        <w:t>;</w:t>
      </w:r>
    </w:p>
    <w:p w14:paraId="7B9EFA04" w14:textId="77777777" w:rsidR="006D32B2" w:rsidRPr="00113F33" w:rsidRDefault="0058704F" w:rsidP="00352984">
      <w:pPr>
        <w:pStyle w:val="Paragrafoelenco"/>
        <w:numPr>
          <w:ilvl w:val="1"/>
          <w:numId w:val="1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trasmette, </w:t>
      </w:r>
      <w:r w:rsidR="00425DEC" w:rsidRPr="00113F33">
        <w:rPr>
          <w:rFonts w:eastAsia="Times New Roman" w:cs="Times New Roman"/>
          <w:kern w:val="0"/>
          <w:sz w:val="26"/>
          <w:szCs w:val="26"/>
          <w:lang w:eastAsia="it-IT"/>
          <w14:ligatures w14:val="none"/>
        </w:rPr>
        <w:t>successivamente all</w:t>
      </w:r>
      <w:r w:rsidR="005F0186" w:rsidRPr="00113F33">
        <w:rPr>
          <w:rFonts w:eastAsia="Times New Roman" w:cs="Times New Roman"/>
          <w:kern w:val="0"/>
          <w:sz w:val="26"/>
          <w:szCs w:val="26"/>
          <w:lang w:eastAsia="it-IT"/>
          <w14:ligatures w14:val="none"/>
        </w:rPr>
        <w:t xml:space="preserve">a data di </w:t>
      </w:r>
      <w:r w:rsidR="00425DEC" w:rsidRPr="00113F33">
        <w:rPr>
          <w:rFonts w:eastAsia="Times New Roman" w:cs="Times New Roman"/>
          <w:kern w:val="0"/>
          <w:sz w:val="26"/>
          <w:szCs w:val="26"/>
          <w:lang w:eastAsia="it-IT"/>
          <w14:ligatures w14:val="none"/>
        </w:rPr>
        <w:t>entrata in vigore del presente decreto</w:t>
      </w:r>
      <w:r w:rsidR="00334241" w:rsidRPr="00113F33">
        <w:rPr>
          <w:rFonts w:eastAsia="Times New Roman" w:cs="Times New Roman"/>
          <w:kern w:val="0"/>
          <w:sz w:val="26"/>
          <w:szCs w:val="26"/>
          <w:lang w:eastAsia="it-IT"/>
          <w14:ligatures w14:val="none"/>
        </w:rPr>
        <w:t>, senza ingiustificato</w:t>
      </w:r>
      <w:r w:rsidR="00690F53">
        <w:rPr>
          <w:rFonts w:eastAsia="Times New Roman" w:cs="Times New Roman"/>
          <w:kern w:val="0"/>
          <w:sz w:val="26"/>
          <w:szCs w:val="26"/>
          <w:lang w:eastAsia="it-IT"/>
          <w14:ligatures w14:val="none"/>
        </w:rPr>
        <w:t xml:space="preserve"> ritardo</w:t>
      </w:r>
      <w:r w:rsidR="00334241" w:rsidRPr="00113F33">
        <w:rPr>
          <w:rFonts w:eastAsia="Times New Roman" w:cs="Times New Roman"/>
          <w:kern w:val="0"/>
          <w:sz w:val="26"/>
          <w:szCs w:val="26"/>
          <w:lang w:eastAsia="it-IT"/>
          <w14:ligatures w14:val="none"/>
        </w:rPr>
        <w:t>,</w:t>
      </w:r>
      <w:r w:rsidR="00425DEC" w:rsidRPr="00113F33">
        <w:rPr>
          <w:rFonts w:cs="Times New Roman"/>
          <w:sz w:val="26"/>
          <w:szCs w:val="26"/>
        </w:rPr>
        <w:t xml:space="preserve"> </w:t>
      </w:r>
      <w:r w:rsidR="00D22D52" w:rsidRPr="00113F33">
        <w:rPr>
          <w:rFonts w:cs="Times New Roman"/>
          <w:sz w:val="26"/>
          <w:szCs w:val="26"/>
        </w:rPr>
        <w:t xml:space="preserve">le notifiche di </w:t>
      </w:r>
      <w:r w:rsidR="00861100" w:rsidRPr="00113F33">
        <w:rPr>
          <w:rFonts w:cs="Times New Roman"/>
          <w:sz w:val="26"/>
          <w:szCs w:val="26"/>
        </w:rPr>
        <w:t>incidente</w:t>
      </w:r>
      <w:r w:rsidR="00C83159" w:rsidRPr="00113F33">
        <w:rPr>
          <w:rFonts w:cs="Times New Roman"/>
          <w:sz w:val="26"/>
          <w:szCs w:val="26"/>
        </w:rPr>
        <w:t xml:space="preserve"> con </w:t>
      </w:r>
      <w:r w:rsidR="00EF4CFF" w:rsidRPr="00113F33">
        <w:rPr>
          <w:rFonts w:cs="Times New Roman"/>
          <w:sz w:val="26"/>
          <w:szCs w:val="26"/>
        </w:rPr>
        <w:t>effetti</w:t>
      </w:r>
      <w:r w:rsidR="00C83159" w:rsidRPr="00113F33">
        <w:rPr>
          <w:rFonts w:cs="Times New Roman"/>
          <w:sz w:val="26"/>
          <w:szCs w:val="26"/>
        </w:rPr>
        <w:t xml:space="preserve"> transfrontalieri</w:t>
      </w:r>
      <w:r w:rsidR="00861100" w:rsidRPr="00113F33">
        <w:rPr>
          <w:rFonts w:cs="Times New Roman"/>
          <w:sz w:val="26"/>
          <w:szCs w:val="26"/>
        </w:rPr>
        <w:t xml:space="preserve"> di cui </w:t>
      </w:r>
      <w:r w:rsidR="00C83159" w:rsidRPr="00113F33">
        <w:rPr>
          <w:rFonts w:cs="Times New Roman"/>
          <w:sz w:val="26"/>
          <w:szCs w:val="26"/>
        </w:rPr>
        <w:t xml:space="preserve">agli articoli </w:t>
      </w:r>
      <w:r w:rsidR="00BF6932" w:rsidRPr="00113F33">
        <w:rPr>
          <w:rFonts w:cs="Times New Roman"/>
          <w:noProof/>
          <w:sz w:val="26"/>
          <w:szCs w:val="26"/>
        </w:rPr>
        <w:t>25</w:t>
      </w:r>
      <w:r w:rsidR="00C83159" w:rsidRPr="00113F33">
        <w:rPr>
          <w:rFonts w:cs="Times New Roman"/>
          <w:sz w:val="26"/>
          <w:szCs w:val="26"/>
        </w:rPr>
        <w:t xml:space="preserve"> e </w:t>
      </w:r>
      <w:r w:rsidR="00BF6932" w:rsidRPr="00113F33">
        <w:rPr>
          <w:rFonts w:cs="Times New Roman"/>
          <w:noProof/>
          <w:sz w:val="26"/>
          <w:szCs w:val="26"/>
        </w:rPr>
        <w:t>26</w:t>
      </w:r>
      <w:r w:rsidR="00861100" w:rsidRPr="00113F33">
        <w:rPr>
          <w:rFonts w:cs="Times New Roman"/>
          <w:sz w:val="26"/>
          <w:szCs w:val="26"/>
        </w:rPr>
        <w:t xml:space="preserve"> </w:t>
      </w:r>
      <w:r w:rsidR="00D22D52" w:rsidRPr="00113F33">
        <w:rPr>
          <w:rFonts w:cs="Times New Roman"/>
          <w:sz w:val="26"/>
          <w:szCs w:val="26"/>
        </w:rPr>
        <w:t xml:space="preserve">ai </w:t>
      </w:r>
      <w:r w:rsidR="00D34B51" w:rsidRPr="00113F33">
        <w:rPr>
          <w:rFonts w:cs="Times New Roman"/>
          <w:sz w:val="26"/>
          <w:szCs w:val="26"/>
        </w:rPr>
        <w:t>p</w:t>
      </w:r>
      <w:r w:rsidR="00D22D52" w:rsidRPr="00113F33">
        <w:rPr>
          <w:rFonts w:cs="Times New Roman"/>
          <w:sz w:val="26"/>
          <w:szCs w:val="26"/>
        </w:rPr>
        <w:t>unti di contatto unic</w:t>
      </w:r>
      <w:r w:rsidR="00D34B51" w:rsidRPr="00113F33">
        <w:rPr>
          <w:rFonts w:cs="Times New Roman"/>
          <w:sz w:val="26"/>
          <w:szCs w:val="26"/>
        </w:rPr>
        <w:t>i</w:t>
      </w:r>
      <w:r w:rsidR="00D22D52" w:rsidRPr="00113F33">
        <w:rPr>
          <w:rFonts w:cs="Times New Roman"/>
          <w:sz w:val="26"/>
          <w:szCs w:val="26"/>
        </w:rPr>
        <w:t xml:space="preserve"> degli </w:t>
      </w:r>
      <w:r w:rsidR="005B43FF" w:rsidRPr="00113F33">
        <w:rPr>
          <w:rFonts w:cs="Times New Roman"/>
          <w:sz w:val="26"/>
          <w:szCs w:val="26"/>
        </w:rPr>
        <w:t xml:space="preserve">altri </w:t>
      </w:r>
      <w:r w:rsidR="00861100" w:rsidRPr="00113F33">
        <w:rPr>
          <w:rFonts w:cs="Times New Roman"/>
          <w:sz w:val="26"/>
          <w:szCs w:val="26"/>
        </w:rPr>
        <w:t>Stati membri interessati</w:t>
      </w:r>
      <w:r w:rsidR="004A3A81" w:rsidRPr="00113F33">
        <w:rPr>
          <w:rFonts w:cs="Times New Roman"/>
          <w:sz w:val="26"/>
          <w:szCs w:val="26"/>
        </w:rPr>
        <w:t xml:space="preserve"> e all’ENISA.</w:t>
      </w:r>
    </w:p>
    <w:p w14:paraId="1CEA69B6" w14:textId="0EFCB823" w:rsidR="00352984" w:rsidRPr="00113F33" w:rsidRDefault="00BC48A1" w:rsidP="00460665">
      <w:pPr>
        <w:pStyle w:val="Paragrafoelenco"/>
        <w:numPr>
          <w:ilvl w:val="0"/>
          <w:numId w:val="12"/>
        </w:numPr>
        <w:spacing w:after="40" w:line="320" w:lineRule="exact"/>
        <w:contextualSpacing w:val="0"/>
        <w:rPr>
          <w:rFonts w:cs="Times New Roman"/>
          <w:b/>
          <w:bCs/>
          <w:sz w:val="26"/>
          <w:szCs w:val="26"/>
        </w:rPr>
      </w:pPr>
      <w:r w:rsidRPr="00113F33">
        <w:rPr>
          <w:rFonts w:eastAsia="Times New Roman" w:cs="Times New Roman"/>
          <w:kern w:val="0"/>
          <w:sz w:val="26"/>
          <w:szCs w:val="26"/>
          <w:lang w:eastAsia="it-IT"/>
          <w14:ligatures w14:val="none"/>
        </w:rPr>
        <w:t xml:space="preserve">L’Autorità nazionale di gestione delle crisi </w:t>
      </w:r>
      <w:r w:rsidR="00097A68" w:rsidRPr="00113F33">
        <w:rPr>
          <w:rFonts w:eastAsia="Times New Roman" w:cs="Times New Roman"/>
          <w:kern w:val="0"/>
          <w:sz w:val="26"/>
          <w:szCs w:val="26"/>
          <w:lang w:eastAsia="it-IT"/>
          <w14:ligatures w14:val="none"/>
        </w:rPr>
        <w:t>informatiche</w:t>
      </w:r>
      <w:r w:rsidR="00A14FA0" w:rsidRPr="00113F33">
        <w:rPr>
          <w:rFonts w:eastAsia="Times New Roman" w:cs="Times New Roman"/>
          <w:kern w:val="0"/>
          <w:sz w:val="26"/>
          <w:szCs w:val="26"/>
          <w:lang w:eastAsia="it-IT"/>
          <w14:ligatures w14:val="none"/>
        </w:rPr>
        <w:t xml:space="preserve"> comunica entro tre mesi dall’adozione </w:t>
      </w:r>
      <w:r w:rsidR="008B73B1" w:rsidRPr="00113F33">
        <w:rPr>
          <w:rFonts w:eastAsia="Times New Roman" w:cs="Times New Roman"/>
          <w:kern w:val="0"/>
          <w:sz w:val="26"/>
          <w:szCs w:val="26"/>
          <w:lang w:eastAsia="it-IT"/>
          <w14:ligatures w14:val="none"/>
        </w:rPr>
        <w:t xml:space="preserve">o </w:t>
      </w:r>
      <w:r w:rsidR="00F41A06">
        <w:rPr>
          <w:rFonts w:eastAsia="Times New Roman" w:cs="Times New Roman"/>
          <w:kern w:val="0"/>
          <w:sz w:val="26"/>
          <w:szCs w:val="26"/>
          <w:lang w:eastAsia="it-IT"/>
          <w14:ligatures w14:val="none"/>
        </w:rPr>
        <w:t>dall’</w:t>
      </w:r>
      <w:r w:rsidR="008B73B1" w:rsidRPr="00113F33">
        <w:rPr>
          <w:rFonts w:eastAsia="Times New Roman" w:cs="Times New Roman"/>
          <w:kern w:val="0"/>
          <w:sz w:val="26"/>
          <w:szCs w:val="26"/>
          <w:lang w:eastAsia="it-IT"/>
          <w14:ligatures w14:val="none"/>
        </w:rPr>
        <w:t xml:space="preserve">aggiornamento </w:t>
      </w:r>
      <w:r w:rsidR="00A14FA0" w:rsidRPr="00113F33">
        <w:rPr>
          <w:rFonts w:eastAsia="Times New Roman" w:cs="Times New Roman"/>
          <w:kern w:val="0"/>
          <w:sz w:val="26"/>
          <w:szCs w:val="26"/>
          <w:lang w:eastAsia="it-IT"/>
          <w14:ligatures w14:val="none"/>
        </w:rPr>
        <w:t xml:space="preserve">del piano nazionale di risposta agli incidenti e alle crisi </w:t>
      </w:r>
      <w:r w:rsidR="00097A68" w:rsidRPr="00113F33">
        <w:rPr>
          <w:rFonts w:eastAsia="Times New Roman" w:cs="Times New Roman"/>
          <w:kern w:val="0"/>
          <w:sz w:val="26"/>
          <w:szCs w:val="26"/>
          <w:lang w:eastAsia="it-IT"/>
          <w14:ligatures w14:val="none"/>
        </w:rPr>
        <w:t>informatiche</w:t>
      </w:r>
      <w:r w:rsidR="00A14FA0" w:rsidRPr="00113F33">
        <w:rPr>
          <w:rFonts w:eastAsia="Times New Roman" w:cs="Times New Roman"/>
          <w:kern w:val="0"/>
          <w:sz w:val="26"/>
          <w:szCs w:val="26"/>
          <w:lang w:eastAsia="it-IT"/>
          <w14:ligatures w14:val="none"/>
        </w:rPr>
        <w:t xml:space="preserve"> </w:t>
      </w:r>
      <w:r w:rsidR="00F41A06">
        <w:rPr>
          <w:rFonts w:eastAsia="Times New Roman" w:cs="Times New Roman"/>
          <w:kern w:val="0"/>
          <w:sz w:val="26"/>
          <w:szCs w:val="26"/>
          <w:lang w:eastAsia="it-IT"/>
          <w14:ligatures w14:val="none"/>
        </w:rPr>
        <w:t xml:space="preserve">su vasta scala </w:t>
      </w:r>
      <w:r w:rsidR="00A14FA0"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13</w:t>
      </w:r>
      <w:r w:rsidR="00A14FA0" w:rsidRPr="00113F33">
        <w:rPr>
          <w:rFonts w:eastAsia="Times New Roman" w:cs="Times New Roman"/>
          <w:kern w:val="0"/>
          <w:sz w:val="26"/>
          <w:szCs w:val="26"/>
          <w:lang w:eastAsia="it-IT"/>
          <w14:ligatures w14:val="none"/>
        </w:rPr>
        <w:t xml:space="preserve">, comma </w:t>
      </w:r>
      <w:r w:rsidR="000E3A31" w:rsidRPr="00113F33">
        <w:rPr>
          <w:rFonts w:eastAsia="Times New Roman" w:cs="Times New Roman"/>
          <w:kern w:val="0"/>
          <w:sz w:val="26"/>
          <w:szCs w:val="26"/>
          <w:lang w:eastAsia="it-IT"/>
          <w14:ligatures w14:val="none"/>
        </w:rPr>
        <w:t>3</w:t>
      </w:r>
      <w:r w:rsidR="00A14FA0" w:rsidRPr="00113F33">
        <w:rPr>
          <w:rFonts w:eastAsia="Times New Roman" w:cs="Times New Roman"/>
          <w:kern w:val="0"/>
          <w:sz w:val="26"/>
          <w:szCs w:val="26"/>
          <w:lang w:eastAsia="it-IT"/>
          <w14:ligatures w14:val="none"/>
        </w:rPr>
        <w:t xml:space="preserve">, alla Commissione </w:t>
      </w:r>
      <w:r w:rsidR="005842B6">
        <w:rPr>
          <w:rFonts w:eastAsia="Times New Roman" w:cs="Times New Roman"/>
          <w:kern w:val="0"/>
          <w:sz w:val="26"/>
          <w:szCs w:val="26"/>
          <w:lang w:eastAsia="it-IT"/>
          <w14:ligatures w14:val="none"/>
        </w:rPr>
        <w:t xml:space="preserve">europea </w:t>
      </w:r>
      <w:r w:rsidR="00A14FA0" w:rsidRPr="00113F33">
        <w:rPr>
          <w:rFonts w:eastAsia="Times New Roman" w:cs="Times New Roman"/>
          <w:kern w:val="0"/>
          <w:sz w:val="26"/>
          <w:szCs w:val="26"/>
          <w:lang w:eastAsia="it-IT"/>
          <w14:ligatures w14:val="none"/>
        </w:rPr>
        <w:t xml:space="preserve">e alla </w:t>
      </w:r>
      <w:r w:rsidR="00E651DD" w:rsidRPr="00113F33">
        <w:rPr>
          <w:rFonts w:eastAsia="Times New Roman" w:cs="Times New Roman"/>
          <w:kern w:val="0"/>
          <w:sz w:val="26"/>
          <w:szCs w:val="26"/>
          <w:lang w:eastAsia="it-IT"/>
          <w14:ligatures w14:val="none"/>
        </w:rPr>
        <w:t>R</w:t>
      </w:r>
      <w:r w:rsidR="00A14FA0" w:rsidRPr="00113F33">
        <w:rPr>
          <w:rFonts w:eastAsia="Times New Roman" w:cs="Times New Roman"/>
          <w:kern w:val="0"/>
          <w:sz w:val="26"/>
          <w:szCs w:val="26"/>
          <w:lang w:eastAsia="it-IT"/>
          <w14:ligatures w14:val="none"/>
        </w:rPr>
        <w:t>ete europea delle organizzazioni di collegamento per le crisi informatiche (EU-</w:t>
      </w:r>
      <w:proofErr w:type="spellStart"/>
      <w:r w:rsidR="00A14FA0" w:rsidRPr="00113F33">
        <w:rPr>
          <w:rFonts w:eastAsia="Times New Roman" w:cs="Times New Roman"/>
          <w:kern w:val="0"/>
          <w:sz w:val="26"/>
          <w:szCs w:val="26"/>
          <w:lang w:eastAsia="it-IT"/>
          <w14:ligatures w14:val="none"/>
        </w:rPr>
        <w:t>CyCLONe</w:t>
      </w:r>
      <w:proofErr w:type="spellEnd"/>
      <w:r w:rsidR="00A14FA0" w:rsidRPr="00113F33">
        <w:rPr>
          <w:rFonts w:eastAsia="Times New Roman" w:cs="Times New Roman"/>
          <w:kern w:val="0"/>
          <w:sz w:val="26"/>
          <w:szCs w:val="26"/>
          <w:lang w:eastAsia="it-IT"/>
          <w14:ligatures w14:val="none"/>
        </w:rPr>
        <w:t xml:space="preserve">) le informazioni pertinenti relative ai requisiti di cui all’articolo </w:t>
      </w:r>
      <w:r w:rsidR="00BF6932" w:rsidRPr="00113F33">
        <w:rPr>
          <w:rFonts w:cs="Times New Roman"/>
          <w:noProof/>
          <w:sz w:val="26"/>
          <w:szCs w:val="26"/>
        </w:rPr>
        <w:t>13</w:t>
      </w:r>
      <w:r w:rsidR="00A14FA0" w:rsidRPr="00113F33">
        <w:rPr>
          <w:rFonts w:eastAsia="Times New Roman" w:cs="Times New Roman"/>
          <w:kern w:val="0"/>
          <w:sz w:val="26"/>
          <w:szCs w:val="26"/>
          <w:lang w:eastAsia="it-IT"/>
          <w14:ligatures w14:val="none"/>
        </w:rPr>
        <w:t xml:space="preserve">, comma </w:t>
      </w:r>
      <w:r w:rsidR="000E3A31" w:rsidRPr="00113F33">
        <w:rPr>
          <w:rFonts w:eastAsia="Times New Roman" w:cs="Times New Roman"/>
          <w:kern w:val="0"/>
          <w:sz w:val="26"/>
          <w:szCs w:val="26"/>
          <w:lang w:eastAsia="it-IT"/>
          <w14:ligatures w14:val="none"/>
        </w:rPr>
        <w:t>4</w:t>
      </w:r>
      <w:r w:rsidR="00BE2BC9" w:rsidRPr="00113F33">
        <w:rPr>
          <w:rFonts w:eastAsia="Times New Roman" w:cs="Times New Roman"/>
          <w:kern w:val="0"/>
          <w:sz w:val="26"/>
          <w:szCs w:val="26"/>
          <w:lang w:eastAsia="it-IT"/>
          <w14:ligatures w14:val="none"/>
        </w:rPr>
        <w:t>,</w:t>
      </w:r>
      <w:r w:rsidR="00A14FA0" w:rsidRPr="00113F33">
        <w:rPr>
          <w:rFonts w:eastAsia="Times New Roman" w:cs="Times New Roman"/>
          <w:kern w:val="0"/>
          <w:sz w:val="26"/>
          <w:szCs w:val="26"/>
          <w:lang w:eastAsia="it-IT"/>
          <w14:ligatures w14:val="none"/>
        </w:rPr>
        <w:t xml:space="preserve"> </w:t>
      </w:r>
      <w:r w:rsidR="00A14FA0" w:rsidRPr="00113F33">
        <w:rPr>
          <w:rFonts w:eastAsia="Times New Roman" w:cs="Times New Roman"/>
          <w:kern w:val="0"/>
          <w:sz w:val="26"/>
          <w:szCs w:val="26"/>
          <w:lang w:eastAsia="it-IT"/>
          <w14:ligatures w14:val="none"/>
        </w:rPr>
        <w:lastRenderedPageBreak/>
        <w:t xml:space="preserve">in merito al proprio piano nazionale di risposta agli incidenti e delle crisi </w:t>
      </w:r>
      <w:r w:rsidR="00097A68" w:rsidRPr="00113F33">
        <w:rPr>
          <w:rFonts w:eastAsia="Times New Roman" w:cs="Times New Roman"/>
          <w:kern w:val="0"/>
          <w:sz w:val="26"/>
          <w:szCs w:val="26"/>
          <w:lang w:eastAsia="it-IT"/>
          <w14:ligatures w14:val="none"/>
        </w:rPr>
        <w:t>informatiche</w:t>
      </w:r>
      <w:r w:rsidR="00A14FA0" w:rsidRPr="00113F33">
        <w:rPr>
          <w:rFonts w:eastAsia="Times New Roman" w:cs="Times New Roman"/>
          <w:kern w:val="0"/>
          <w:sz w:val="26"/>
          <w:szCs w:val="26"/>
          <w:lang w:eastAsia="it-IT"/>
          <w14:ligatures w14:val="none"/>
        </w:rPr>
        <w:t xml:space="preserve"> su vasta scala, </w:t>
      </w:r>
      <w:r w:rsidR="004F01C2" w:rsidRPr="00113F33">
        <w:rPr>
          <w:rFonts w:eastAsia="Times New Roman" w:cs="Times New Roman"/>
          <w:kern w:val="0"/>
          <w:sz w:val="26"/>
          <w:szCs w:val="26"/>
          <w:lang w:eastAsia="it-IT"/>
          <w14:ligatures w14:val="none"/>
        </w:rPr>
        <w:t xml:space="preserve">fatto salvo quanto previsto dall’articolo </w:t>
      </w:r>
      <w:r w:rsidR="00BF6932" w:rsidRPr="00113F33">
        <w:rPr>
          <w:rFonts w:cs="Times New Roman"/>
          <w:noProof/>
          <w:sz w:val="26"/>
          <w:szCs w:val="26"/>
        </w:rPr>
        <w:t>4</w:t>
      </w:r>
      <w:r w:rsidR="004F01C2" w:rsidRPr="00113F33">
        <w:rPr>
          <w:rFonts w:cs="Times New Roman"/>
          <w:kern w:val="0"/>
          <w:sz w:val="26"/>
          <w:szCs w:val="26"/>
          <w14:ligatures w14:val="none"/>
        </w:rPr>
        <w:t xml:space="preserve">, </w:t>
      </w:r>
      <w:r w:rsidR="004F01C2" w:rsidRPr="00113F33">
        <w:rPr>
          <w:rFonts w:eastAsia="Times New Roman" w:cs="Times New Roman"/>
          <w:kern w:val="0"/>
          <w:sz w:val="26"/>
          <w:szCs w:val="26"/>
          <w:lang w:eastAsia="it-IT"/>
          <w14:ligatures w14:val="none"/>
        </w:rPr>
        <w:t>commi 1,</w:t>
      </w:r>
      <w:r w:rsidR="00B30FD7" w:rsidRPr="00113F33">
        <w:rPr>
          <w:rFonts w:eastAsia="Times New Roman" w:cs="Times New Roman"/>
          <w:kern w:val="0"/>
          <w:sz w:val="26"/>
          <w:szCs w:val="26"/>
          <w:lang w:eastAsia="it-IT"/>
          <w14:ligatures w14:val="none"/>
        </w:rPr>
        <w:t xml:space="preserve"> 6 e 7</w:t>
      </w:r>
      <w:r w:rsidR="00C60493" w:rsidRPr="00113F33">
        <w:rPr>
          <w:rFonts w:eastAsia="Times New Roman" w:cs="Times New Roman"/>
          <w:kern w:val="0"/>
          <w:sz w:val="26"/>
          <w:szCs w:val="26"/>
          <w:lang w:eastAsia="it-IT"/>
          <w14:ligatures w14:val="none"/>
        </w:rPr>
        <w:t>.</w:t>
      </w:r>
      <w:r w:rsidR="002A06F5" w:rsidRPr="00113F33">
        <w:rPr>
          <w:rFonts w:eastAsia="Times New Roman" w:cs="Times New Roman"/>
          <w:kern w:val="0"/>
          <w:sz w:val="26"/>
          <w:szCs w:val="26"/>
          <w:lang w:eastAsia="it-IT"/>
          <w14:ligatures w14:val="none"/>
        </w:rPr>
        <w:t xml:space="preserve"> </w:t>
      </w:r>
    </w:p>
    <w:p w14:paraId="67E62123" w14:textId="77777777" w:rsidR="00352984" w:rsidRPr="00113F33" w:rsidRDefault="00352984" w:rsidP="00352984">
      <w:pPr>
        <w:spacing w:after="40" w:line="320" w:lineRule="exact"/>
        <w:jc w:val="center"/>
        <w:rPr>
          <w:rFonts w:cs="Times New Roman"/>
          <w:b/>
          <w:bCs/>
          <w:sz w:val="26"/>
          <w:szCs w:val="26"/>
        </w:rPr>
      </w:pPr>
    </w:p>
    <w:p w14:paraId="02923A7F" w14:textId="77777777" w:rsidR="00CF00C9" w:rsidRPr="00113F33" w:rsidRDefault="00CF00C9" w:rsidP="00352984">
      <w:pPr>
        <w:spacing w:after="40" w:line="320" w:lineRule="exact"/>
        <w:jc w:val="center"/>
        <w:rPr>
          <w:rFonts w:cs="Times New Roman"/>
          <w:b/>
          <w:bCs/>
          <w:sz w:val="26"/>
          <w:szCs w:val="26"/>
        </w:rPr>
      </w:pPr>
      <w:r w:rsidRPr="00113F33">
        <w:rPr>
          <w:rFonts w:cs="Times New Roman"/>
          <w:b/>
          <w:bCs/>
          <w:sz w:val="26"/>
          <w:szCs w:val="26"/>
        </w:rPr>
        <w:t>C</w:t>
      </w:r>
      <w:r w:rsidR="00730CA9">
        <w:rPr>
          <w:rFonts w:cs="Times New Roman"/>
          <w:b/>
          <w:bCs/>
          <w:sz w:val="26"/>
          <w:szCs w:val="26"/>
        </w:rPr>
        <w:t>apo</w:t>
      </w:r>
      <w:r w:rsidRPr="00113F33">
        <w:rPr>
          <w:rFonts w:cs="Times New Roman"/>
          <w:b/>
          <w:bCs/>
          <w:sz w:val="26"/>
          <w:szCs w:val="26"/>
        </w:rPr>
        <w:t xml:space="preserve"> </w:t>
      </w:r>
      <w:bookmarkStart w:id="45" w:name="CapoObblighi"/>
      <w:r w:rsidR="00BF6932" w:rsidRPr="00113F33">
        <w:rPr>
          <w:rFonts w:cs="Times New Roman"/>
          <w:b/>
          <w:bCs/>
          <w:noProof/>
          <w:sz w:val="26"/>
          <w:szCs w:val="26"/>
        </w:rPr>
        <w:t>IV</w:t>
      </w:r>
      <w:bookmarkEnd w:id="45"/>
    </w:p>
    <w:p w14:paraId="3EDADA80" w14:textId="77777777" w:rsidR="00CF00C9" w:rsidRPr="00113F33" w:rsidRDefault="00CF00C9" w:rsidP="00352984">
      <w:pPr>
        <w:spacing w:after="40" w:line="320" w:lineRule="exact"/>
        <w:jc w:val="center"/>
        <w:rPr>
          <w:rFonts w:cs="Times New Roman"/>
          <w:b/>
          <w:sz w:val="26"/>
          <w:szCs w:val="26"/>
        </w:rPr>
      </w:pPr>
      <w:bookmarkStart w:id="46" w:name="_Hlk154733549"/>
      <w:r w:rsidRPr="00113F33">
        <w:rPr>
          <w:rFonts w:cs="Times New Roman"/>
          <w:b/>
          <w:sz w:val="26"/>
          <w:szCs w:val="26"/>
        </w:rPr>
        <w:t>O</w:t>
      </w:r>
      <w:r w:rsidR="00730CA9" w:rsidRPr="00113F33">
        <w:rPr>
          <w:rFonts w:cs="Times New Roman"/>
          <w:b/>
          <w:sz w:val="26"/>
          <w:szCs w:val="26"/>
        </w:rPr>
        <w:t xml:space="preserve">bblighi </w:t>
      </w:r>
      <w:bookmarkStart w:id="47" w:name="_Hlk155625319"/>
      <w:r w:rsidR="00730CA9" w:rsidRPr="00113F33">
        <w:rPr>
          <w:rFonts w:cs="Times New Roman"/>
          <w:b/>
          <w:sz w:val="26"/>
          <w:szCs w:val="26"/>
        </w:rPr>
        <w:t xml:space="preserve">in materia di gestione del rischio per la sicurezza </w:t>
      </w:r>
      <w:r w:rsidR="00730CA9" w:rsidRPr="00113F33">
        <w:rPr>
          <w:rFonts w:eastAsia="Times New Roman" w:cs="Times New Roman"/>
          <w:b/>
          <w:kern w:val="0"/>
          <w:sz w:val="26"/>
          <w:szCs w:val="26"/>
          <w:lang w:eastAsia="it-IT"/>
          <w14:ligatures w14:val="none"/>
        </w:rPr>
        <w:t>informatica</w:t>
      </w:r>
      <w:r w:rsidR="00730CA9" w:rsidRPr="00113F33">
        <w:rPr>
          <w:rFonts w:cs="Times New Roman"/>
          <w:b/>
          <w:sz w:val="26"/>
          <w:szCs w:val="26"/>
        </w:rPr>
        <w:t xml:space="preserve"> e di notifica di incidente</w:t>
      </w:r>
    </w:p>
    <w:bookmarkEnd w:id="46"/>
    <w:bookmarkEnd w:id="47"/>
    <w:p w14:paraId="6CFD3B76" w14:textId="77777777" w:rsidR="00CF00C9" w:rsidRPr="00113F33" w:rsidRDefault="00CF00C9" w:rsidP="00352984">
      <w:pPr>
        <w:spacing w:after="40" w:line="320" w:lineRule="exact"/>
        <w:jc w:val="center"/>
        <w:rPr>
          <w:rFonts w:cs="Times New Roman"/>
          <w:sz w:val="26"/>
          <w:szCs w:val="26"/>
        </w:rPr>
      </w:pPr>
    </w:p>
    <w:p w14:paraId="49DF2257" w14:textId="77777777" w:rsidR="00CF00C9"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F00C9" w:rsidRPr="00113F33">
        <w:rPr>
          <w:rFonts w:cs="Times New Roman"/>
          <w:sz w:val="26"/>
          <w:szCs w:val="26"/>
        </w:rPr>
        <w:t xml:space="preserve"> </w:t>
      </w:r>
      <w:bookmarkStart w:id="48" w:name="Organi"/>
      <w:r w:rsidR="00BF6932" w:rsidRPr="00113F33">
        <w:rPr>
          <w:rFonts w:cs="Times New Roman"/>
          <w:b/>
          <w:noProof/>
          <w:sz w:val="26"/>
          <w:szCs w:val="26"/>
        </w:rPr>
        <w:t>23</w:t>
      </w:r>
      <w:bookmarkEnd w:id="48"/>
    </w:p>
    <w:p w14:paraId="103542D8" w14:textId="77777777" w:rsidR="00CF00C9"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346D9F" w:rsidRPr="00113F33">
        <w:rPr>
          <w:rFonts w:cs="Times New Roman"/>
          <w:b/>
          <w:bCs/>
          <w:i/>
          <w:sz w:val="26"/>
          <w:szCs w:val="26"/>
        </w:rPr>
        <w:t xml:space="preserve">Organi </w:t>
      </w:r>
      <w:r w:rsidR="00BE0F23" w:rsidRPr="00113F33">
        <w:rPr>
          <w:rFonts w:cs="Times New Roman"/>
          <w:b/>
          <w:bCs/>
          <w:i/>
          <w:sz w:val="26"/>
          <w:szCs w:val="26"/>
        </w:rPr>
        <w:t xml:space="preserve">di amministrazione </w:t>
      </w:r>
      <w:r w:rsidR="00346D9F" w:rsidRPr="00113F33">
        <w:rPr>
          <w:rFonts w:cs="Times New Roman"/>
          <w:b/>
          <w:bCs/>
          <w:i/>
          <w:sz w:val="26"/>
          <w:szCs w:val="26"/>
        </w:rPr>
        <w:t>e direttivi</w:t>
      </w:r>
      <w:r w:rsidRPr="00113F33">
        <w:rPr>
          <w:rFonts w:cs="Times New Roman"/>
          <w:b/>
          <w:bCs/>
          <w:i/>
          <w:sz w:val="26"/>
          <w:szCs w:val="26"/>
        </w:rPr>
        <w:t>)</w:t>
      </w:r>
    </w:p>
    <w:p w14:paraId="665206C6" w14:textId="77777777" w:rsidR="003925E8" w:rsidRPr="00113F33" w:rsidRDefault="003925E8" w:rsidP="00352984">
      <w:pPr>
        <w:spacing w:after="40" w:line="320" w:lineRule="exact"/>
        <w:jc w:val="center"/>
        <w:rPr>
          <w:rFonts w:cs="Times New Roman"/>
          <w:b/>
          <w:bCs/>
          <w:i/>
          <w:sz w:val="26"/>
          <w:szCs w:val="26"/>
        </w:rPr>
      </w:pPr>
    </w:p>
    <w:p w14:paraId="73DABD82" w14:textId="77777777" w:rsidR="00CF1AD3" w:rsidRPr="00113F33" w:rsidRDefault="001A400C" w:rsidP="00352984">
      <w:pPr>
        <w:pStyle w:val="Paragrafoelenco"/>
        <w:numPr>
          <w:ilvl w:val="0"/>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Gli organi di amministrazione e gli organi direttivi </w:t>
      </w:r>
      <w:r w:rsidR="00CF00C9" w:rsidRPr="00113F33">
        <w:rPr>
          <w:rFonts w:cs="Times New Roman"/>
          <w:sz w:val="26"/>
          <w:szCs w:val="26"/>
        </w:rPr>
        <w:t>dei soggetti essenzial</w:t>
      </w:r>
      <w:r w:rsidR="001652CB" w:rsidRPr="00113F33">
        <w:rPr>
          <w:rFonts w:cs="Times New Roman"/>
          <w:sz w:val="26"/>
          <w:szCs w:val="26"/>
        </w:rPr>
        <w:t>i e importanti</w:t>
      </w:r>
      <w:r w:rsidR="00CF1AD3" w:rsidRPr="00113F33">
        <w:rPr>
          <w:rFonts w:cs="Times New Roman"/>
          <w:sz w:val="26"/>
          <w:szCs w:val="26"/>
        </w:rPr>
        <w:t>:</w:t>
      </w:r>
    </w:p>
    <w:p w14:paraId="29A50D6D" w14:textId="77777777" w:rsidR="00217FF5" w:rsidRPr="00113F33" w:rsidRDefault="00CF00C9" w:rsidP="00352984">
      <w:pPr>
        <w:pStyle w:val="Paragrafoelenco"/>
        <w:numPr>
          <w:ilvl w:val="1"/>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approvano le </w:t>
      </w:r>
      <w:r w:rsidR="00444E73" w:rsidRPr="00113F33">
        <w:rPr>
          <w:rFonts w:cs="Times New Roman"/>
          <w:sz w:val="26"/>
          <w:szCs w:val="26"/>
        </w:rPr>
        <w:t xml:space="preserve">modalità di implementazione delle </w:t>
      </w:r>
      <w:r w:rsidRPr="00113F33">
        <w:rPr>
          <w:rFonts w:cs="Times New Roman"/>
          <w:sz w:val="26"/>
          <w:szCs w:val="26"/>
        </w:rPr>
        <w:t xml:space="preserve">misure di gestione dei rischi </w:t>
      </w:r>
      <w:r w:rsidR="008B6608" w:rsidRPr="00113F33">
        <w:rPr>
          <w:rFonts w:cs="Times New Roman"/>
          <w:sz w:val="26"/>
          <w:szCs w:val="26"/>
        </w:rPr>
        <w:t xml:space="preserve">per la </w:t>
      </w:r>
      <w:r w:rsidRPr="00113F33">
        <w:rPr>
          <w:rFonts w:cs="Times New Roman"/>
          <w:sz w:val="26"/>
          <w:szCs w:val="26"/>
        </w:rPr>
        <w:t xml:space="preserve">sicurezza </w:t>
      </w:r>
      <w:r w:rsidR="00D1588A" w:rsidRPr="00113F33">
        <w:rPr>
          <w:rFonts w:eastAsia="Times New Roman" w:cs="Times New Roman"/>
          <w:kern w:val="0"/>
          <w:sz w:val="26"/>
          <w:szCs w:val="26"/>
          <w:lang w:eastAsia="it-IT"/>
          <w14:ligatures w14:val="none"/>
        </w:rPr>
        <w:t>informatica</w:t>
      </w:r>
      <w:r w:rsidRPr="00113F33">
        <w:rPr>
          <w:rFonts w:cs="Times New Roman"/>
          <w:sz w:val="26"/>
          <w:szCs w:val="26"/>
        </w:rPr>
        <w:t xml:space="preserve"> adottate da tali soggetti ai sensi dell'articolo </w:t>
      </w:r>
      <w:r w:rsidR="00BF6932" w:rsidRPr="00113F33">
        <w:rPr>
          <w:rFonts w:cs="Times New Roman"/>
          <w:noProof/>
          <w:sz w:val="26"/>
          <w:szCs w:val="26"/>
        </w:rPr>
        <w:t>24</w:t>
      </w:r>
      <w:r w:rsidR="00757F64" w:rsidRPr="00113F33">
        <w:rPr>
          <w:rFonts w:cs="Times New Roman"/>
          <w:sz w:val="26"/>
          <w:szCs w:val="26"/>
        </w:rPr>
        <w:t>;</w:t>
      </w:r>
    </w:p>
    <w:p w14:paraId="3C00E956" w14:textId="77777777" w:rsidR="00F439F9" w:rsidRPr="00113F33" w:rsidRDefault="00CF00C9" w:rsidP="00352984">
      <w:pPr>
        <w:pStyle w:val="Paragrafoelenco"/>
        <w:numPr>
          <w:ilvl w:val="1"/>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sovrintendono </w:t>
      </w:r>
      <w:r w:rsidR="007F41D3" w:rsidRPr="00113F33">
        <w:rPr>
          <w:rFonts w:cs="Times New Roman"/>
          <w:sz w:val="26"/>
          <w:szCs w:val="26"/>
        </w:rPr>
        <w:t>all’implemen</w:t>
      </w:r>
      <w:r w:rsidR="006261A4" w:rsidRPr="00113F33">
        <w:rPr>
          <w:rFonts w:cs="Times New Roman"/>
          <w:sz w:val="26"/>
          <w:szCs w:val="26"/>
        </w:rPr>
        <w:t xml:space="preserve">tazione degli obblighi di cui al presente capo </w:t>
      </w:r>
      <w:r w:rsidR="006F67D1" w:rsidRPr="00113F33">
        <w:rPr>
          <w:rFonts w:cs="Times New Roman"/>
          <w:sz w:val="26"/>
          <w:szCs w:val="26"/>
        </w:rPr>
        <w:t xml:space="preserve">e </w:t>
      </w:r>
      <w:r w:rsidR="00B57B84" w:rsidRPr="00113F33">
        <w:rPr>
          <w:rFonts w:cs="Times New Roman"/>
          <w:sz w:val="26"/>
          <w:szCs w:val="26"/>
        </w:rPr>
        <w:t xml:space="preserve">di cui </w:t>
      </w:r>
      <w:r w:rsidR="00504C81" w:rsidRPr="00113F33">
        <w:rPr>
          <w:rFonts w:cs="Times New Roman"/>
          <w:sz w:val="26"/>
          <w:szCs w:val="26"/>
        </w:rPr>
        <w:t>all’</w:t>
      </w:r>
      <w:r w:rsidR="006F67D1" w:rsidRPr="00113F33">
        <w:rPr>
          <w:rFonts w:cs="Times New Roman"/>
          <w:sz w:val="26"/>
          <w:szCs w:val="26"/>
        </w:rPr>
        <w:t>articol</w:t>
      </w:r>
      <w:r w:rsidR="008116D3" w:rsidRPr="00113F33">
        <w:rPr>
          <w:rFonts w:cs="Times New Roman"/>
          <w:sz w:val="26"/>
          <w:szCs w:val="26"/>
        </w:rPr>
        <w:t>o</w:t>
      </w:r>
      <w:r w:rsidR="006F67D1" w:rsidRPr="00113F33">
        <w:rPr>
          <w:rFonts w:cs="Times New Roman"/>
          <w:sz w:val="26"/>
          <w:szCs w:val="26"/>
        </w:rPr>
        <w:t xml:space="preserve"> </w:t>
      </w:r>
      <w:r w:rsidR="00BF6932" w:rsidRPr="00113F33">
        <w:rPr>
          <w:rFonts w:cs="Times New Roman"/>
          <w:noProof/>
          <w:sz w:val="26"/>
          <w:szCs w:val="26"/>
        </w:rPr>
        <w:t>7</w:t>
      </w:r>
      <w:r w:rsidR="00F439F9" w:rsidRPr="00113F33">
        <w:rPr>
          <w:rFonts w:cs="Times New Roman"/>
          <w:sz w:val="26"/>
          <w:szCs w:val="26"/>
        </w:rPr>
        <w:t>;</w:t>
      </w:r>
    </w:p>
    <w:p w14:paraId="0A0460D0" w14:textId="77777777" w:rsidR="00CF00C9" w:rsidRPr="00113F33" w:rsidRDefault="00CF00C9" w:rsidP="00352984">
      <w:pPr>
        <w:pStyle w:val="Paragrafoelenco"/>
        <w:numPr>
          <w:ilvl w:val="1"/>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sono responsabili dell</w:t>
      </w:r>
      <w:r w:rsidR="009A78CA" w:rsidRPr="00113F33">
        <w:rPr>
          <w:rFonts w:cs="Times New Roman"/>
          <w:sz w:val="26"/>
          <w:szCs w:val="26"/>
        </w:rPr>
        <w:t>e</w:t>
      </w:r>
      <w:r w:rsidRPr="00113F33">
        <w:rPr>
          <w:rFonts w:cs="Times New Roman"/>
          <w:sz w:val="26"/>
          <w:szCs w:val="26"/>
        </w:rPr>
        <w:t xml:space="preserve"> violazion</w:t>
      </w:r>
      <w:r w:rsidR="009A78CA" w:rsidRPr="00113F33">
        <w:rPr>
          <w:rFonts w:cs="Times New Roman"/>
          <w:sz w:val="26"/>
          <w:szCs w:val="26"/>
        </w:rPr>
        <w:t>i</w:t>
      </w:r>
      <w:r w:rsidRPr="00113F33">
        <w:rPr>
          <w:rFonts w:cs="Times New Roman"/>
          <w:sz w:val="26"/>
          <w:szCs w:val="26"/>
        </w:rPr>
        <w:t xml:space="preserve"> </w:t>
      </w:r>
      <w:r w:rsidR="006F67D1" w:rsidRPr="00113F33">
        <w:rPr>
          <w:rFonts w:cs="Times New Roman"/>
          <w:sz w:val="26"/>
          <w:szCs w:val="26"/>
        </w:rPr>
        <w:t>di cui al presente decreto</w:t>
      </w:r>
      <w:r w:rsidR="007F41D3" w:rsidRPr="00113F33">
        <w:rPr>
          <w:rFonts w:cs="Times New Roman"/>
          <w:sz w:val="26"/>
          <w:szCs w:val="26"/>
        </w:rPr>
        <w:t>.</w:t>
      </w:r>
    </w:p>
    <w:p w14:paraId="6502B37F" w14:textId="77777777" w:rsidR="0067423D" w:rsidRPr="00113F33" w:rsidRDefault="00B13608" w:rsidP="00352984">
      <w:pPr>
        <w:pStyle w:val="Paragrafoelenco"/>
        <w:numPr>
          <w:ilvl w:val="0"/>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Gli organi di amministrazione e gli organi direttivi </w:t>
      </w:r>
      <w:r w:rsidR="00CF00C9" w:rsidRPr="00113F33">
        <w:rPr>
          <w:rFonts w:cs="Times New Roman"/>
          <w:sz w:val="26"/>
          <w:szCs w:val="26"/>
        </w:rPr>
        <w:t xml:space="preserve">dei soggetti </w:t>
      </w:r>
      <w:r w:rsidR="00FC42C6" w:rsidRPr="00113F33">
        <w:rPr>
          <w:rFonts w:eastAsia="Times New Roman" w:cs="Times New Roman"/>
          <w:kern w:val="0"/>
          <w:sz w:val="26"/>
          <w:szCs w:val="26"/>
          <w:lang w:eastAsia="it-IT"/>
          <w14:ligatures w14:val="none"/>
        </w:rPr>
        <w:t>essenziali e importanti</w:t>
      </w:r>
      <w:r w:rsidR="0067423D" w:rsidRPr="00113F33">
        <w:rPr>
          <w:rFonts w:eastAsia="Times New Roman" w:cs="Times New Roman"/>
          <w:kern w:val="0"/>
          <w:sz w:val="26"/>
          <w:szCs w:val="26"/>
          <w:lang w:eastAsia="it-IT"/>
          <w14:ligatures w14:val="none"/>
        </w:rPr>
        <w:t>:</w:t>
      </w:r>
      <w:r w:rsidR="00FC42C6" w:rsidRPr="00113F33">
        <w:rPr>
          <w:rFonts w:eastAsia="Times New Roman" w:cs="Times New Roman"/>
          <w:kern w:val="0"/>
          <w:sz w:val="26"/>
          <w:szCs w:val="26"/>
          <w:lang w:eastAsia="it-IT"/>
          <w14:ligatures w14:val="none"/>
        </w:rPr>
        <w:t xml:space="preserve"> </w:t>
      </w:r>
    </w:p>
    <w:p w14:paraId="33AD0839" w14:textId="77777777" w:rsidR="001906D5" w:rsidRPr="00113F33" w:rsidRDefault="00CF00C9" w:rsidP="00352984">
      <w:pPr>
        <w:pStyle w:val="Paragrafoelenco"/>
        <w:numPr>
          <w:ilvl w:val="1"/>
          <w:numId w:val="2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tenuti a seguire una formazione </w:t>
      </w:r>
      <w:r w:rsidR="001A71AA" w:rsidRPr="00113F33">
        <w:rPr>
          <w:rFonts w:eastAsia="Times New Roman" w:cs="Times New Roman"/>
          <w:kern w:val="0"/>
          <w:sz w:val="26"/>
          <w:szCs w:val="26"/>
          <w:lang w:eastAsia="it-IT"/>
          <w14:ligatures w14:val="none"/>
        </w:rPr>
        <w:t>in materia di sicurezza informatica</w:t>
      </w:r>
      <w:r w:rsidR="001906D5" w:rsidRPr="00113F33">
        <w:rPr>
          <w:rFonts w:eastAsia="Times New Roman" w:cs="Times New Roman"/>
          <w:kern w:val="0"/>
          <w:sz w:val="26"/>
          <w:szCs w:val="26"/>
          <w:lang w:eastAsia="it-IT"/>
          <w14:ligatures w14:val="none"/>
        </w:rPr>
        <w:t>;</w:t>
      </w:r>
    </w:p>
    <w:p w14:paraId="10213A91" w14:textId="2038BF27" w:rsidR="00CF00C9" w:rsidRPr="00113F33" w:rsidRDefault="00B30715" w:rsidP="00352984">
      <w:pPr>
        <w:pStyle w:val="Paragrafoelenco"/>
        <w:numPr>
          <w:ilvl w:val="1"/>
          <w:numId w:val="2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promuovono </w:t>
      </w:r>
      <w:r w:rsidR="00EA3E95" w:rsidRPr="00113F33">
        <w:rPr>
          <w:rFonts w:eastAsia="Times New Roman" w:cs="Times New Roman"/>
          <w:kern w:val="0"/>
          <w:sz w:val="26"/>
          <w:szCs w:val="26"/>
          <w:lang w:eastAsia="it-IT"/>
          <w14:ligatures w14:val="none"/>
        </w:rPr>
        <w:t>l’offerta</w:t>
      </w:r>
      <w:r w:rsidR="00CF00C9" w:rsidRPr="00113F33">
        <w:rPr>
          <w:rFonts w:eastAsia="Times New Roman" w:cs="Times New Roman"/>
          <w:kern w:val="0"/>
          <w:sz w:val="26"/>
          <w:szCs w:val="26"/>
          <w:lang w:eastAsia="it-IT"/>
          <w14:ligatures w14:val="none"/>
        </w:rPr>
        <w:t xml:space="preserve"> periodica </w:t>
      </w:r>
      <w:r w:rsidR="00CD1F6E" w:rsidRPr="00113F33">
        <w:rPr>
          <w:rFonts w:eastAsia="Times New Roman" w:cs="Times New Roman"/>
          <w:kern w:val="0"/>
          <w:sz w:val="26"/>
          <w:szCs w:val="26"/>
          <w:lang w:eastAsia="it-IT"/>
          <w14:ligatures w14:val="none"/>
        </w:rPr>
        <w:t>di</w:t>
      </w:r>
      <w:r w:rsidR="00CF00C9" w:rsidRPr="00113F33">
        <w:rPr>
          <w:rFonts w:eastAsia="Times New Roman" w:cs="Times New Roman"/>
          <w:kern w:val="0"/>
          <w:sz w:val="26"/>
          <w:szCs w:val="26"/>
          <w:lang w:eastAsia="it-IT"/>
          <w14:ligatures w14:val="none"/>
        </w:rPr>
        <w:t xml:space="preserve"> una formazione </w:t>
      </w:r>
      <w:r w:rsidR="00A7316A" w:rsidRPr="00113F33">
        <w:rPr>
          <w:rFonts w:eastAsia="Times New Roman" w:cs="Times New Roman"/>
          <w:kern w:val="0"/>
          <w:sz w:val="26"/>
          <w:szCs w:val="26"/>
          <w:lang w:eastAsia="it-IT"/>
          <w14:ligatures w14:val="none"/>
        </w:rPr>
        <w:t>coerente</w:t>
      </w:r>
      <w:r w:rsidR="00CF00C9" w:rsidRPr="00113F33">
        <w:rPr>
          <w:rFonts w:eastAsia="Times New Roman" w:cs="Times New Roman"/>
          <w:kern w:val="0"/>
          <w:sz w:val="26"/>
          <w:szCs w:val="26"/>
          <w:lang w:eastAsia="it-IT"/>
          <w14:ligatures w14:val="none"/>
        </w:rPr>
        <w:t xml:space="preserve"> </w:t>
      </w:r>
      <w:r w:rsidR="00E354BA" w:rsidRPr="00113F33">
        <w:rPr>
          <w:rFonts w:eastAsia="Times New Roman" w:cs="Times New Roman"/>
          <w:kern w:val="0"/>
          <w:sz w:val="26"/>
          <w:szCs w:val="26"/>
          <w:lang w:eastAsia="it-IT"/>
          <w14:ligatures w14:val="none"/>
        </w:rPr>
        <w:t>a quella di cui alla lettera a)</w:t>
      </w:r>
      <w:r w:rsidR="00CF00C9" w:rsidRPr="00113F33">
        <w:rPr>
          <w:rFonts w:eastAsia="Times New Roman" w:cs="Times New Roman"/>
          <w:kern w:val="0"/>
          <w:sz w:val="26"/>
          <w:szCs w:val="26"/>
          <w:lang w:eastAsia="it-IT"/>
          <w14:ligatures w14:val="none"/>
        </w:rPr>
        <w:t xml:space="preserve"> ai loro dipendenti, per </w:t>
      </w:r>
      <w:r w:rsidR="00F41A06">
        <w:rPr>
          <w:rFonts w:eastAsia="Times New Roman" w:cs="Times New Roman"/>
          <w:kern w:val="0"/>
          <w:sz w:val="26"/>
          <w:szCs w:val="26"/>
          <w:lang w:eastAsia="it-IT"/>
          <w14:ligatures w14:val="none"/>
        </w:rPr>
        <w:t>favorire</w:t>
      </w:r>
      <w:r w:rsidR="00247846">
        <w:rPr>
          <w:rFonts w:eastAsia="Times New Roman" w:cs="Times New Roman"/>
          <w:kern w:val="0"/>
          <w:sz w:val="26"/>
          <w:szCs w:val="26"/>
          <w:lang w:eastAsia="it-IT"/>
          <w14:ligatures w14:val="none"/>
        </w:rPr>
        <w:t xml:space="preserve"> </w:t>
      </w:r>
      <w:r w:rsidR="00F41A06">
        <w:rPr>
          <w:rFonts w:eastAsia="Times New Roman" w:cs="Times New Roman"/>
          <w:kern w:val="0"/>
          <w:sz w:val="26"/>
          <w:szCs w:val="26"/>
          <w:lang w:eastAsia="it-IT"/>
          <w14:ligatures w14:val="none"/>
        </w:rPr>
        <w:t>l’acquisizione di</w:t>
      </w:r>
      <w:r w:rsidR="00CF00C9" w:rsidRPr="00113F33">
        <w:rPr>
          <w:rFonts w:eastAsia="Times New Roman" w:cs="Times New Roman"/>
          <w:kern w:val="0"/>
          <w:sz w:val="26"/>
          <w:szCs w:val="26"/>
          <w:lang w:eastAsia="it-IT"/>
          <w14:ligatures w14:val="none"/>
        </w:rPr>
        <w:t xml:space="preserve"> conoscenze e competenze sufficienti al fine di individuare i rischi e valutare le pratiche di gestione dei rischi </w:t>
      </w:r>
      <w:r w:rsidR="008B6608" w:rsidRPr="00113F33">
        <w:rPr>
          <w:rFonts w:eastAsia="Times New Roman" w:cs="Times New Roman"/>
          <w:kern w:val="0"/>
          <w:sz w:val="26"/>
          <w:szCs w:val="26"/>
          <w:lang w:eastAsia="it-IT"/>
          <w14:ligatures w14:val="none"/>
        </w:rPr>
        <w:t xml:space="preserve">per la </w:t>
      </w:r>
      <w:r w:rsidR="00CF00C9" w:rsidRPr="00113F33">
        <w:rPr>
          <w:rFonts w:eastAsia="Times New Roman" w:cs="Times New Roman"/>
          <w:kern w:val="0"/>
          <w:sz w:val="26"/>
          <w:szCs w:val="26"/>
          <w:lang w:eastAsia="it-IT"/>
          <w14:ligatures w14:val="none"/>
        </w:rPr>
        <w:t xml:space="preserve">sicurezza </w:t>
      </w:r>
      <w:r w:rsidR="00D1588A" w:rsidRPr="00113F33">
        <w:rPr>
          <w:rFonts w:eastAsia="Times New Roman" w:cs="Times New Roman"/>
          <w:kern w:val="0"/>
          <w:sz w:val="26"/>
          <w:szCs w:val="26"/>
          <w:lang w:eastAsia="it-IT"/>
          <w14:ligatures w14:val="none"/>
        </w:rPr>
        <w:t>informatica</w:t>
      </w:r>
      <w:r w:rsidR="00CF00C9" w:rsidRPr="00113F33">
        <w:rPr>
          <w:rFonts w:eastAsia="Times New Roman" w:cs="Times New Roman"/>
          <w:kern w:val="0"/>
          <w:sz w:val="26"/>
          <w:szCs w:val="26"/>
          <w:lang w:eastAsia="it-IT"/>
          <w14:ligatures w14:val="none"/>
        </w:rPr>
        <w:t xml:space="preserve"> e il loro impatto </w:t>
      </w:r>
      <w:r w:rsidR="00A7316A" w:rsidRPr="00113F33">
        <w:rPr>
          <w:rFonts w:eastAsia="Times New Roman" w:cs="Times New Roman"/>
          <w:kern w:val="0"/>
          <w:sz w:val="26"/>
          <w:szCs w:val="26"/>
          <w:lang w:eastAsia="it-IT"/>
          <w14:ligatures w14:val="none"/>
        </w:rPr>
        <w:t xml:space="preserve">sulle attività del soggetto e </w:t>
      </w:r>
      <w:r w:rsidR="00CF00C9" w:rsidRPr="00113F33">
        <w:rPr>
          <w:rFonts w:eastAsia="Times New Roman" w:cs="Times New Roman"/>
          <w:kern w:val="0"/>
          <w:sz w:val="26"/>
          <w:szCs w:val="26"/>
          <w:lang w:eastAsia="it-IT"/>
          <w14:ligatures w14:val="none"/>
        </w:rPr>
        <w:t>sui servizi offerti.</w:t>
      </w:r>
    </w:p>
    <w:p w14:paraId="65D08791" w14:textId="77777777" w:rsidR="00877AC5" w:rsidRPr="00113F33" w:rsidRDefault="00877AC5" w:rsidP="00352984">
      <w:pPr>
        <w:pStyle w:val="Paragrafoelenco"/>
        <w:numPr>
          <w:ilvl w:val="0"/>
          <w:numId w:val="24"/>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t xml:space="preserve">Gli </w:t>
      </w:r>
      <w:r w:rsidR="00F87BA7" w:rsidRPr="00113F33">
        <w:rPr>
          <w:rFonts w:cs="Times New Roman"/>
          <w:sz w:val="26"/>
          <w:szCs w:val="26"/>
        </w:rPr>
        <w:t xml:space="preserve">organi di amministrazione e gli organi direttivi </w:t>
      </w:r>
      <w:r w:rsidR="00CA5D24" w:rsidRPr="00113F33">
        <w:rPr>
          <w:rFonts w:cs="Times New Roman"/>
          <w:sz w:val="26"/>
          <w:szCs w:val="26"/>
        </w:rPr>
        <w:t xml:space="preserve">dei soggetti </w:t>
      </w:r>
      <w:r w:rsidR="00CA5D24" w:rsidRPr="00113F33">
        <w:rPr>
          <w:rFonts w:eastAsia="Times New Roman" w:cs="Times New Roman"/>
          <w:kern w:val="0"/>
          <w:sz w:val="26"/>
          <w:szCs w:val="26"/>
          <w:lang w:eastAsia="it-IT"/>
          <w14:ligatures w14:val="none"/>
        </w:rPr>
        <w:t xml:space="preserve">essenziali e importanti </w:t>
      </w:r>
      <w:r w:rsidRPr="00113F33">
        <w:rPr>
          <w:rFonts w:cs="Times New Roman"/>
          <w:sz w:val="26"/>
          <w:szCs w:val="26"/>
        </w:rPr>
        <w:t xml:space="preserve">sono informati su base periodica o, se </w:t>
      </w:r>
      <w:r w:rsidR="00396038" w:rsidRPr="00113F33">
        <w:rPr>
          <w:rFonts w:cs="Times New Roman"/>
          <w:sz w:val="26"/>
          <w:szCs w:val="26"/>
        </w:rPr>
        <w:t>opportuno</w:t>
      </w:r>
      <w:r w:rsidRPr="00113F33">
        <w:rPr>
          <w:rFonts w:cs="Times New Roman"/>
          <w:sz w:val="26"/>
          <w:szCs w:val="26"/>
        </w:rPr>
        <w:t xml:space="preserve">, tempestivamente, </w:t>
      </w:r>
      <w:r w:rsidR="002D2F1C" w:rsidRPr="00113F33">
        <w:rPr>
          <w:rFonts w:cs="Times New Roman"/>
          <w:sz w:val="26"/>
          <w:szCs w:val="26"/>
        </w:rPr>
        <w:t xml:space="preserve">degli incidenti e delle </w:t>
      </w:r>
      <w:r w:rsidRPr="00113F33">
        <w:rPr>
          <w:rFonts w:eastAsia="Times New Roman" w:cs="Times New Roman"/>
          <w:kern w:val="0"/>
          <w:sz w:val="26"/>
          <w:szCs w:val="26"/>
          <w:lang w:eastAsia="it-IT"/>
          <w14:ligatures w14:val="none"/>
        </w:rPr>
        <w:t xml:space="preserve">notifiche di cui agli articoli </w:t>
      </w:r>
      <w:r w:rsidR="00BF6932" w:rsidRPr="00113F33">
        <w:rPr>
          <w:rFonts w:cs="Times New Roman"/>
          <w:noProof/>
          <w:sz w:val="26"/>
          <w:szCs w:val="26"/>
        </w:rPr>
        <w:t>25</w:t>
      </w:r>
      <w:r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26</w:t>
      </w:r>
      <w:r w:rsidR="00A175CB" w:rsidRPr="00113F33">
        <w:rPr>
          <w:rFonts w:eastAsia="Times New Roman" w:cs="Times New Roman"/>
          <w:kern w:val="0"/>
          <w:sz w:val="26"/>
          <w:szCs w:val="26"/>
          <w:lang w:eastAsia="it-IT"/>
          <w14:ligatures w14:val="none"/>
        </w:rPr>
        <w:t>.</w:t>
      </w:r>
      <w:r w:rsidRPr="00113F33">
        <w:rPr>
          <w:rFonts w:cs="Times New Roman"/>
          <w:sz w:val="26"/>
          <w:szCs w:val="26"/>
        </w:rPr>
        <w:t xml:space="preserve"> </w:t>
      </w:r>
    </w:p>
    <w:p w14:paraId="0BEDBD0A" w14:textId="77777777" w:rsidR="00037A0A" w:rsidRPr="00113F33" w:rsidRDefault="00037A0A" w:rsidP="00352984">
      <w:pPr>
        <w:spacing w:after="40" w:line="320" w:lineRule="exact"/>
        <w:rPr>
          <w:rFonts w:eastAsia="Times New Roman" w:cs="Times New Roman"/>
          <w:kern w:val="0"/>
          <w:sz w:val="26"/>
          <w:szCs w:val="26"/>
          <w:lang w:eastAsia="it-IT"/>
          <w14:ligatures w14:val="none"/>
        </w:rPr>
      </w:pPr>
    </w:p>
    <w:p w14:paraId="3A79E9AC" w14:textId="77777777" w:rsidR="00CF00C9" w:rsidRPr="00113F33" w:rsidRDefault="008803AD" w:rsidP="00352984">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CF00C9" w:rsidRPr="00113F33">
        <w:rPr>
          <w:rFonts w:eastAsia="Times New Roman" w:cs="Times New Roman"/>
          <w:kern w:val="0"/>
          <w:sz w:val="26"/>
          <w:szCs w:val="26"/>
          <w:lang w:eastAsia="it-IT"/>
          <w14:ligatures w14:val="none"/>
        </w:rPr>
        <w:t xml:space="preserve"> </w:t>
      </w:r>
      <w:bookmarkStart w:id="49" w:name="MisureSicurezza"/>
      <w:r w:rsidR="00BF6932" w:rsidRPr="00113F33">
        <w:rPr>
          <w:rFonts w:cs="Times New Roman"/>
          <w:b/>
          <w:noProof/>
          <w:sz w:val="26"/>
          <w:szCs w:val="26"/>
        </w:rPr>
        <w:t>24</w:t>
      </w:r>
      <w:bookmarkEnd w:id="49"/>
    </w:p>
    <w:p w14:paraId="7206386F" w14:textId="77777777" w:rsidR="00CF00C9" w:rsidRPr="00113F33" w:rsidRDefault="00776F68" w:rsidP="00352984">
      <w:pPr>
        <w:tabs>
          <w:tab w:val="left" w:pos="284"/>
        </w:tabs>
        <w:spacing w:after="40" w:line="320" w:lineRule="exact"/>
        <w:jc w:val="center"/>
        <w:rPr>
          <w:rFonts w:eastAsia="Times New Roman" w:cs="Times New Roman"/>
          <w:b/>
          <w:bCs/>
          <w:i/>
          <w:kern w:val="0"/>
          <w:sz w:val="26"/>
          <w:szCs w:val="26"/>
          <w:lang w:eastAsia="it-IT"/>
          <w14:ligatures w14:val="none"/>
        </w:rPr>
      </w:pPr>
      <w:r w:rsidRPr="00113F33">
        <w:rPr>
          <w:rFonts w:eastAsia="Times New Roman" w:cs="Times New Roman"/>
          <w:b/>
          <w:bCs/>
          <w:i/>
          <w:kern w:val="0"/>
          <w:sz w:val="26"/>
          <w:szCs w:val="26"/>
          <w:lang w:eastAsia="it-IT"/>
          <w14:ligatures w14:val="none"/>
        </w:rPr>
        <w:t>(</w:t>
      </w:r>
      <w:r w:rsidR="007F567D" w:rsidRPr="00113F33">
        <w:rPr>
          <w:rFonts w:eastAsia="Times New Roman" w:cs="Times New Roman"/>
          <w:b/>
          <w:bCs/>
          <w:i/>
          <w:kern w:val="0"/>
          <w:sz w:val="26"/>
          <w:szCs w:val="26"/>
          <w:lang w:eastAsia="it-IT"/>
          <w14:ligatures w14:val="none"/>
        </w:rPr>
        <w:t xml:space="preserve">Obblighi in materia di </w:t>
      </w:r>
      <w:bookmarkStart w:id="50" w:name="_Hlk155623223"/>
      <w:r w:rsidR="007F567D" w:rsidRPr="00113F33">
        <w:rPr>
          <w:rFonts w:eastAsia="Times New Roman" w:cs="Times New Roman"/>
          <w:b/>
          <w:bCs/>
          <w:i/>
          <w:kern w:val="0"/>
          <w:sz w:val="26"/>
          <w:szCs w:val="26"/>
          <w:lang w:eastAsia="it-IT"/>
          <w14:ligatures w14:val="none"/>
        </w:rPr>
        <w:t>m</w:t>
      </w:r>
      <w:r w:rsidR="00CF00C9" w:rsidRPr="00113F33">
        <w:rPr>
          <w:rFonts w:eastAsia="Times New Roman" w:cs="Times New Roman"/>
          <w:b/>
          <w:bCs/>
          <w:i/>
          <w:kern w:val="0"/>
          <w:sz w:val="26"/>
          <w:szCs w:val="26"/>
          <w:lang w:eastAsia="it-IT"/>
          <w14:ligatures w14:val="none"/>
        </w:rPr>
        <w:t xml:space="preserve">isure di gestione dei rischi </w:t>
      </w:r>
      <w:r w:rsidR="008B6608" w:rsidRPr="00113F33">
        <w:rPr>
          <w:rFonts w:eastAsia="Times New Roman" w:cs="Times New Roman"/>
          <w:b/>
          <w:bCs/>
          <w:i/>
          <w:kern w:val="0"/>
          <w:sz w:val="26"/>
          <w:szCs w:val="26"/>
          <w:lang w:eastAsia="it-IT"/>
          <w14:ligatures w14:val="none"/>
        </w:rPr>
        <w:t xml:space="preserve">per la </w:t>
      </w:r>
      <w:r w:rsidR="00CF00C9" w:rsidRPr="00113F33">
        <w:rPr>
          <w:rFonts w:eastAsia="Times New Roman" w:cs="Times New Roman"/>
          <w:b/>
          <w:bCs/>
          <w:i/>
          <w:kern w:val="0"/>
          <w:sz w:val="26"/>
          <w:szCs w:val="26"/>
          <w:lang w:eastAsia="it-IT"/>
          <w14:ligatures w14:val="none"/>
        </w:rPr>
        <w:t xml:space="preserve">sicurezza </w:t>
      </w:r>
      <w:r w:rsidR="00D1588A" w:rsidRPr="00113F33">
        <w:rPr>
          <w:rFonts w:eastAsia="Times New Roman" w:cs="Times New Roman"/>
          <w:b/>
          <w:bCs/>
          <w:i/>
          <w:kern w:val="0"/>
          <w:sz w:val="26"/>
          <w:szCs w:val="26"/>
          <w:lang w:eastAsia="it-IT"/>
          <w14:ligatures w14:val="none"/>
        </w:rPr>
        <w:t>informatica</w:t>
      </w:r>
      <w:r w:rsidRPr="00113F33">
        <w:rPr>
          <w:rFonts w:eastAsia="Times New Roman" w:cs="Times New Roman"/>
          <w:b/>
          <w:bCs/>
          <w:i/>
          <w:kern w:val="0"/>
          <w:sz w:val="26"/>
          <w:szCs w:val="26"/>
          <w:lang w:eastAsia="it-IT"/>
          <w14:ligatures w14:val="none"/>
        </w:rPr>
        <w:t>)</w:t>
      </w:r>
    </w:p>
    <w:p w14:paraId="73AFE911" w14:textId="77777777" w:rsidR="003925E8" w:rsidRPr="00113F33" w:rsidRDefault="003925E8" w:rsidP="00352984">
      <w:pPr>
        <w:tabs>
          <w:tab w:val="left" w:pos="284"/>
        </w:tabs>
        <w:spacing w:after="40" w:line="320" w:lineRule="exact"/>
        <w:jc w:val="center"/>
        <w:rPr>
          <w:rFonts w:eastAsia="Times New Roman" w:cs="Times New Roman"/>
          <w:b/>
          <w:bCs/>
          <w:kern w:val="0"/>
          <w:sz w:val="26"/>
          <w:szCs w:val="26"/>
          <w:lang w:eastAsia="it-IT"/>
          <w14:ligatures w14:val="none"/>
        </w:rPr>
      </w:pPr>
    </w:p>
    <w:bookmarkEnd w:id="50"/>
    <w:p w14:paraId="3E8D1CFF" w14:textId="77777777" w:rsidR="00CF00C9" w:rsidRPr="00113F33" w:rsidRDefault="00CF00C9" w:rsidP="00352984">
      <w:pPr>
        <w:pStyle w:val="Paragrafoelenco"/>
        <w:numPr>
          <w:ilvl w:val="0"/>
          <w:numId w:val="2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soggetti </w:t>
      </w:r>
      <w:r w:rsidR="00FC42C6" w:rsidRPr="00113F33">
        <w:rPr>
          <w:rFonts w:eastAsia="Times New Roman" w:cs="Times New Roman"/>
          <w:kern w:val="0"/>
          <w:sz w:val="26"/>
          <w:szCs w:val="26"/>
          <w:lang w:eastAsia="it-IT"/>
          <w14:ligatures w14:val="none"/>
        </w:rPr>
        <w:t xml:space="preserve">essenziali e importanti </w:t>
      </w:r>
      <w:r w:rsidRPr="00113F33">
        <w:rPr>
          <w:rFonts w:eastAsia="Times New Roman" w:cs="Times New Roman"/>
          <w:kern w:val="0"/>
          <w:sz w:val="26"/>
          <w:szCs w:val="26"/>
          <w:lang w:eastAsia="it-IT"/>
          <w14:ligatures w14:val="none"/>
        </w:rPr>
        <w:t>adottano misure tecniche, operative e organizzative adeguate e proporzionate</w:t>
      </w:r>
      <w:r w:rsidR="00E72E3B"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w:t>
      </w:r>
      <w:r w:rsidR="00BD0003" w:rsidRPr="00113F33">
        <w:rPr>
          <w:rFonts w:eastAsia="Times New Roman" w:cs="Times New Roman"/>
          <w:kern w:val="0"/>
          <w:sz w:val="26"/>
          <w:szCs w:val="26"/>
          <w:lang w:eastAsia="it-IT"/>
          <w14:ligatures w14:val="none"/>
        </w:rPr>
        <w:t xml:space="preserve">secondo le modalità </w:t>
      </w:r>
      <w:r w:rsidR="00435A99" w:rsidRPr="00113F33">
        <w:rPr>
          <w:rFonts w:eastAsia="Times New Roman" w:cs="Times New Roman"/>
          <w:kern w:val="0"/>
          <w:sz w:val="26"/>
          <w:szCs w:val="26"/>
          <w:lang w:eastAsia="it-IT"/>
          <w14:ligatures w14:val="none"/>
        </w:rPr>
        <w:t xml:space="preserve">e </w:t>
      </w:r>
      <w:r w:rsidR="00606585" w:rsidRPr="00113F33">
        <w:rPr>
          <w:rFonts w:eastAsia="Times New Roman" w:cs="Times New Roman"/>
          <w:kern w:val="0"/>
          <w:sz w:val="26"/>
          <w:szCs w:val="26"/>
          <w:lang w:eastAsia="it-IT"/>
          <w14:ligatures w14:val="none"/>
        </w:rPr>
        <w:t xml:space="preserve">i </w:t>
      </w:r>
      <w:r w:rsidR="00435A99" w:rsidRPr="00113F33">
        <w:rPr>
          <w:rFonts w:eastAsia="Times New Roman" w:cs="Times New Roman"/>
          <w:kern w:val="0"/>
          <w:sz w:val="26"/>
          <w:szCs w:val="26"/>
          <w:lang w:eastAsia="it-IT"/>
          <w14:ligatures w14:val="none"/>
        </w:rPr>
        <w:t xml:space="preserve">termini </w:t>
      </w:r>
      <w:r w:rsidR="00BD0003" w:rsidRPr="00113F33">
        <w:rPr>
          <w:rFonts w:eastAsia="Times New Roman" w:cs="Times New Roman"/>
          <w:kern w:val="0"/>
          <w:sz w:val="26"/>
          <w:szCs w:val="26"/>
          <w:lang w:eastAsia="it-IT"/>
          <w14:ligatures w14:val="none"/>
        </w:rPr>
        <w:t xml:space="preserve">di cui </w:t>
      </w:r>
      <w:r w:rsidR="004D126C" w:rsidRPr="00113F33">
        <w:rPr>
          <w:rFonts w:eastAsia="Times New Roman" w:cs="Times New Roman"/>
          <w:kern w:val="0"/>
          <w:sz w:val="26"/>
          <w:szCs w:val="26"/>
          <w:lang w:eastAsia="it-IT"/>
          <w14:ligatures w14:val="none"/>
        </w:rPr>
        <w:t>agli articoli</w:t>
      </w:r>
      <w:r w:rsidR="000C73D6"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30</w:t>
      </w:r>
      <w:r w:rsidR="000C73D6" w:rsidRPr="00113F33">
        <w:rPr>
          <w:rFonts w:eastAsia="Times New Roman" w:cs="Times New Roman"/>
          <w:kern w:val="0"/>
          <w:sz w:val="26"/>
          <w:szCs w:val="26"/>
          <w:lang w:eastAsia="it-IT"/>
          <w14:ligatures w14:val="none"/>
        </w:rPr>
        <w:t>,</w:t>
      </w:r>
      <w:r w:rsidR="00E4053B"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31</w:t>
      </w:r>
      <w:r w:rsidR="000C73D6"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32</w:t>
      </w:r>
      <w:r w:rsidR="00E72E3B" w:rsidRPr="00113F33">
        <w:rPr>
          <w:rFonts w:eastAsia="Times New Roman" w:cs="Times New Roman"/>
          <w:kern w:val="0"/>
          <w:sz w:val="26"/>
          <w:szCs w:val="26"/>
          <w:lang w:eastAsia="it-IT"/>
          <w14:ligatures w14:val="none"/>
        </w:rPr>
        <w:t>,</w:t>
      </w:r>
      <w:r w:rsidR="004D126C"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alla gestione dei rischi posti alla sicurezza dei sistemi informativi e di rete che tali soggetti utilizzano nelle loro attività o nella fornitura dei loro servizi, nonché per prevenire o ridurre al minimo l'impatto degli incidenti per i destinatari dei loro servizi e per altri servizi. Tali misure:</w:t>
      </w:r>
    </w:p>
    <w:p w14:paraId="469E4B29" w14:textId="77777777" w:rsidR="00CF00C9" w:rsidRPr="00113F33" w:rsidRDefault="00CF00C9" w:rsidP="00352984">
      <w:pPr>
        <w:pStyle w:val="Paragrafoelenco"/>
        <w:numPr>
          <w:ilvl w:val="1"/>
          <w:numId w:val="2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assicurano un livello di sicurezza dei sistemi informativi e di rete adeguato ai rischi esistenti, tenuto conto delle conoscenze più aggiornate e dello stato dell’arte in materia e, </w:t>
      </w:r>
      <w:r w:rsidR="0081106F" w:rsidRPr="00113F33">
        <w:rPr>
          <w:rFonts w:eastAsia="Times New Roman" w:cs="Times New Roman"/>
          <w:kern w:val="0"/>
          <w:sz w:val="26"/>
          <w:szCs w:val="26"/>
          <w:lang w:eastAsia="it-IT"/>
          <w14:ligatures w14:val="none"/>
        </w:rPr>
        <w:t>ove applicabile</w:t>
      </w:r>
      <w:r w:rsidRPr="00113F33">
        <w:rPr>
          <w:rFonts w:eastAsia="Times New Roman" w:cs="Times New Roman"/>
          <w:kern w:val="0"/>
          <w:sz w:val="26"/>
          <w:szCs w:val="26"/>
          <w:lang w:eastAsia="it-IT"/>
          <w14:ligatures w14:val="none"/>
        </w:rPr>
        <w:t>, delle pertinenti norme nazionali, europee e internazionali, nonché dei costi di attuazione;</w:t>
      </w:r>
    </w:p>
    <w:p w14:paraId="41B64CA5" w14:textId="77777777" w:rsidR="00CF00C9" w:rsidRPr="00113F33" w:rsidRDefault="00CF00C9" w:rsidP="00352984">
      <w:pPr>
        <w:pStyle w:val="Paragrafoelenco"/>
        <w:numPr>
          <w:ilvl w:val="1"/>
          <w:numId w:val="2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sono proporziona</w:t>
      </w:r>
      <w:r w:rsidR="0058704F" w:rsidRPr="00113F33">
        <w:rPr>
          <w:rFonts w:eastAsia="Times New Roman" w:cs="Times New Roman"/>
          <w:kern w:val="0"/>
          <w:sz w:val="26"/>
          <w:szCs w:val="26"/>
          <w:lang w:eastAsia="it-IT"/>
          <w14:ligatures w14:val="none"/>
        </w:rPr>
        <w:t>te al</w:t>
      </w:r>
      <w:r w:rsidRPr="00113F33">
        <w:rPr>
          <w:rFonts w:eastAsia="Times New Roman" w:cs="Times New Roman"/>
          <w:kern w:val="0"/>
          <w:sz w:val="26"/>
          <w:szCs w:val="26"/>
          <w:lang w:eastAsia="it-IT"/>
          <w14:ligatures w14:val="none"/>
        </w:rPr>
        <w:t xml:space="preserve"> grado di esposizione </w:t>
      </w:r>
      <w:r w:rsidR="005A36CC" w:rsidRPr="00113F33">
        <w:rPr>
          <w:rFonts w:eastAsia="Times New Roman" w:cs="Times New Roman"/>
          <w:kern w:val="0"/>
          <w:sz w:val="26"/>
          <w:szCs w:val="26"/>
          <w:lang w:eastAsia="it-IT"/>
          <w14:ligatures w14:val="none"/>
        </w:rPr>
        <w:t>a rischi</w:t>
      </w:r>
      <w:r w:rsidRPr="00113F33">
        <w:rPr>
          <w:rFonts w:eastAsia="Times New Roman" w:cs="Times New Roman"/>
          <w:kern w:val="0"/>
          <w:sz w:val="26"/>
          <w:szCs w:val="26"/>
          <w:lang w:eastAsia="it-IT"/>
          <w14:ligatures w14:val="none"/>
        </w:rPr>
        <w:t xml:space="preserve"> del soggetto, </w:t>
      </w:r>
      <w:r w:rsidR="0058704F" w:rsidRPr="00113F33">
        <w:rPr>
          <w:rFonts w:eastAsia="Times New Roman" w:cs="Times New Roman"/>
          <w:kern w:val="0"/>
          <w:sz w:val="26"/>
          <w:szCs w:val="26"/>
          <w:lang w:eastAsia="it-IT"/>
          <w14:ligatures w14:val="none"/>
        </w:rPr>
        <w:t xml:space="preserve">alle </w:t>
      </w:r>
      <w:r w:rsidRPr="00113F33">
        <w:rPr>
          <w:rFonts w:eastAsia="Times New Roman" w:cs="Times New Roman"/>
          <w:kern w:val="0"/>
          <w:sz w:val="26"/>
          <w:szCs w:val="26"/>
          <w:lang w:eastAsia="it-IT"/>
          <w14:ligatures w14:val="none"/>
        </w:rPr>
        <w:t xml:space="preserve">dimensioni del soggetto e </w:t>
      </w:r>
      <w:r w:rsidR="0058704F" w:rsidRPr="00113F33">
        <w:rPr>
          <w:rFonts w:eastAsia="Times New Roman" w:cs="Times New Roman"/>
          <w:kern w:val="0"/>
          <w:sz w:val="26"/>
          <w:szCs w:val="26"/>
          <w:lang w:eastAsia="it-IT"/>
          <w14:ligatures w14:val="none"/>
        </w:rPr>
        <w:t xml:space="preserve">alla </w:t>
      </w:r>
      <w:r w:rsidRPr="00113F33">
        <w:rPr>
          <w:rFonts w:eastAsia="Times New Roman" w:cs="Times New Roman"/>
          <w:kern w:val="0"/>
          <w:sz w:val="26"/>
          <w:szCs w:val="26"/>
          <w:lang w:eastAsia="it-IT"/>
          <w14:ligatures w14:val="none"/>
        </w:rPr>
        <w:t xml:space="preserve">probabilità che si verifichino incidenti, nonché </w:t>
      </w:r>
      <w:r w:rsidR="0058704F" w:rsidRPr="00113F33">
        <w:rPr>
          <w:rFonts w:eastAsia="Times New Roman" w:cs="Times New Roman"/>
          <w:kern w:val="0"/>
          <w:sz w:val="26"/>
          <w:szCs w:val="26"/>
          <w:lang w:eastAsia="it-IT"/>
          <w14:ligatures w14:val="none"/>
        </w:rPr>
        <w:t xml:space="preserve">alla </w:t>
      </w:r>
      <w:r w:rsidRPr="00113F33">
        <w:rPr>
          <w:rFonts w:eastAsia="Times New Roman" w:cs="Times New Roman"/>
          <w:kern w:val="0"/>
          <w:sz w:val="26"/>
          <w:szCs w:val="26"/>
          <w:lang w:eastAsia="it-IT"/>
          <w14:ligatures w14:val="none"/>
        </w:rPr>
        <w:t>loro gravità, compreso il loro impatto sociale ed economico.</w:t>
      </w:r>
    </w:p>
    <w:p w14:paraId="09A72D3D" w14:textId="0A8845CD" w:rsidR="00CF00C9" w:rsidRPr="00113F33" w:rsidRDefault="00CF00C9" w:rsidP="00352984">
      <w:pPr>
        <w:pStyle w:val="Paragrafoelenco"/>
        <w:numPr>
          <w:ilvl w:val="0"/>
          <w:numId w:val="25"/>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Le misure di cui al comma 1 sono basate su un approccio </w:t>
      </w:r>
      <w:proofErr w:type="gramStart"/>
      <w:r w:rsidR="00C743BD" w:rsidRPr="00113F33">
        <w:rPr>
          <w:rFonts w:eastAsia="Times New Roman" w:cs="Times New Roman"/>
          <w:kern w:val="0"/>
          <w:sz w:val="26"/>
          <w:szCs w:val="26"/>
          <w:lang w:eastAsia="it-IT"/>
          <w14:ligatures w14:val="none"/>
        </w:rPr>
        <w:t>multi-</w:t>
      </w:r>
      <w:r w:rsidR="0083261B" w:rsidRPr="00113F33">
        <w:rPr>
          <w:rFonts w:eastAsia="Times New Roman" w:cs="Times New Roman"/>
          <w:kern w:val="0"/>
          <w:sz w:val="26"/>
          <w:szCs w:val="26"/>
          <w:lang w:eastAsia="it-IT"/>
          <w14:ligatures w14:val="none"/>
        </w:rPr>
        <w:t>rischio</w:t>
      </w:r>
      <w:proofErr w:type="gramEnd"/>
      <w:r w:rsidR="008009F6"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w:t>
      </w:r>
      <w:r w:rsidR="00187539" w:rsidRPr="00113F33">
        <w:rPr>
          <w:rFonts w:eastAsia="Times New Roman" w:cs="Times New Roman"/>
          <w:kern w:val="0"/>
          <w:sz w:val="26"/>
          <w:szCs w:val="26"/>
          <w:lang w:eastAsia="it-IT"/>
          <w14:ligatures w14:val="none"/>
        </w:rPr>
        <w:t>volt</w:t>
      </w:r>
      <w:r w:rsidR="007A29E4" w:rsidRPr="00113F33">
        <w:rPr>
          <w:rFonts w:eastAsia="Times New Roman" w:cs="Times New Roman"/>
          <w:kern w:val="0"/>
          <w:sz w:val="26"/>
          <w:szCs w:val="26"/>
          <w:lang w:eastAsia="it-IT"/>
          <w14:ligatures w14:val="none"/>
        </w:rPr>
        <w:t>o</w:t>
      </w:r>
      <w:r w:rsidRPr="00113F33">
        <w:rPr>
          <w:rFonts w:eastAsia="Times New Roman" w:cs="Times New Roman"/>
          <w:kern w:val="0"/>
          <w:sz w:val="26"/>
          <w:szCs w:val="26"/>
          <w:lang w:eastAsia="it-IT"/>
          <w14:ligatures w14:val="none"/>
        </w:rPr>
        <w:t xml:space="preserve"> a proteggere i sistemi </w:t>
      </w:r>
      <w:r w:rsidR="002C5DCF" w:rsidRPr="00113F33">
        <w:rPr>
          <w:rFonts w:eastAsia="Times New Roman" w:cs="Times New Roman"/>
          <w:kern w:val="0"/>
          <w:sz w:val="26"/>
          <w:szCs w:val="26"/>
          <w:lang w:eastAsia="it-IT"/>
          <w14:ligatures w14:val="none"/>
        </w:rPr>
        <w:t xml:space="preserve">informativi </w:t>
      </w:r>
      <w:r w:rsidRPr="00113F33">
        <w:rPr>
          <w:rFonts w:eastAsia="Times New Roman" w:cs="Times New Roman"/>
          <w:kern w:val="0"/>
          <w:sz w:val="26"/>
          <w:szCs w:val="26"/>
          <w:lang w:eastAsia="it-IT"/>
          <w14:ligatures w14:val="none"/>
        </w:rPr>
        <w:t xml:space="preserve">e di rete </w:t>
      </w:r>
      <w:r w:rsidR="008009F6" w:rsidRPr="00113F33">
        <w:rPr>
          <w:rFonts w:eastAsia="Times New Roman" w:cs="Times New Roman"/>
          <w:kern w:val="0"/>
          <w:sz w:val="26"/>
          <w:szCs w:val="26"/>
          <w:lang w:eastAsia="it-IT"/>
          <w14:ligatures w14:val="none"/>
        </w:rPr>
        <w:t>nonché</w:t>
      </w:r>
      <w:r w:rsidRPr="00113F33">
        <w:rPr>
          <w:rFonts w:eastAsia="Times New Roman" w:cs="Times New Roman"/>
          <w:kern w:val="0"/>
          <w:sz w:val="26"/>
          <w:szCs w:val="26"/>
          <w:lang w:eastAsia="it-IT"/>
          <w14:ligatures w14:val="none"/>
        </w:rPr>
        <w:t xml:space="preserve"> il loro ambiente fisico da incidenti</w:t>
      </w:r>
      <w:r w:rsidR="008009F6"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e comprendono almeno </w:t>
      </w:r>
      <w:r w:rsidR="003F20D1">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seguenti</w:t>
      </w:r>
      <w:r w:rsidR="003F20D1">
        <w:rPr>
          <w:rFonts w:eastAsia="Times New Roman" w:cs="Times New Roman"/>
          <w:kern w:val="0"/>
          <w:sz w:val="26"/>
          <w:szCs w:val="26"/>
          <w:lang w:eastAsia="it-IT"/>
          <w14:ligatures w14:val="none"/>
        </w:rPr>
        <w:t xml:space="preserve"> elementi</w:t>
      </w:r>
      <w:r w:rsidRPr="00113F33">
        <w:rPr>
          <w:rFonts w:eastAsia="Times New Roman" w:cs="Times New Roman"/>
          <w:kern w:val="0"/>
          <w:sz w:val="26"/>
          <w:szCs w:val="26"/>
          <w:lang w:eastAsia="it-IT"/>
          <w14:ligatures w14:val="none"/>
        </w:rPr>
        <w:t>:</w:t>
      </w:r>
    </w:p>
    <w:p w14:paraId="6D7F21B9"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politiche di analisi dei rischi e di sicurezza dei sistemi </w:t>
      </w:r>
      <w:r w:rsidR="002C554B" w:rsidRPr="00113F33">
        <w:rPr>
          <w:rFonts w:eastAsia="Times New Roman" w:cs="Times New Roman"/>
          <w:kern w:val="0"/>
          <w:sz w:val="26"/>
          <w:szCs w:val="26"/>
          <w:lang w:eastAsia="it-IT"/>
          <w14:ligatures w14:val="none"/>
        </w:rPr>
        <w:t>informativ</w:t>
      </w:r>
      <w:r w:rsidR="008009F6" w:rsidRPr="00113F33">
        <w:rPr>
          <w:rFonts w:eastAsia="Times New Roman" w:cs="Times New Roman"/>
          <w:kern w:val="0"/>
          <w:sz w:val="26"/>
          <w:szCs w:val="26"/>
          <w:lang w:eastAsia="it-IT"/>
          <w14:ligatures w14:val="none"/>
        </w:rPr>
        <w:t>i e di rete</w:t>
      </w:r>
      <w:r w:rsidRPr="00113F33">
        <w:rPr>
          <w:rFonts w:eastAsia="Times New Roman" w:cs="Times New Roman"/>
          <w:kern w:val="0"/>
          <w:sz w:val="26"/>
          <w:szCs w:val="26"/>
          <w:lang w:eastAsia="it-IT"/>
          <w14:ligatures w14:val="none"/>
        </w:rPr>
        <w:t>;</w:t>
      </w:r>
    </w:p>
    <w:p w14:paraId="413DA89F"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gestione degli incidenti</w:t>
      </w:r>
      <w:r w:rsidR="001C6D76" w:rsidRPr="00113F33">
        <w:rPr>
          <w:rFonts w:eastAsia="Times New Roman" w:cs="Times New Roman"/>
          <w:kern w:val="0"/>
          <w:sz w:val="26"/>
          <w:szCs w:val="26"/>
          <w:lang w:eastAsia="it-IT"/>
          <w14:ligatures w14:val="none"/>
        </w:rPr>
        <w:t xml:space="preserve">, ivi incluse le procedure </w:t>
      </w:r>
      <w:r w:rsidR="00877AC5" w:rsidRPr="00113F33">
        <w:rPr>
          <w:rFonts w:eastAsia="Times New Roman" w:cs="Times New Roman"/>
          <w:kern w:val="0"/>
          <w:sz w:val="26"/>
          <w:szCs w:val="26"/>
          <w:lang w:eastAsia="it-IT"/>
          <w14:ligatures w14:val="none"/>
        </w:rPr>
        <w:t xml:space="preserve">e gli strumenti per </w:t>
      </w:r>
      <w:r w:rsidR="002C0ABA" w:rsidRPr="00113F33">
        <w:rPr>
          <w:rFonts w:eastAsia="Times New Roman" w:cs="Times New Roman"/>
          <w:kern w:val="0"/>
          <w:sz w:val="26"/>
          <w:szCs w:val="26"/>
          <w:lang w:eastAsia="it-IT"/>
          <w14:ligatures w14:val="none"/>
        </w:rPr>
        <w:t xml:space="preserve">eseguire </w:t>
      </w:r>
      <w:r w:rsidR="00877AC5" w:rsidRPr="00113F33">
        <w:rPr>
          <w:rFonts w:eastAsia="Times New Roman" w:cs="Times New Roman"/>
          <w:kern w:val="0"/>
          <w:sz w:val="26"/>
          <w:szCs w:val="26"/>
          <w:lang w:eastAsia="it-IT"/>
          <w14:ligatures w14:val="none"/>
        </w:rPr>
        <w:t xml:space="preserve">le notifiche di cui agli articoli </w:t>
      </w:r>
      <w:r w:rsidR="00BF6932" w:rsidRPr="00113F33">
        <w:rPr>
          <w:rFonts w:cs="Times New Roman"/>
          <w:noProof/>
          <w:sz w:val="26"/>
          <w:szCs w:val="26"/>
        </w:rPr>
        <w:t>25</w:t>
      </w:r>
      <w:r w:rsidR="00877AC5"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26</w:t>
      </w:r>
      <w:r w:rsidRPr="00113F33">
        <w:rPr>
          <w:rFonts w:eastAsia="Times New Roman" w:cs="Times New Roman"/>
          <w:kern w:val="0"/>
          <w:sz w:val="26"/>
          <w:szCs w:val="26"/>
          <w:lang w:eastAsia="it-IT"/>
          <w14:ligatures w14:val="none"/>
        </w:rPr>
        <w:t>;</w:t>
      </w:r>
    </w:p>
    <w:p w14:paraId="757AC3AF"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continuità operativa, </w:t>
      </w:r>
      <w:r w:rsidR="002C0ABA" w:rsidRPr="00113F33">
        <w:rPr>
          <w:rFonts w:eastAsia="Times New Roman" w:cs="Times New Roman"/>
          <w:kern w:val="0"/>
          <w:sz w:val="26"/>
          <w:szCs w:val="26"/>
          <w:lang w:eastAsia="it-IT"/>
          <w14:ligatures w14:val="none"/>
        </w:rPr>
        <w:t xml:space="preserve">ivi </w:t>
      </w:r>
      <w:r w:rsidR="00CC4E97" w:rsidRPr="00113F33">
        <w:rPr>
          <w:rFonts w:eastAsia="Times New Roman" w:cs="Times New Roman"/>
          <w:kern w:val="0"/>
          <w:sz w:val="26"/>
          <w:szCs w:val="26"/>
          <w:lang w:eastAsia="it-IT"/>
          <w14:ligatures w14:val="none"/>
        </w:rPr>
        <w:t>inclusa</w:t>
      </w:r>
      <w:r w:rsidRPr="00113F33">
        <w:rPr>
          <w:rFonts w:eastAsia="Times New Roman" w:cs="Times New Roman"/>
          <w:kern w:val="0"/>
          <w:sz w:val="26"/>
          <w:szCs w:val="26"/>
          <w:lang w:eastAsia="it-IT"/>
          <w14:ligatures w14:val="none"/>
        </w:rPr>
        <w:t xml:space="preserve"> la gestione </w:t>
      </w:r>
      <w:r w:rsidR="00CC4E97"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backup</w:t>
      </w:r>
      <w:r w:rsidR="00CC4E97"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il ripristino in caso di disastro</w:t>
      </w:r>
      <w:r w:rsidR="00430462" w:rsidRPr="00113F33">
        <w:rPr>
          <w:rFonts w:eastAsia="Times New Roman" w:cs="Times New Roman"/>
          <w:kern w:val="0"/>
          <w:sz w:val="26"/>
          <w:szCs w:val="26"/>
          <w:lang w:eastAsia="it-IT"/>
          <w14:ligatures w14:val="none"/>
        </w:rPr>
        <w:t>, ove applicabile,</w:t>
      </w:r>
      <w:r w:rsidRPr="00113F33">
        <w:rPr>
          <w:rFonts w:eastAsia="Times New Roman" w:cs="Times New Roman"/>
          <w:kern w:val="0"/>
          <w:sz w:val="26"/>
          <w:szCs w:val="26"/>
          <w:lang w:eastAsia="it-IT"/>
          <w14:ligatures w14:val="none"/>
        </w:rPr>
        <w:t xml:space="preserve"> e gestione delle crisi;</w:t>
      </w:r>
    </w:p>
    <w:p w14:paraId="01B20E4F"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sicurezza della catena di approvvigionamento, </w:t>
      </w:r>
      <w:r w:rsidR="00CC4E97" w:rsidRPr="00113F33">
        <w:rPr>
          <w:rFonts w:eastAsia="Times New Roman" w:cs="Times New Roman"/>
          <w:kern w:val="0"/>
          <w:sz w:val="26"/>
          <w:szCs w:val="26"/>
          <w:lang w:eastAsia="it-IT"/>
          <w14:ligatures w14:val="none"/>
        </w:rPr>
        <w:t xml:space="preserve">ivi </w:t>
      </w:r>
      <w:r w:rsidRPr="00113F33">
        <w:rPr>
          <w:rFonts w:eastAsia="Times New Roman" w:cs="Times New Roman"/>
          <w:kern w:val="0"/>
          <w:sz w:val="26"/>
          <w:szCs w:val="26"/>
          <w:lang w:eastAsia="it-IT"/>
          <w14:ligatures w14:val="none"/>
        </w:rPr>
        <w:t xml:space="preserve">compresi </w:t>
      </w:r>
      <w:r w:rsidR="00A4731A" w:rsidRPr="00113F33">
        <w:rPr>
          <w:rFonts w:eastAsia="Times New Roman" w:cs="Times New Roman"/>
          <w:kern w:val="0"/>
          <w:sz w:val="26"/>
          <w:szCs w:val="26"/>
          <w:lang w:eastAsia="it-IT"/>
          <w14:ligatures w14:val="none"/>
        </w:rPr>
        <w:t xml:space="preserve">gli </w:t>
      </w:r>
      <w:r w:rsidRPr="00113F33">
        <w:rPr>
          <w:rFonts w:eastAsia="Times New Roman" w:cs="Times New Roman"/>
          <w:kern w:val="0"/>
          <w:sz w:val="26"/>
          <w:szCs w:val="26"/>
          <w:lang w:eastAsia="it-IT"/>
          <w14:ligatures w14:val="none"/>
        </w:rPr>
        <w:t>aspetti relativi alla sicurezza riguardanti i rapporti tra ciascun soggetto e i suoi diretti fornitori o fornitori di servizi;</w:t>
      </w:r>
    </w:p>
    <w:p w14:paraId="26DB9862"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sicurezza dell'acquisizione, dello sviluppo e della manutenzione dei sistemi i</w:t>
      </w:r>
      <w:r w:rsidRPr="00113F33">
        <w:rPr>
          <w:rFonts w:eastAsia="Times New Roman" w:cs="Times New Roman"/>
          <w:color w:val="000000"/>
          <w:kern w:val="0"/>
          <w:sz w:val="26"/>
          <w:szCs w:val="26"/>
          <w:lang w:eastAsia="it-IT"/>
          <w14:ligatures w14:val="none"/>
        </w:rPr>
        <w:t>nformati</w:t>
      </w:r>
      <w:r w:rsidR="004A5E21" w:rsidRPr="00113F33">
        <w:rPr>
          <w:rFonts w:eastAsia="Times New Roman" w:cs="Times New Roman"/>
          <w:color w:val="000000"/>
          <w:kern w:val="0"/>
          <w:sz w:val="26"/>
          <w:szCs w:val="26"/>
          <w:lang w:eastAsia="it-IT"/>
          <w14:ligatures w14:val="none"/>
        </w:rPr>
        <w:t>v</w:t>
      </w:r>
      <w:r w:rsidRPr="00113F33">
        <w:rPr>
          <w:rFonts w:eastAsia="Times New Roman" w:cs="Times New Roman"/>
          <w:color w:val="000000"/>
          <w:kern w:val="0"/>
          <w:sz w:val="26"/>
          <w:szCs w:val="26"/>
          <w:lang w:eastAsia="it-IT"/>
          <w14:ligatures w14:val="none"/>
        </w:rPr>
        <w:t xml:space="preserve">i e di rete, </w:t>
      </w:r>
      <w:r w:rsidR="005832FE" w:rsidRPr="00113F33">
        <w:rPr>
          <w:rFonts w:eastAsia="Times New Roman" w:cs="Times New Roman"/>
          <w:color w:val="000000"/>
          <w:kern w:val="0"/>
          <w:sz w:val="26"/>
          <w:szCs w:val="26"/>
          <w:lang w:eastAsia="it-IT"/>
          <w14:ligatures w14:val="none"/>
        </w:rPr>
        <w:t xml:space="preserve">ivi </w:t>
      </w:r>
      <w:r w:rsidRPr="00113F33">
        <w:rPr>
          <w:rFonts w:eastAsia="Times New Roman" w:cs="Times New Roman"/>
          <w:color w:val="000000"/>
          <w:kern w:val="0"/>
          <w:sz w:val="26"/>
          <w:szCs w:val="26"/>
          <w:lang w:eastAsia="it-IT"/>
          <w14:ligatures w14:val="none"/>
        </w:rPr>
        <w:t>compres</w:t>
      </w:r>
      <w:r w:rsidR="005832FE" w:rsidRPr="00113F33">
        <w:rPr>
          <w:rFonts w:eastAsia="Times New Roman" w:cs="Times New Roman"/>
          <w:color w:val="000000"/>
          <w:kern w:val="0"/>
          <w:sz w:val="26"/>
          <w:szCs w:val="26"/>
          <w:lang w:eastAsia="it-IT"/>
          <w14:ligatures w14:val="none"/>
        </w:rPr>
        <w:t>e</w:t>
      </w:r>
      <w:r w:rsidRPr="00113F33">
        <w:rPr>
          <w:rFonts w:eastAsia="Times New Roman" w:cs="Times New Roman"/>
          <w:color w:val="000000"/>
          <w:kern w:val="0"/>
          <w:sz w:val="26"/>
          <w:szCs w:val="26"/>
          <w:lang w:eastAsia="it-IT"/>
          <w14:ligatures w14:val="none"/>
        </w:rPr>
        <w:t xml:space="preserve"> la gestione e la divulgazione delle vulnerabilità;</w:t>
      </w:r>
    </w:p>
    <w:p w14:paraId="5171BD79" w14:textId="77777777" w:rsidR="00CF00C9" w:rsidRPr="00113F33" w:rsidRDefault="003A26DB" w:rsidP="00352984">
      <w:pPr>
        <w:pStyle w:val="Paragrafoelenco"/>
        <w:numPr>
          <w:ilvl w:val="1"/>
          <w:numId w:val="25"/>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politiche </w:t>
      </w:r>
      <w:r w:rsidR="00CF00C9" w:rsidRPr="00113F33">
        <w:rPr>
          <w:rFonts w:eastAsia="Times New Roman" w:cs="Times New Roman"/>
          <w:color w:val="000000"/>
          <w:kern w:val="0"/>
          <w:sz w:val="26"/>
          <w:szCs w:val="26"/>
          <w:lang w:eastAsia="it-IT"/>
          <w14:ligatures w14:val="none"/>
        </w:rPr>
        <w:t xml:space="preserve">e procedure per valutare l'efficacia delle misure di gestione dei rischi </w:t>
      </w:r>
      <w:r w:rsidR="00286F50" w:rsidRPr="00113F33">
        <w:rPr>
          <w:rFonts w:eastAsia="Times New Roman" w:cs="Times New Roman"/>
          <w:color w:val="000000"/>
          <w:kern w:val="0"/>
          <w:sz w:val="26"/>
          <w:szCs w:val="26"/>
          <w:lang w:eastAsia="it-IT"/>
          <w14:ligatures w14:val="none"/>
        </w:rPr>
        <w:t xml:space="preserve">per la </w:t>
      </w:r>
      <w:r w:rsidR="00712FC3" w:rsidRPr="00113F33">
        <w:rPr>
          <w:rFonts w:eastAsia="Times New Roman" w:cs="Times New Roman"/>
          <w:color w:val="000000"/>
          <w:kern w:val="0"/>
          <w:sz w:val="26"/>
          <w:szCs w:val="26"/>
          <w:lang w:eastAsia="it-IT"/>
          <w14:ligatures w14:val="none"/>
        </w:rPr>
        <w:t xml:space="preserve">sicurezza </w:t>
      </w:r>
      <w:r w:rsidR="00D1588A" w:rsidRPr="00113F33">
        <w:rPr>
          <w:rFonts w:eastAsia="Times New Roman" w:cs="Times New Roman"/>
          <w:color w:val="000000"/>
          <w:kern w:val="0"/>
          <w:sz w:val="26"/>
          <w:szCs w:val="26"/>
          <w:lang w:eastAsia="it-IT"/>
          <w14:ligatures w14:val="none"/>
        </w:rPr>
        <w:t>informatica</w:t>
      </w:r>
      <w:r w:rsidR="00CF00C9" w:rsidRPr="00113F33">
        <w:rPr>
          <w:rFonts w:eastAsia="Times New Roman" w:cs="Times New Roman"/>
          <w:color w:val="000000"/>
          <w:kern w:val="0"/>
          <w:sz w:val="26"/>
          <w:szCs w:val="26"/>
          <w:lang w:eastAsia="it-IT"/>
          <w14:ligatures w14:val="none"/>
        </w:rPr>
        <w:t>;</w:t>
      </w:r>
    </w:p>
    <w:p w14:paraId="137E9B95"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pratiche di igiene di base e</w:t>
      </w:r>
      <w:r w:rsidR="00DA4526" w:rsidRPr="00113F33">
        <w:rPr>
          <w:rFonts w:eastAsia="Times New Roman" w:cs="Times New Roman"/>
          <w:color w:val="000000"/>
          <w:kern w:val="0"/>
          <w:sz w:val="26"/>
          <w:szCs w:val="26"/>
          <w:lang w:eastAsia="it-IT"/>
          <w14:ligatures w14:val="none"/>
        </w:rPr>
        <w:t xml:space="preserve"> di</w:t>
      </w:r>
      <w:r w:rsidRPr="00113F33">
        <w:rPr>
          <w:rFonts w:eastAsia="Times New Roman" w:cs="Times New Roman"/>
          <w:color w:val="000000"/>
          <w:kern w:val="0"/>
          <w:sz w:val="26"/>
          <w:szCs w:val="26"/>
          <w:lang w:eastAsia="it-IT"/>
          <w14:ligatures w14:val="none"/>
        </w:rPr>
        <w:t xml:space="preserve"> formazione in materia di </w:t>
      </w:r>
      <w:r w:rsidR="00712FC3" w:rsidRPr="00113F33">
        <w:rPr>
          <w:rFonts w:eastAsia="Times New Roman" w:cs="Times New Roman"/>
          <w:color w:val="000000"/>
          <w:kern w:val="0"/>
          <w:sz w:val="26"/>
          <w:szCs w:val="26"/>
          <w:lang w:eastAsia="it-IT"/>
          <w14:ligatures w14:val="none"/>
        </w:rPr>
        <w:t xml:space="preserve">sicurezza </w:t>
      </w:r>
      <w:r w:rsidR="00D1588A" w:rsidRPr="00113F33">
        <w:rPr>
          <w:rFonts w:eastAsia="Times New Roman" w:cs="Times New Roman"/>
          <w:color w:val="000000"/>
          <w:kern w:val="0"/>
          <w:sz w:val="26"/>
          <w:szCs w:val="26"/>
          <w:lang w:eastAsia="it-IT"/>
          <w14:ligatures w14:val="none"/>
        </w:rPr>
        <w:t>informatica</w:t>
      </w:r>
      <w:r w:rsidRPr="00113F33">
        <w:rPr>
          <w:rFonts w:eastAsia="Times New Roman" w:cs="Times New Roman"/>
          <w:color w:val="000000"/>
          <w:kern w:val="0"/>
          <w:sz w:val="26"/>
          <w:szCs w:val="26"/>
          <w:lang w:eastAsia="it-IT"/>
          <w14:ligatures w14:val="none"/>
        </w:rPr>
        <w:t>;</w:t>
      </w:r>
    </w:p>
    <w:p w14:paraId="7B2367AF" w14:textId="77777777" w:rsidR="00CF00C9" w:rsidRPr="00113F33" w:rsidRDefault="00CF00C9" w:rsidP="00352984">
      <w:pPr>
        <w:pStyle w:val="Paragrafoelenco"/>
        <w:numPr>
          <w:ilvl w:val="1"/>
          <w:numId w:val="25"/>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politiche e procedure relative all'uso della crittografia e, </w:t>
      </w:r>
      <w:r w:rsidR="005D54C2" w:rsidRPr="00113F33">
        <w:rPr>
          <w:rFonts w:eastAsia="Times New Roman" w:cs="Times New Roman"/>
          <w:color w:val="000000"/>
          <w:kern w:val="0"/>
          <w:sz w:val="26"/>
          <w:szCs w:val="26"/>
          <w:lang w:eastAsia="it-IT"/>
          <w14:ligatures w14:val="none"/>
        </w:rPr>
        <w:t>ove</w:t>
      </w:r>
      <w:r w:rsidR="00DA4526" w:rsidRPr="00113F33">
        <w:rPr>
          <w:rFonts w:eastAsia="Times New Roman" w:cs="Times New Roman"/>
          <w:color w:val="000000"/>
          <w:kern w:val="0"/>
          <w:sz w:val="26"/>
          <w:szCs w:val="26"/>
          <w:lang w:eastAsia="it-IT"/>
          <w14:ligatures w14:val="none"/>
        </w:rPr>
        <w:t xml:space="preserve"> </w:t>
      </w:r>
      <w:r w:rsidR="00C04DE1" w:rsidRPr="00113F33">
        <w:rPr>
          <w:rFonts w:eastAsia="Times New Roman" w:cs="Times New Roman"/>
          <w:color w:val="000000"/>
          <w:kern w:val="0"/>
          <w:sz w:val="26"/>
          <w:szCs w:val="26"/>
          <w:lang w:eastAsia="it-IT"/>
          <w14:ligatures w14:val="none"/>
        </w:rPr>
        <w:t>opportuno</w:t>
      </w:r>
      <w:r w:rsidRPr="00113F33">
        <w:rPr>
          <w:rFonts w:eastAsia="Times New Roman" w:cs="Times New Roman"/>
          <w:color w:val="000000"/>
          <w:kern w:val="0"/>
          <w:sz w:val="26"/>
          <w:szCs w:val="26"/>
          <w:lang w:eastAsia="it-IT"/>
          <w14:ligatures w14:val="none"/>
        </w:rPr>
        <w:t>, della cifratura;</w:t>
      </w:r>
    </w:p>
    <w:p w14:paraId="184DAC7F" w14:textId="246D4A23" w:rsidR="00CF00C9" w:rsidRDefault="00CF00C9" w:rsidP="00352984">
      <w:pPr>
        <w:pStyle w:val="Paragrafoelenco"/>
        <w:numPr>
          <w:ilvl w:val="1"/>
          <w:numId w:val="25"/>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sicurezza</w:t>
      </w:r>
      <w:r w:rsidR="005C2260" w:rsidRPr="00113F33">
        <w:rPr>
          <w:rFonts w:eastAsia="Times New Roman" w:cs="Times New Roman"/>
          <w:color w:val="000000"/>
          <w:kern w:val="0"/>
          <w:sz w:val="26"/>
          <w:szCs w:val="26"/>
          <w:lang w:eastAsia="it-IT"/>
          <w14:ligatures w14:val="none"/>
        </w:rPr>
        <w:t xml:space="preserve"> e affidabilità del personale</w:t>
      </w:r>
      <w:r w:rsidRPr="00113F33">
        <w:rPr>
          <w:rFonts w:eastAsia="Times New Roman" w:cs="Times New Roman"/>
          <w:color w:val="000000"/>
          <w:kern w:val="0"/>
          <w:sz w:val="26"/>
          <w:szCs w:val="26"/>
          <w:lang w:eastAsia="it-IT"/>
          <w14:ligatures w14:val="none"/>
        </w:rPr>
        <w:t xml:space="preserve">, </w:t>
      </w:r>
      <w:r w:rsidR="00F634F7" w:rsidRPr="00113F33">
        <w:rPr>
          <w:rFonts w:eastAsia="Times New Roman" w:cs="Times New Roman"/>
          <w:color w:val="000000"/>
          <w:kern w:val="0"/>
          <w:sz w:val="26"/>
          <w:szCs w:val="26"/>
          <w:lang w:eastAsia="it-IT"/>
          <w14:ligatures w14:val="none"/>
        </w:rPr>
        <w:t xml:space="preserve">politiche </w:t>
      </w:r>
      <w:r w:rsidRPr="00113F33">
        <w:rPr>
          <w:rFonts w:eastAsia="Times New Roman" w:cs="Times New Roman"/>
          <w:color w:val="000000"/>
          <w:kern w:val="0"/>
          <w:sz w:val="26"/>
          <w:szCs w:val="26"/>
          <w:lang w:eastAsia="it-IT"/>
          <w14:ligatures w14:val="none"/>
        </w:rPr>
        <w:t xml:space="preserve">di controllo dell'accesso e gestione </w:t>
      </w:r>
      <w:r w:rsidR="00542D7D" w:rsidRPr="00113F33">
        <w:rPr>
          <w:rFonts w:eastAsia="Times New Roman" w:cs="Times New Roman"/>
          <w:color w:val="000000"/>
          <w:kern w:val="0"/>
          <w:sz w:val="26"/>
          <w:szCs w:val="26"/>
          <w:lang w:eastAsia="it-IT"/>
          <w14:ligatures w14:val="none"/>
        </w:rPr>
        <w:t xml:space="preserve">dei beni e </w:t>
      </w:r>
      <w:r w:rsidRPr="00113F33">
        <w:rPr>
          <w:rFonts w:eastAsia="Times New Roman" w:cs="Times New Roman"/>
          <w:color w:val="000000"/>
          <w:kern w:val="0"/>
          <w:sz w:val="26"/>
          <w:szCs w:val="26"/>
          <w:lang w:eastAsia="it-IT"/>
          <w14:ligatures w14:val="none"/>
        </w:rPr>
        <w:t xml:space="preserve">degli </w:t>
      </w:r>
      <w:r w:rsidR="009603E6" w:rsidRPr="00113F33">
        <w:rPr>
          <w:rFonts w:eastAsia="Times New Roman" w:cs="Times New Roman"/>
          <w:color w:val="000000"/>
          <w:kern w:val="0"/>
          <w:sz w:val="26"/>
          <w:szCs w:val="26"/>
          <w:lang w:eastAsia="it-IT"/>
          <w14:ligatures w14:val="none"/>
        </w:rPr>
        <w:t>assetti</w:t>
      </w:r>
      <w:r w:rsidRPr="00113F33">
        <w:rPr>
          <w:rFonts w:eastAsia="Times New Roman" w:cs="Times New Roman"/>
          <w:color w:val="000000"/>
          <w:kern w:val="0"/>
          <w:sz w:val="26"/>
          <w:szCs w:val="26"/>
          <w:lang w:eastAsia="it-IT"/>
          <w14:ligatures w14:val="none"/>
        </w:rPr>
        <w:t>;</w:t>
      </w:r>
    </w:p>
    <w:p w14:paraId="76DF4ACB" w14:textId="3F5112B1" w:rsidR="00CF00C9" w:rsidRPr="008322A5" w:rsidRDefault="00CF00C9" w:rsidP="008322A5">
      <w:pPr>
        <w:pStyle w:val="Paragrafoelenco"/>
        <w:numPr>
          <w:ilvl w:val="1"/>
          <w:numId w:val="79"/>
        </w:numPr>
        <w:tabs>
          <w:tab w:val="left" w:pos="284"/>
        </w:tabs>
        <w:spacing w:after="40" w:line="320" w:lineRule="exact"/>
        <w:rPr>
          <w:rFonts w:eastAsia="Times New Roman" w:cs="Times New Roman"/>
          <w:color w:val="000000"/>
          <w:kern w:val="0"/>
          <w:sz w:val="26"/>
          <w:szCs w:val="26"/>
          <w:lang w:eastAsia="it-IT"/>
          <w14:ligatures w14:val="none"/>
        </w:rPr>
      </w:pPr>
      <w:r w:rsidRPr="008322A5">
        <w:rPr>
          <w:rFonts w:eastAsia="Times New Roman" w:cs="Times New Roman"/>
          <w:color w:val="000000"/>
          <w:kern w:val="0"/>
          <w:sz w:val="26"/>
          <w:szCs w:val="26"/>
          <w:lang w:eastAsia="it-IT"/>
          <w14:ligatures w14:val="none"/>
        </w:rPr>
        <w:t>uso di soluzioni di autenticazione a più fattori o di autenticazione continua, di comunicazioni vocali, video e testuali protette</w:t>
      </w:r>
      <w:r w:rsidR="00ED5B9E" w:rsidRPr="008322A5">
        <w:rPr>
          <w:rFonts w:eastAsia="Times New Roman" w:cs="Times New Roman"/>
          <w:color w:val="000000"/>
          <w:kern w:val="0"/>
          <w:sz w:val="26"/>
          <w:szCs w:val="26"/>
          <w:lang w:eastAsia="it-IT"/>
          <w14:ligatures w14:val="none"/>
        </w:rPr>
        <w:t>,</w:t>
      </w:r>
      <w:r w:rsidRPr="008322A5">
        <w:rPr>
          <w:rFonts w:eastAsia="Times New Roman" w:cs="Times New Roman"/>
          <w:color w:val="000000"/>
          <w:kern w:val="0"/>
          <w:sz w:val="26"/>
          <w:szCs w:val="26"/>
          <w:lang w:eastAsia="it-IT"/>
          <w14:ligatures w14:val="none"/>
        </w:rPr>
        <w:t xml:space="preserve"> e di sistemi di comunicazione di emergenza protetti da parte del soggetto al proprio </w:t>
      </w:r>
      <w:r w:rsidRPr="008322A5">
        <w:rPr>
          <w:rFonts w:eastAsia="Times New Roman" w:cs="Times New Roman"/>
          <w:kern w:val="0"/>
          <w:sz w:val="26"/>
          <w:szCs w:val="26"/>
          <w:lang w:eastAsia="it-IT"/>
          <w14:ligatures w14:val="none"/>
        </w:rPr>
        <w:t xml:space="preserve">interno, </w:t>
      </w:r>
      <w:r w:rsidR="00F634F7" w:rsidRPr="008322A5">
        <w:rPr>
          <w:rFonts w:eastAsia="Times New Roman" w:cs="Times New Roman"/>
          <w:kern w:val="0"/>
          <w:sz w:val="26"/>
          <w:szCs w:val="26"/>
          <w:lang w:eastAsia="it-IT"/>
          <w14:ligatures w14:val="none"/>
        </w:rPr>
        <w:t xml:space="preserve">ove </w:t>
      </w:r>
      <w:r w:rsidR="00C04DE1" w:rsidRPr="008322A5">
        <w:rPr>
          <w:rFonts w:eastAsia="Times New Roman" w:cs="Times New Roman"/>
          <w:kern w:val="0"/>
          <w:sz w:val="26"/>
          <w:szCs w:val="26"/>
          <w:lang w:eastAsia="it-IT"/>
          <w14:ligatures w14:val="none"/>
        </w:rPr>
        <w:t>opportuno</w:t>
      </w:r>
      <w:r w:rsidRPr="008322A5">
        <w:rPr>
          <w:rFonts w:eastAsia="Times New Roman" w:cs="Times New Roman"/>
          <w:kern w:val="0"/>
          <w:sz w:val="26"/>
          <w:szCs w:val="26"/>
          <w:lang w:eastAsia="it-IT"/>
          <w14:ligatures w14:val="none"/>
        </w:rPr>
        <w:t>.</w:t>
      </w:r>
    </w:p>
    <w:p w14:paraId="6F453299" w14:textId="77777777" w:rsidR="00CF00C9" w:rsidRPr="00113F33" w:rsidRDefault="00CF00C9" w:rsidP="008322A5">
      <w:pPr>
        <w:pStyle w:val="Paragrafoelenco"/>
        <w:numPr>
          <w:ilvl w:val="0"/>
          <w:numId w:val="7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 xml:space="preserve">Nel valutare quali misure di cui al comma 2, lettera d), siano adeguate, i soggetti tengono conto delle vulnerabilità specifiche per ogni diretto fornitore e fornitore di servizi e della qualità complessiva dei prodotti e delle pratiche di sicurezza </w:t>
      </w:r>
      <w:r w:rsidR="00D1588A" w:rsidRPr="00113F33">
        <w:rPr>
          <w:rFonts w:eastAsia="Times New Roman" w:cs="Times New Roman"/>
          <w:color w:val="000000"/>
          <w:kern w:val="0"/>
          <w:sz w:val="26"/>
          <w:szCs w:val="26"/>
          <w:lang w:eastAsia="it-IT"/>
          <w14:ligatures w14:val="none"/>
        </w:rPr>
        <w:t>informatica</w:t>
      </w:r>
      <w:r w:rsidRPr="00113F33">
        <w:rPr>
          <w:rFonts w:eastAsia="Times New Roman" w:cs="Times New Roman"/>
          <w:color w:val="000000"/>
          <w:kern w:val="0"/>
          <w:sz w:val="26"/>
          <w:szCs w:val="26"/>
          <w:lang w:eastAsia="it-IT"/>
          <w14:ligatures w14:val="none"/>
        </w:rPr>
        <w:t xml:space="preserve"> dei propri fornitori e fornitori di servizi, comprese le loro procedure di sviluppo sicuro. Per la medesima finalità i soggetti tengono altresì conto dei risultati delle valutazioni coordinate dei rischi per la sicurezza delle catene di approvvigionamento critiche effettuate dal </w:t>
      </w:r>
      <w:r w:rsidR="004B6035" w:rsidRPr="00113F33">
        <w:rPr>
          <w:rFonts w:eastAsia="Times New Roman" w:cs="Times New Roman"/>
          <w:color w:val="000000"/>
          <w:kern w:val="0"/>
          <w:sz w:val="26"/>
          <w:szCs w:val="26"/>
          <w:lang w:eastAsia="it-IT"/>
          <w14:ligatures w14:val="none"/>
        </w:rPr>
        <w:t>G</w:t>
      </w:r>
      <w:r w:rsidRPr="00113F33">
        <w:rPr>
          <w:rFonts w:eastAsia="Times New Roman" w:cs="Times New Roman"/>
          <w:color w:val="000000"/>
          <w:kern w:val="0"/>
          <w:sz w:val="26"/>
          <w:szCs w:val="26"/>
          <w:lang w:eastAsia="it-IT"/>
          <w14:ligatures w14:val="none"/>
        </w:rPr>
        <w:t>ruppo di cooperazione</w:t>
      </w:r>
      <w:r w:rsidR="004B6035" w:rsidRPr="00113F33">
        <w:rPr>
          <w:rFonts w:eastAsia="Times New Roman" w:cs="Times New Roman"/>
          <w:color w:val="000000"/>
          <w:kern w:val="0"/>
          <w:sz w:val="26"/>
          <w:szCs w:val="26"/>
          <w:lang w:eastAsia="it-IT"/>
          <w14:ligatures w14:val="none"/>
        </w:rPr>
        <w:t xml:space="preserve"> NIS</w:t>
      </w:r>
      <w:r w:rsidRPr="00113F33">
        <w:rPr>
          <w:rFonts w:eastAsia="Times New Roman" w:cs="Times New Roman"/>
          <w:color w:val="000000"/>
          <w:kern w:val="0"/>
          <w:sz w:val="26"/>
          <w:szCs w:val="26"/>
          <w:lang w:eastAsia="it-IT"/>
          <w14:ligatures w14:val="none"/>
        </w:rPr>
        <w:t>.</w:t>
      </w:r>
    </w:p>
    <w:p w14:paraId="4CB3044D" w14:textId="77777777" w:rsidR="00CF00C9" w:rsidRPr="00113F33" w:rsidRDefault="00CF00C9" w:rsidP="008322A5">
      <w:pPr>
        <w:pStyle w:val="Paragrafoelenco"/>
        <w:numPr>
          <w:ilvl w:val="0"/>
          <w:numId w:val="79"/>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Qualora un soggetto </w:t>
      </w:r>
      <w:r w:rsidR="001A71AA" w:rsidRPr="00113F33">
        <w:rPr>
          <w:rFonts w:eastAsia="Times New Roman" w:cs="Times New Roman"/>
          <w:color w:val="000000"/>
          <w:kern w:val="0"/>
          <w:sz w:val="26"/>
          <w:szCs w:val="26"/>
          <w:lang w:eastAsia="it-IT"/>
          <w14:ligatures w14:val="none"/>
        </w:rPr>
        <w:t xml:space="preserve">rilevi </w:t>
      </w:r>
      <w:r w:rsidRPr="00113F33">
        <w:rPr>
          <w:rFonts w:eastAsia="Times New Roman" w:cs="Times New Roman"/>
          <w:color w:val="000000"/>
          <w:kern w:val="0"/>
          <w:sz w:val="26"/>
          <w:szCs w:val="26"/>
          <w:lang w:eastAsia="it-IT"/>
          <w14:ligatures w14:val="none"/>
        </w:rPr>
        <w:t xml:space="preserve">di non essere conforme alle </w:t>
      </w:r>
      <w:r w:rsidRPr="00113F33">
        <w:rPr>
          <w:rFonts w:eastAsia="Times New Roman" w:cs="Times New Roman"/>
          <w:kern w:val="0"/>
          <w:sz w:val="26"/>
          <w:szCs w:val="26"/>
          <w:lang w:eastAsia="it-IT"/>
          <w14:ligatures w14:val="none"/>
        </w:rPr>
        <w:t xml:space="preserve">misure di cui al comma 2, esso adotta, senza indebito ritardo, tutte le misure </w:t>
      </w:r>
      <w:r w:rsidR="00FE5FF0" w:rsidRPr="00113F33">
        <w:rPr>
          <w:rFonts w:eastAsia="Times New Roman" w:cs="Times New Roman"/>
          <w:kern w:val="0"/>
          <w:sz w:val="26"/>
          <w:szCs w:val="26"/>
          <w:lang w:eastAsia="it-IT"/>
          <w14:ligatures w14:val="none"/>
        </w:rPr>
        <w:t xml:space="preserve">appropriate e proporzionate </w:t>
      </w:r>
      <w:r w:rsidRPr="00113F33">
        <w:rPr>
          <w:rFonts w:eastAsia="Times New Roman" w:cs="Times New Roman"/>
          <w:kern w:val="0"/>
          <w:sz w:val="26"/>
          <w:szCs w:val="26"/>
          <w:lang w:eastAsia="it-IT"/>
          <w14:ligatures w14:val="none"/>
        </w:rPr>
        <w:t>correttive necessari</w:t>
      </w:r>
      <w:r w:rsidR="00FE5FF0" w:rsidRPr="00113F33">
        <w:rPr>
          <w:rFonts w:eastAsia="Times New Roman" w:cs="Times New Roman"/>
          <w:kern w:val="0"/>
          <w:sz w:val="26"/>
          <w:szCs w:val="26"/>
          <w:lang w:eastAsia="it-IT"/>
          <w14:ligatures w14:val="none"/>
        </w:rPr>
        <w:t>e</w:t>
      </w:r>
      <w:r w:rsidRPr="00113F33">
        <w:rPr>
          <w:rFonts w:eastAsia="Times New Roman" w:cs="Times New Roman"/>
          <w:color w:val="000000"/>
          <w:kern w:val="0"/>
          <w:sz w:val="26"/>
          <w:szCs w:val="26"/>
          <w:lang w:eastAsia="it-IT"/>
          <w14:ligatures w14:val="none"/>
        </w:rPr>
        <w:t>.</w:t>
      </w:r>
    </w:p>
    <w:p w14:paraId="0AB8ED65" w14:textId="77777777" w:rsidR="00030A0E" w:rsidRPr="00113F33" w:rsidRDefault="00030A0E" w:rsidP="00352984">
      <w:pPr>
        <w:tabs>
          <w:tab w:val="left" w:pos="284"/>
        </w:tabs>
        <w:spacing w:after="40" w:line="320" w:lineRule="exact"/>
        <w:rPr>
          <w:rFonts w:eastAsia="Times New Roman" w:cs="Times New Roman"/>
          <w:color w:val="000000"/>
          <w:kern w:val="0"/>
          <w:sz w:val="26"/>
          <w:szCs w:val="26"/>
          <w:lang w:eastAsia="it-IT"/>
          <w14:ligatures w14:val="none"/>
        </w:rPr>
      </w:pPr>
    </w:p>
    <w:p w14:paraId="7377F2FC" w14:textId="77777777" w:rsidR="00CF00C9" w:rsidRPr="00113F33" w:rsidRDefault="008803AD" w:rsidP="00352984">
      <w:pPr>
        <w:tabs>
          <w:tab w:val="left" w:pos="284"/>
        </w:tabs>
        <w:spacing w:after="40" w:line="320" w:lineRule="exact"/>
        <w:jc w:val="center"/>
        <w:rPr>
          <w:rFonts w:eastAsia="Times New Roman" w:cs="Times New Roman"/>
          <w:color w:val="000000"/>
          <w:kern w:val="0"/>
          <w:sz w:val="26"/>
          <w:szCs w:val="26"/>
          <w:lang w:eastAsia="it-IT"/>
          <w14:ligatures w14:val="none"/>
        </w:rPr>
      </w:pPr>
      <w:r w:rsidRPr="00113F33">
        <w:rPr>
          <w:rFonts w:cs="Times New Roman"/>
          <w:b/>
          <w:sz w:val="26"/>
          <w:szCs w:val="26"/>
        </w:rPr>
        <w:t xml:space="preserve">ART. </w:t>
      </w:r>
      <w:r w:rsidR="00CF00C9" w:rsidRPr="00113F33">
        <w:rPr>
          <w:rFonts w:eastAsia="Times New Roman" w:cs="Times New Roman"/>
          <w:color w:val="000000"/>
          <w:kern w:val="0"/>
          <w:sz w:val="26"/>
          <w:szCs w:val="26"/>
          <w:lang w:eastAsia="it-IT"/>
          <w14:ligatures w14:val="none"/>
        </w:rPr>
        <w:t xml:space="preserve"> </w:t>
      </w:r>
      <w:bookmarkStart w:id="51" w:name="NotificheIncidenti"/>
      <w:r w:rsidR="00BF6932" w:rsidRPr="00113F33">
        <w:rPr>
          <w:rFonts w:cs="Times New Roman"/>
          <w:b/>
          <w:noProof/>
          <w:sz w:val="26"/>
          <w:szCs w:val="26"/>
        </w:rPr>
        <w:t>25</w:t>
      </w:r>
      <w:bookmarkEnd w:id="51"/>
    </w:p>
    <w:p w14:paraId="5BB1AFB2" w14:textId="77777777" w:rsidR="00CF00C9" w:rsidRPr="00113F33" w:rsidRDefault="00776F68" w:rsidP="00352984">
      <w:pPr>
        <w:tabs>
          <w:tab w:val="left" w:pos="284"/>
        </w:tabs>
        <w:spacing w:after="40" w:line="320" w:lineRule="exact"/>
        <w:jc w:val="center"/>
        <w:rPr>
          <w:rFonts w:eastAsia="Times New Roman" w:cs="Times New Roman"/>
          <w:b/>
          <w:bCs/>
          <w:i/>
          <w:color w:val="000000"/>
          <w:kern w:val="0"/>
          <w:sz w:val="26"/>
          <w:szCs w:val="26"/>
          <w:lang w:eastAsia="it-IT"/>
          <w14:ligatures w14:val="none"/>
        </w:rPr>
      </w:pPr>
      <w:r w:rsidRPr="00113F33">
        <w:rPr>
          <w:rFonts w:eastAsia="Times New Roman" w:cs="Times New Roman"/>
          <w:b/>
          <w:bCs/>
          <w:i/>
          <w:color w:val="000000"/>
          <w:kern w:val="0"/>
          <w:sz w:val="26"/>
          <w:szCs w:val="26"/>
          <w:lang w:eastAsia="it-IT"/>
          <w14:ligatures w14:val="none"/>
        </w:rPr>
        <w:t>(</w:t>
      </w:r>
      <w:r w:rsidR="007F567D" w:rsidRPr="00113F33">
        <w:rPr>
          <w:rFonts w:eastAsia="Times New Roman" w:cs="Times New Roman"/>
          <w:b/>
          <w:bCs/>
          <w:i/>
          <w:color w:val="000000"/>
          <w:kern w:val="0"/>
          <w:sz w:val="26"/>
          <w:szCs w:val="26"/>
          <w:lang w:eastAsia="it-IT"/>
          <w14:ligatures w14:val="none"/>
        </w:rPr>
        <w:t>Obblighi in materia di n</w:t>
      </w:r>
      <w:r w:rsidR="00CF00C9" w:rsidRPr="00113F33">
        <w:rPr>
          <w:rFonts w:eastAsia="Times New Roman" w:cs="Times New Roman"/>
          <w:b/>
          <w:bCs/>
          <w:i/>
          <w:color w:val="000000"/>
          <w:kern w:val="0"/>
          <w:sz w:val="26"/>
          <w:szCs w:val="26"/>
          <w:lang w:eastAsia="it-IT"/>
          <w14:ligatures w14:val="none"/>
        </w:rPr>
        <w:t>otifica di incidente</w:t>
      </w:r>
      <w:r w:rsidRPr="00113F33">
        <w:rPr>
          <w:rFonts w:eastAsia="Times New Roman" w:cs="Times New Roman"/>
          <w:b/>
          <w:bCs/>
          <w:i/>
          <w:color w:val="000000"/>
          <w:kern w:val="0"/>
          <w:sz w:val="26"/>
          <w:szCs w:val="26"/>
          <w:lang w:eastAsia="it-IT"/>
          <w14:ligatures w14:val="none"/>
        </w:rPr>
        <w:t>)</w:t>
      </w:r>
      <w:r w:rsidR="00CF00C9" w:rsidRPr="00113F33">
        <w:rPr>
          <w:rFonts w:eastAsia="Times New Roman" w:cs="Times New Roman"/>
          <w:b/>
          <w:bCs/>
          <w:i/>
          <w:color w:val="000000"/>
          <w:kern w:val="0"/>
          <w:sz w:val="26"/>
          <w:szCs w:val="26"/>
          <w:lang w:eastAsia="it-IT"/>
          <w14:ligatures w14:val="none"/>
        </w:rPr>
        <w:t xml:space="preserve"> </w:t>
      </w:r>
    </w:p>
    <w:p w14:paraId="4AAE2D22" w14:textId="77777777" w:rsidR="003925E8" w:rsidRPr="00113F33" w:rsidRDefault="003925E8" w:rsidP="00352984">
      <w:pPr>
        <w:tabs>
          <w:tab w:val="left" w:pos="284"/>
        </w:tabs>
        <w:spacing w:after="40" w:line="320" w:lineRule="exact"/>
        <w:jc w:val="center"/>
        <w:rPr>
          <w:rFonts w:eastAsia="Times New Roman" w:cs="Times New Roman"/>
          <w:b/>
          <w:bCs/>
          <w:i/>
          <w:color w:val="FF0000"/>
          <w:kern w:val="0"/>
          <w:sz w:val="26"/>
          <w:szCs w:val="26"/>
          <w:lang w:eastAsia="it-IT"/>
          <w14:ligatures w14:val="none"/>
        </w:rPr>
      </w:pPr>
    </w:p>
    <w:p w14:paraId="170659A8"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 soggetti </w:t>
      </w:r>
      <w:r w:rsidR="00FC42C6" w:rsidRPr="00113F33">
        <w:rPr>
          <w:rFonts w:eastAsia="Times New Roman" w:cs="Times New Roman"/>
          <w:color w:val="000000"/>
          <w:kern w:val="0"/>
          <w:sz w:val="26"/>
          <w:szCs w:val="26"/>
          <w:lang w:eastAsia="it-IT"/>
          <w14:ligatures w14:val="none"/>
        </w:rPr>
        <w:t xml:space="preserve">essenziali e importanti </w:t>
      </w:r>
      <w:r w:rsidRPr="00113F33">
        <w:rPr>
          <w:rFonts w:eastAsia="Times New Roman" w:cs="Times New Roman"/>
          <w:color w:val="000000"/>
          <w:kern w:val="0"/>
          <w:sz w:val="26"/>
          <w:szCs w:val="26"/>
          <w:lang w:eastAsia="it-IT"/>
          <w14:ligatures w14:val="none"/>
        </w:rPr>
        <w:t xml:space="preserve">notificano senza ingiustificato ritardo al CSIRT Italia </w:t>
      </w:r>
      <w:r w:rsidR="00A6741F" w:rsidRPr="00113F33">
        <w:rPr>
          <w:rFonts w:eastAsia="Times New Roman" w:cs="Times New Roman"/>
          <w:color w:val="000000"/>
          <w:kern w:val="0"/>
          <w:sz w:val="26"/>
          <w:szCs w:val="26"/>
          <w:lang w:eastAsia="it-IT"/>
          <w14:ligatures w14:val="none"/>
        </w:rPr>
        <w:t xml:space="preserve">ogni </w:t>
      </w:r>
      <w:r w:rsidRPr="00113F33">
        <w:rPr>
          <w:rFonts w:eastAsia="Times New Roman" w:cs="Times New Roman"/>
          <w:color w:val="000000"/>
          <w:kern w:val="0"/>
          <w:sz w:val="26"/>
          <w:szCs w:val="26"/>
          <w:lang w:eastAsia="it-IT"/>
          <w14:ligatures w14:val="none"/>
        </w:rPr>
        <w:t>incident</w:t>
      </w:r>
      <w:r w:rsidR="00A6741F" w:rsidRPr="00113F33">
        <w:rPr>
          <w:rFonts w:eastAsia="Times New Roman" w:cs="Times New Roman"/>
          <w:color w:val="000000"/>
          <w:kern w:val="0"/>
          <w:sz w:val="26"/>
          <w:szCs w:val="26"/>
          <w:lang w:eastAsia="it-IT"/>
          <w14:ligatures w14:val="none"/>
        </w:rPr>
        <w:t>e</w:t>
      </w:r>
      <w:r w:rsidRPr="00113F33">
        <w:rPr>
          <w:rFonts w:eastAsia="Times New Roman" w:cs="Times New Roman"/>
          <w:color w:val="000000"/>
          <w:kern w:val="0"/>
          <w:sz w:val="26"/>
          <w:szCs w:val="26"/>
          <w:lang w:eastAsia="it-IT"/>
          <w14:ligatures w14:val="none"/>
        </w:rPr>
        <w:t xml:space="preserve"> che ha un impatto significativo sulla fornitura dei loro servizi </w:t>
      </w:r>
      <w:r w:rsidRPr="00113F33">
        <w:rPr>
          <w:rFonts w:eastAsia="Times New Roman" w:cs="Times New Roman"/>
          <w:kern w:val="0"/>
          <w:sz w:val="26"/>
          <w:szCs w:val="26"/>
          <w:lang w:eastAsia="it-IT"/>
          <w14:ligatures w14:val="none"/>
        </w:rPr>
        <w:t xml:space="preserve">di cui al comma </w:t>
      </w:r>
      <w:r w:rsidR="00DB575C" w:rsidRPr="00113F33">
        <w:rPr>
          <w:rFonts w:eastAsia="Times New Roman" w:cs="Times New Roman"/>
          <w:kern w:val="0"/>
          <w:sz w:val="26"/>
          <w:szCs w:val="26"/>
          <w:lang w:eastAsia="it-IT"/>
          <w14:ligatures w14:val="none"/>
        </w:rPr>
        <w:t>4</w:t>
      </w:r>
      <w:r w:rsidR="00ED7165" w:rsidRPr="00113F33">
        <w:rPr>
          <w:rFonts w:eastAsia="Times New Roman" w:cs="Times New Roman"/>
          <w:kern w:val="0"/>
          <w:sz w:val="26"/>
          <w:szCs w:val="26"/>
          <w:lang w:eastAsia="it-IT"/>
          <w14:ligatures w14:val="none"/>
        </w:rPr>
        <w:t xml:space="preserve">, </w:t>
      </w:r>
      <w:r w:rsidR="00ED7165" w:rsidRPr="00113F33">
        <w:rPr>
          <w:rFonts w:eastAsia="Times New Roman" w:cs="Times New Roman"/>
          <w:color w:val="000000"/>
          <w:kern w:val="0"/>
          <w:sz w:val="26"/>
          <w:szCs w:val="26"/>
          <w:lang w:eastAsia="it-IT"/>
          <w14:ligatures w14:val="none"/>
        </w:rPr>
        <w:t>secondo le modalità</w:t>
      </w:r>
      <w:r w:rsidR="00435A99" w:rsidRPr="00113F33">
        <w:rPr>
          <w:rFonts w:eastAsia="Times New Roman" w:cs="Times New Roman"/>
          <w:color w:val="000000"/>
          <w:kern w:val="0"/>
          <w:sz w:val="26"/>
          <w:szCs w:val="26"/>
          <w:lang w:eastAsia="it-IT"/>
          <w14:ligatures w14:val="none"/>
        </w:rPr>
        <w:t xml:space="preserve"> e i termini</w:t>
      </w:r>
      <w:r w:rsidR="00ED7165" w:rsidRPr="00113F33">
        <w:rPr>
          <w:rFonts w:eastAsia="Times New Roman" w:cs="Times New Roman"/>
          <w:color w:val="000000"/>
          <w:kern w:val="0"/>
          <w:sz w:val="26"/>
          <w:szCs w:val="26"/>
          <w:lang w:eastAsia="it-IT"/>
          <w14:ligatures w14:val="none"/>
        </w:rPr>
        <w:t xml:space="preserve"> </w:t>
      </w:r>
      <w:r w:rsidR="000B3F8D" w:rsidRPr="00113F33">
        <w:rPr>
          <w:rFonts w:eastAsia="Times New Roman" w:cs="Times New Roman"/>
          <w:color w:val="000000"/>
          <w:kern w:val="0"/>
          <w:sz w:val="26"/>
          <w:szCs w:val="26"/>
          <w:lang w:eastAsia="it-IT"/>
          <w14:ligatures w14:val="none"/>
        </w:rPr>
        <w:t>di</w:t>
      </w:r>
      <w:r w:rsidR="00ED7165" w:rsidRPr="00113F33">
        <w:rPr>
          <w:rFonts w:eastAsia="Times New Roman" w:cs="Times New Roman"/>
          <w:color w:val="000000"/>
          <w:kern w:val="0"/>
          <w:sz w:val="26"/>
          <w:szCs w:val="26"/>
          <w:lang w:eastAsia="it-IT"/>
          <w14:ligatures w14:val="none"/>
        </w:rPr>
        <w:t xml:space="preserve"> cui agli articoli </w:t>
      </w:r>
      <w:r w:rsidR="00BF6932" w:rsidRPr="00113F33">
        <w:rPr>
          <w:rFonts w:cs="Times New Roman"/>
          <w:noProof/>
          <w:sz w:val="26"/>
          <w:szCs w:val="26"/>
        </w:rPr>
        <w:t>30</w:t>
      </w:r>
      <w:r w:rsidR="00ED7165" w:rsidRPr="00113F33">
        <w:rPr>
          <w:rFonts w:eastAsia="Times New Roman" w:cs="Times New Roman"/>
          <w:color w:val="000000"/>
          <w:kern w:val="0"/>
          <w:sz w:val="26"/>
          <w:szCs w:val="26"/>
          <w:lang w:eastAsia="it-IT"/>
          <w14:ligatures w14:val="none"/>
        </w:rPr>
        <w:t xml:space="preserve">, </w:t>
      </w:r>
      <w:r w:rsidR="00BF6932" w:rsidRPr="00113F33">
        <w:rPr>
          <w:rFonts w:cs="Times New Roman"/>
          <w:noProof/>
          <w:sz w:val="26"/>
          <w:szCs w:val="26"/>
        </w:rPr>
        <w:t>31</w:t>
      </w:r>
      <w:r w:rsidR="00ED7165" w:rsidRPr="00113F33">
        <w:rPr>
          <w:rFonts w:eastAsia="Times New Roman" w:cs="Times New Roman"/>
          <w:color w:val="000000"/>
          <w:kern w:val="0"/>
          <w:sz w:val="26"/>
          <w:szCs w:val="26"/>
          <w:lang w:eastAsia="it-IT"/>
          <w14:ligatures w14:val="none"/>
        </w:rPr>
        <w:t xml:space="preserve"> e </w:t>
      </w:r>
      <w:r w:rsidR="00BF6932" w:rsidRPr="00113F33">
        <w:rPr>
          <w:rFonts w:cs="Times New Roman"/>
          <w:noProof/>
          <w:sz w:val="26"/>
          <w:szCs w:val="26"/>
        </w:rPr>
        <w:t>32</w:t>
      </w:r>
      <w:r w:rsidRPr="00113F33">
        <w:rPr>
          <w:rFonts w:eastAsia="Times New Roman" w:cs="Times New Roman"/>
          <w:kern w:val="0"/>
          <w:sz w:val="26"/>
          <w:szCs w:val="26"/>
          <w:lang w:eastAsia="it-IT"/>
          <w14:ligatures w14:val="none"/>
        </w:rPr>
        <w:t>.</w:t>
      </w:r>
    </w:p>
    <w:p w14:paraId="69AA2F83"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Le notifiche includono le informazioni che consentono al CSIRT Italia di determinare </w:t>
      </w:r>
      <w:r w:rsidRPr="00113F33">
        <w:rPr>
          <w:rFonts w:eastAsia="Times New Roman" w:cs="Times New Roman"/>
          <w:color w:val="000000"/>
          <w:kern w:val="0"/>
          <w:sz w:val="26"/>
          <w:szCs w:val="26"/>
          <w:lang w:eastAsia="it-IT"/>
          <w14:ligatures w14:val="none"/>
        </w:rPr>
        <w:t xml:space="preserve">un eventuale impatto transfrontaliero dell'incidente. </w:t>
      </w:r>
    </w:p>
    <w:p w14:paraId="40ED983F"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La notifica non espone </w:t>
      </w:r>
      <w:r w:rsidR="006F2FD6" w:rsidRPr="00113F33">
        <w:rPr>
          <w:rFonts w:eastAsia="Times New Roman" w:cs="Times New Roman"/>
          <w:color w:val="000000"/>
          <w:kern w:val="0"/>
          <w:sz w:val="26"/>
          <w:szCs w:val="26"/>
          <w:lang w:eastAsia="it-IT"/>
          <w14:ligatures w14:val="none"/>
        </w:rPr>
        <w:t>il soggetto</w:t>
      </w:r>
      <w:r w:rsidRPr="00113F33">
        <w:rPr>
          <w:rFonts w:eastAsia="Times New Roman" w:cs="Times New Roman"/>
          <w:color w:val="000000"/>
          <w:kern w:val="0"/>
          <w:sz w:val="26"/>
          <w:szCs w:val="26"/>
          <w:lang w:eastAsia="it-IT"/>
          <w14:ligatures w14:val="none"/>
        </w:rPr>
        <w:t xml:space="preserve"> che la effettua a una maggiore responsabilità rispetto a quella derivante dall'incidente. </w:t>
      </w:r>
    </w:p>
    <w:p w14:paraId="75F672B0"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 incidente è considerato significativo se:</w:t>
      </w:r>
    </w:p>
    <w:p w14:paraId="0A9AC6EC" w14:textId="77777777" w:rsidR="00CF00C9" w:rsidRPr="00113F33" w:rsidRDefault="00CF00C9" w:rsidP="00352984">
      <w:pPr>
        <w:pStyle w:val="Paragrafoelenco"/>
        <w:numPr>
          <w:ilvl w:val="1"/>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ha causato o è in grado di causare una grave perturbazione operativa dei servizi o perdite finanziarie per il soggetto interessato;</w:t>
      </w:r>
    </w:p>
    <w:p w14:paraId="6ECDFE4F" w14:textId="77777777" w:rsidR="00CF00C9" w:rsidRPr="00113F33" w:rsidRDefault="00825EEC" w:rsidP="00352984">
      <w:pPr>
        <w:pStyle w:val="Paragrafoelenco"/>
        <w:numPr>
          <w:ilvl w:val="1"/>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ha avuto ripercussioni o è idoneo a provocare ripercussioni</w:t>
      </w:r>
      <w:r w:rsidR="00CF00C9" w:rsidRPr="00113F33">
        <w:rPr>
          <w:rFonts w:eastAsia="Times New Roman" w:cs="Times New Roman"/>
          <w:color w:val="000000"/>
          <w:kern w:val="0"/>
          <w:sz w:val="26"/>
          <w:szCs w:val="26"/>
          <w:lang w:eastAsia="it-IT"/>
          <w14:ligatures w14:val="none"/>
        </w:rPr>
        <w:t xml:space="preserve"> su altre persone fisiche o giuridiche causando perdite materiali o immateriali considerevoli.</w:t>
      </w:r>
    </w:p>
    <w:p w14:paraId="6FA20DD7"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Ai fini della notifica </w:t>
      </w:r>
      <w:r w:rsidR="00065D8F" w:rsidRPr="00113F33">
        <w:rPr>
          <w:rFonts w:eastAsia="Times New Roman" w:cs="Times New Roman"/>
          <w:color w:val="000000"/>
          <w:kern w:val="0"/>
          <w:sz w:val="26"/>
          <w:szCs w:val="26"/>
          <w:lang w:eastAsia="it-IT"/>
          <w14:ligatures w14:val="none"/>
        </w:rPr>
        <w:t>di cui a</w:t>
      </w:r>
      <w:r w:rsidRPr="00113F33">
        <w:rPr>
          <w:rFonts w:eastAsia="Times New Roman" w:cs="Times New Roman"/>
          <w:color w:val="000000"/>
          <w:kern w:val="0"/>
          <w:sz w:val="26"/>
          <w:szCs w:val="26"/>
          <w:lang w:eastAsia="it-IT"/>
          <w14:ligatures w14:val="none"/>
        </w:rPr>
        <w:t>l comma 1, i soggetti interessati trasmett</w:t>
      </w:r>
      <w:r w:rsidR="00614B65" w:rsidRPr="00113F33">
        <w:rPr>
          <w:rFonts w:eastAsia="Times New Roman" w:cs="Times New Roman"/>
          <w:color w:val="000000"/>
          <w:kern w:val="0"/>
          <w:sz w:val="26"/>
          <w:szCs w:val="26"/>
          <w:lang w:eastAsia="it-IT"/>
          <w14:ligatures w14:val="none"/>
        </w:rPr>
        <w:t>o</w:t>
      </w:r>
      <w:r w:rsidRPr="00113F33">
        <w:rPr>
          <w:rFonts w:eastAsia="Times New Roman" w:cs="Times New Roman"/>
          <w:color w:val="000000"/>
          <w:kern w:val="0"/>
          <w:sz w:val="26"/>
          <w:szCs w:val="26"/>
          <w:lang w:eastAsia="it-IT"/>
          <w14:ligatures w14:val="none"/>
        </w:rPr>
        <w:t>no al CSIRT Italia:</w:t>
      </w:r>
    </w:p>
    <w:p w14:paraId="36F9D5BC" w14:textId="77777777" w:rsidR="00CF00C9" w:rsidRPr="00113F33" w:rsidRDefault="00CF00C9" w:rsidP="00352984">
      <w:pPr>
        <w:pStyle w:val="Paragrafoelenco"/>
        <w:numPr>
          <w:ilvl w:val="1"/>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senza ingiustificato ritardo, e comunque entro 24 ore da quando sono venuti a conoscenza dell'incidente significativo, un</w:t>
      </w:r>
      <w:r w:rsidR="006D5FD1" w:rsidRPr="00113F33">
        <w:rPr>
          <w:rFonts w:eastAsia="Times New Roman" w:cs="Times New Roman"/>
          <w:color w:val="000000"/>
          <w:kern w:val="0"/>
          <w:sz w:val="26"/>
          <w:szCs w:val="26"/>
          <w:lang w:eastAsia="it-IT"/>
          <w14:ligatures w14:val="none"/>
        </w:rPr>
        <w:t>a</w:t>
      </w:r>
      <w:r w:rsidRPr="00113F33">
        <w:rPr>
          <w:rFonts w:eastAsia="Times New Roman" w:cs="Times New Roman"/>
          <w:color w:val="000000"/>
          <w:kern w:val="0"/>
          <w:sz w:val="26"/>
          <w:szCs w:val="26"/>
          <w:lang w:eastAsia="it-IT"/>
          <w14:ligatures w14:val="none"/>
        </w:rPr>
        <w:t xml:space="preserve"> </w:t>
      </w:r>
      <w:proofErr w:type="spellStart"/>
      <w:r w:rsidR="00F14205" w:rsidRPr="00113F33">
        <w:rPr>
          <w:rFonts w:eastAsia="Times New Roman" w:cs="Times New Roman"/>
          <w:color w:val="000000"/>
          <w:kern w:val="0"/>
          <w:sz w:val="26"/>
          <w:szCs w:val="26"/>
          <w:lang w:eastAsia="it-IT"/>
          <w14:ligatures w14:val="none"/>
        </w:rPr>
        <w:t>pre</w:t>
      </w:r>
      <w:proofErr w:type="spellEnd"/>
      <w:r w:rsidR="00F14205" w:rsidRPr="00113F33">
        <w:rPr>
          <w:rFonts w:eastAsia="Times New Roman" w:cs="Times New Roman"/>
          <w:color w:val="000000"/>
          <w:kern w:val="0"/>
          <w:sz w:val="26"/>
          <w:szCs w:val="26"/>
          <w:lang w:eastAsia="it-IT"/>
          <w14:ligatures w14:val="none"/>
        </w:rPr>
        <w:t xml:space="preserve">-notifica </w:t>
      </w:r>
      <w:r w:rsidRPr="00113F33">
        <w:rPr>
          <w:rFonts w:eastAsia="Times New Roman" w:cs="Times New Roman"/>
          <w:color w:val="000000"/>
          <w:kern w:val="0"/>
          <w:sz w:val="26"/>
          <w:szCs w:val="26"/>
          <w:lang w:eastAsia="it-IT"/>
          <w14:ligatures w14:val="none"/>
        </w:rPr>
        <w:t xml:space="preserve">che, </w:t>
      </w:r>
      <w:r w:rsidR="00AD2CA4" w:rsidRPr="00113F33">
        <w:rPr>
          <w:rFonts w:eastAsia="Times New Roman" w:cs="Times New Roman"/>
          <w:color w:val="000000"/>
          <w:kern w:val="0"/>
          <w:sz w:val="26"/>
          <w:szCs w:val="26"/>
          <w:lang w:eastAsia="it-IT"/>
          <w14:ligatures w14:val="none"/>
        </w:rPr>
        <w:t>ove possibile</w:t>
      </w:r>
      <w:r w:rsidRPr="00113F33">
        <w:rPr>
          <w:rFonts w:eastAsia="Times New Roman" w:cs="Times New Roman"/>
          <w:color w:val="000000"/>
          <w:kern w:val="0"/>
          <w:sz w:val="26"/>
          <w:szCs w:val="26"/>
          <w:lang w:eastAsia="it-IT"/>
          <w14:ligatures w14:val="none"/>
        </w:rPr>
        <w:t xml:space="preserve">, indichi se l'incidente significativo </w:t>
      </w:r>
      <w:r w:rsidR="00BD20FE" w:rsidRPr="00113F33">
        <w:rPr>
          <w:rFonts w:eastAsia="Times New Roman" w:cs="Times New Roman"/>
          <w:color w:val="000000"/>
          <w:kern w:val="0"/>
          <w:sz w:val="26"/>
          <w:szCs w:val="26"/>
          <w:lang w:eastAsia="it-IT"/>
          <w14:ligatures w14:val="none"/>
        </w:rPr>
        <w:t>possa ritenersi</w:t>
      </w:r>
      <w:r w:rsidRPr="00113F33">
        <w:rPr>
          <w:rFonts w:eastAsia="Times New Roman" w:cs="Times New Roman"/>
          <w:color w:val="000000"/>
          <w:kern w:val="0"/>
          <w:sz w:val="26"/>
          <w:szCs w:val="26"/>
          <w:lang w:eastAsia="it-IT"/>
          <w14:ligatures w14:val="none"/>
        </w:rPr>
        <w:t xml:space="preserve"> il risultato di atti illegittimi o malevoli o può avere un impatto transfrontaliero;</w:t>
      </w:r>
    </w:p>
    <w:p w14:paraId="2989650A" w14:textId="77777777" w:rsidR="00CF00C9" w:rsidRPr="00113F33" w:rsidRDefault="00CF00C9" w:rsidP="00352984">
      <w:pPr>
        <w:pStyle w:val="Paragrafoelenco"/>
        <w:numPr>
          <w:ilvl w:val="1"/>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senza ingiustificato ritardo, e comunque entro 72 ore da quando sono venuti a conoscenza dell'incidente significativo, una notifica dell'incidente che, </w:t>
      </w:r>
      <w:r w:rsidR="00AD2CA4" w:rsidRPr="00113F33">
        <w:rPr>
          <w:rFonts w:eastAsia="Times New Roman" w:cs="Times New Roman"/>
          <w:color w:val="000000"/>
          <w:kern w:val="0"/>
          <w:sz w:val="26"/>
          <w:szCs w:val="26"/>
          <w:lang w:eastAsia="it-IT"/>
          <w14:ligatures w14:val="none"/>
        </w:rPr>
        <w:t>ove possibile</w:t>
      </w:r>
      <w:r w:rsidRPr="00113F33">
        <w:rPr>
          <w:rFonts w:eastAsia="Times New Roman" w:cs="Times New Roman"/>
          <w:color w:val="000000"/>
          <w:kern w:val="0"/>
          <w:sz w:val="26"/>
          <w:szCs w:val="26"/>
          <w:lang w:eastAsia="it-IT"/>
          <w14:ligatures w14:val="none"/>
        </w:rPr>
        <w:t>, aggiorni le informazioni di cui alla lettera a) e indichi una valutazione iniziale dell'incidente significativo, comprensiva della sua gravità e del suo impatto, nonché, ove disponibili, gli indicatori di compromissione;</w:t>
      </w:r>
    </w:p>
    <w:p w14:paraId="16F5FF03" w14:textId="77777777" w:rsidR="00CF00C9" w:rsidRPr="00113F33" w:rsidRDefault="00CF00C9" w:rsidP="00352984">
      <w:pPr>
        <w:pStyle w:val="Paragrafoelenco"/>
        <w:numPr>
          <w:ilvl w:val="1"/>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su richiesta del CSIRT Italia, una relazione intermedia sui pertinenti aggiornamenti della situazione;</w:t>
      </w:r>
    </w:p>
    <w:p w14:paraId="7644C96A" w14:textId="77777777" w:rsidR="00CF00C9" w:rsidRPr="00113F33" w:rsidRDefault="00CF00C9" w:rsidP="00352984">
      <w:pPr>
        <w:pStyle w:val="Paragrafoelenco"/>
        <w:numPr>
          <w:ilvl w:val="1"/>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una relazione finale entro un mese dalla trasmissione della notifica dell'incidente di cui alla lettera b), che comprenda:</w:t>
      </w:r>
    </w:p>
    <w:p w14:paraId="47EFD19B" w14:textId="77777777" w:rsidR="00CF00C9" w:rsidRPr="00113F33" w:rsidRDefault="00CF00C9" w:rsidP="00352984">
      <w:pPr>
        <w:pStyle w:val="Paragrafoelenco"/>
        <w:numPr>
          <w:ilvl w:val="2"/>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una descrizione dettagliata dell'incidente, </w:t>
      </w:r>
      <w:r w:rsidR="007E3124" w:rsidRPr="00113F33">
        <w:rPr>
          <w:rFonts w:eastAsia="Times New Roman" w:cs="Times New Roman"/>
          <w:color w:val="000000"/>
          <w:kern w:val="0"/>
          <w:sz w:val="26"/>
          <w:szCs w:val="26"/>
          <w:lang w:eastAsia="it-IT"/>
          <w14:ligatures w14:val="none"/>
        </w:rPr>
        <w:t xml:space="preserve">ivi inclusi </w:t>
      </w:r>
      <w:r w:rsidRPr="00113F33">
        <w:rPr>
          <w:rFonts w:eastAsia="Times New Roman" w:cs="Times New Roman"/>
          <w:color w:val="000000"/>
          <w:kern w:val="0"/>
          <w:sz w:val="26"/>
          <w:szCs w:val="26"/>
          <w:lang w:eastAsia="it-IT"/>
          <w14:ligatures w14:val="none"/>
        </w:rPr>
        <w:t xml:space="preserve">la sua gravità e </w:t>
      </w:r>
      <w:r w:rsidR="007E3124" w:rsidRPr="00113F33">
        <w:rPr>
          <w:rFonts w:eastAsia="Times New Roman" w:cs="Times New Roman"/>
          <w:color w:val="000000"/>
          <w:kern w:val="0"/>
          <w:sz w:val="26"/>
          <w:szCs w:val="26"/>
          <w:lang w:eastAsia="it-IT"/>
          <w14:ligatures w14:val="none"/>
        </w:rPr>
        <w:t>il</w:t>
      </w:r>
      <w:r w:rsidRPr="00113F33">
        <w:rPr>
          <w:rFonts w:eastAsia="Times New Roman" w:cs="Times New Roman"/>
          <w:color w:val="000000"/>
          <w:kern w:val="0"/>
          <w:sz w:val="26"/>
          <w:szCs w:val="26"/>
          <w:lang w:eastAsia="it-IT"/>
          <w14:ligatures w14:val="none"/>
        </w:rPr>
        <w:t xml:space="preserve"> suo impatto;</w:t>
      </w:r>
    </w:p>
    <w:p w14:paraId="564908F0" w14:textId="77777777" w:rsidR="00CF00C9" w:rsidRPr="00113F33" w:rsidRDefault="00CF00C9" w:rsidP="00352984">
      <w:pPr>
        <w:pStyle w:val="Paragrafoelenco"/>
        <w:numPr>
          <w:ilvl w:val="2"/>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il tipo di minaccia o la causa </w:t>
      </w:r>
      <w:r w:rsidR="001B0F5F" w:rsidRPr="00113F33">
        <w:rPr>
          <w:rFonts w:eastAsia="Times New Roman" w:cs="Times New Roman"/>
          <w:color w:val="000000"/>
          <w:kern w:val="0"/>
          <w:sz w:val="26"/>
          <w:szCs w:val="26"/>
          <w:lang w:eastAsia="it-IT"/>
          <w14:ligatures w14:val="none"/>
        </w:rPr>
        <w:t>originale</w:t>
      </w:r>
      <w:r w:rsidR="009F4BFC" w:rsidRPr="00113F33">
        <w:rPr>
          <w:rFonts w:eastAsia="Times New Roman" w:cs="Times New Roman"/>
          <w:color w:val="000000"/>
          <w:kern w:val="0"/>
          <w:sz w:val="26"/>
          <w:szCs w:val="26"/>
          <w:lang w:eastAsia="it-IT"/>
          <w14:ligatures w14:val="none"/>
        </w:rPr>
        <w:t xml:space="preserve"> (</w:t>
      </w:r>
      <w:r w:rsidR="009F4BFC" w:rsidRPr="00113F33">
        <w:rPr>
          <w:rFonts w:eastAsia="Times New Roman" w:cs="Times New Roman"/>
          <w:i/>
          <w:iCs/>
          <w:color w:val="000000"/>
          <w:kern w:val="0"/>
          <w:sz w:val="26"/>
          <w:szCs w:val="26"/>
          <w:lang w:eastAsia="it-IT"/>
          <w14:ligatures w14:val="none"/>
        </w:rPr>
        <w:t>root cause</w:t>
      </w:r>
      <w:r w:rsidR="009F4BFC"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che ha probabilmente innescato l'incidente;</w:t>
      </w:r>
    </w:p>
    <w:p w14:paraId="4AE8D307" w14:textId="77777777" w:rsidR="00CF00C9" w:rsidRPr="00113F33" w:rsidRDefault="00CF00C9" w:rsidP="00352984">
      <w:pPr>
        <w:pStyle w:val="Paragrafoelenco"/>
        <w:numPr>
          <w:ilvl w:val="2"/>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le misure di attenuazione adottate e in corso;</w:t>
      </w:r>
    </w:p>
    <w:p w14:paraId="60F48656" w14:textId="77777777" w:rsidR="00CF00C9" w:rsidRPr="00113F33" w:rsidRDefault="00CF00C9" w:rsidP="00352984">
      <w:pPr>
        <w:pStyle w:val="Paragrafoelenco"/>
        <w:numPr>
          <w:ilvl w:val="2"/>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ove </w:t>
      </w:r>
      <w:r w:rsidR="001B0F5F" w:rsidRPr="00113F33">
        <w:rPr>
          <w:rFonts w:eastAsia="Times New Roman" w:cs="Times New Roman"/>
          <w:color w:val="000000"/>
          <w:kern w:val="0"/>
          <w:sz w:val="26"/>
          <w:szCs w:val="26"/>
          <w:lang w:eastAsia="it-IT"/>
          <w14:ligatures w14:val="none"/>
        </w:rPr>
        <w:t>noto</w:t>
      </w:r>
      <w:r w:rsidRPr="00113F33">
        <w:rPr>
          <w:rFonts w:eastAsia="Times New Roman" w:cs="Times New Roman"/>
          <w:color w:val="000000"/>
          <w:kern w:val="0"/>
          <w:sz w:val="26"/>
          <w:szCs w:val="26"/>
          <w:lang w:eastAsia="it-IT"/>
          <w14:ligatures w14:val="none"/>
        </w:rPr>
        <w:t>, l'impatto transfrontaliero dell'incidente;</w:t>
      </w:r>
    </w:p>
    <w:p w14:paraId="1FD2866F" w14:textId="77777777" w:rsidR="00CF00C9" w:rsidRPr="00113F33" w:rsidRDefault="00CF00C9" w:rsidP="00352984">
      <w:pPr>
        <w:pStyle w:val="Paragrafoelenco"/>
        <w:numPr>
          <w:ilvl w:val="1"/>
          <w:numId w:val="28"/>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in caso di incidente in corso al momento della trasmissione della relazione finale di cui alla lettera d), </w:t>
      </w:r>
      <w:r w:rsidRPr="00113F33">
        <w:rPr>
          <w:rFonts w:eastAsia="Times New Roman" w:cs="Times New Roman"/>
          <w:kern w:val="0"/>
          <w:sz w:val="26"/>
          <w:szCs w:val="26"/>
          <w:lang w:eastAsia="it-IT"/>
          <w14:ligatures w14:val="none"/>
        </w:rPr>
        <w:t xml:space="preserve">una relazione mensile sui progressi e una relazione finale entro un mese dalla conclusione della gestione </w:t>
      </w:r>
      <w:r w:rsidRPr="00113F33">
        <w:rPr>
          <w:rFonts w:eastAsia="Times New Roman" w:cs="Times New Roman"/>
          <w:color w:val="000000"/>
          <w:kern w:val="0"/>
          <w:sz w:val="26"/>
          <w:szCs w:val="26"/>
          <w:lang w:eastAsia="it-IT"/>
          <w14:ligatures w14:val="none"/>
        </w:rPr>
        <w:t>dell'incidente.</w:t>
      </w:r>
    </w:p>
    <w:p w14:paraId="6A7C0718" w14:textId="77777777" w:rsidR="00CF00C9" w:rsidRPr="00113F33" w:rsidRDefault="00CF00C9"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In deroga a quanto previsto </w:t>
      </w:r>
      <w:r w:rsidRPr="00113F33">
        <w:rPr>
          <w:rFonts w:eastAsia="Times New Roman" w:cs="Times New Roman"/>
          <w:kern w:val="0"/>
          <w:sz w:val="26"/>
          <w:szCs w:val="26"/>
          <w:lang w:eastAsia="it-IT"/>
          <w14:ligatures w14:val="none"/>
        </w:rPr>
        <w:t xml:space="preserve">dal comma </w:t>
      </w:r>
      <w:r w:rsidR="0037673E" w:rsidRPr="00113F33">
        <w:rPr>
          <w:rFonts w:eastAsia="Times New Roman" w:cs="Times New Roman"/>
          <w:kern w:val="0"/>
          <w:sz w:val="26"/>
          <w:szCs w:val="26"/>
          <w:lang w:eastAsia="it-IT"/>
          <w14:ligatures w14:val="none"/>
        </w:rPr>
        <w:t>5</w:t>
      </w:r>
      <w:r w:rsidRPr="00113F33">
        <w:rPr>
          <w:rFonts w:eastAsia="Times New Roman" w:cs="Times New Roman"/>
          <w:kern w:val="0"/>
          <w:sz w:val="26"/>
          <w:szCs w:val="26"/>
          <w:lang w:eastAsia="it-IT"/>
          <w14:ligatures w14:val="none"/>
        </w:rPr>
        <w:t>, lettera b), un prestatore di servizi fiduciari, in relazione a incidenti significativi che abbiano un impatto sulla fornitura dei suoi servizi fiduciari, provvede alla notifica di cui alla medesima lettera, senza indebito ritardo e comunque entro 24 ore da quando sono venuti a conoscenza dell'incidente significativo.</w:t>
      </w:r>
    </w:p>
    <w:p w14:paraId="33291B75" w14:textId="77777777" w:rsidR="00CF00C9" w:rsidRPr="00113F33" w:rsidRDefault="003C5747"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Fermo restando quanto previsto dall’articolo</w:t>
      </w:r>
      <w:r w:rsidR="00812B7C"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15</w:t>
      </w:r>
      <w:r w:rsidRPr="00113F33">
        <w:rPr>
          <w:rFonts w:eastAsia="Times New Roman" w:cs="Times New Roman"/>
          <w:kern w:val="0"/>
          <w:sz w:val="26"/>
          <w:szCs w:val="26"/>
          <w:lang w:eastAsia="it-IT"/>
          <w14:ligatures w14:val="none"/>
        </w:rPr>
        <w:t>, comma 4, s</w:t>
      </w:r>
      <w:r w:rsidR="00CF00C9" w:rsidRPr="00113F33">
        <w:rPr>
          <w:rFonts w:eastAsia="Times New Roman" w:cs="Times New Roman"/>
          <w:kern w:val="0"/>
          <w:sz w:val="26"/>
          <w:szCs w:val="26"/>
          <w:lang w:eastAsia="it-IT"/>
          <w14:ligatures w14:val="none"/>
        </w:rPr>
        <w:t>enza ingiustificato ritardo e ove possibile entro 24 ore dal ricevimento del</w:t>
      </w:r>
      <w:r w:rsidR="00707964" w:rsidRPr="00113F33">
        <w:rPr>
          <w:rFonts w:eastAsia="Times New Roman" w:cs="Times New Roman"/>
          <w:kern w:val="0"/>
          <w:sz w:val="26"/>
          <w:szCs w:val="26"/>
          <w:lang w:eastAsia="it-IT"/>
          <w14:ligatures w14:val="none"/>
        </w:rPr>
        <w:t>la</w:t>
      </w:r>
      <w:r w:rsidR="00CF00C9" w:rsidRPr="00113F33">
        <w:rPr>
          <w:rFonts w:eastAsia="Times New Roman" w:cs="Times New Roman"/>
          <w:kern w:val="0"/>
          <w:sz w:val="26"/>
          <w:szCs w:val="26"/>
          <w:lang w:eastAsia="it-IT"/>
          <w14:ligatures w14:val="none"/>
        </w:rPr>
        <w:t xml:space="preserve"> </w:t>
      </w:r>
      <w:proofErr w:type="spellStart"/>
      <w:r w:rsidR="00707964" w:rsidRPr="00113F33">
        <w:rPr>
          <w:rFonts w:eastAsia="Times New Roman" w:cs="Times New Roman"/>
          <w:kern w:val="0"/>
          <w:sz w:val="26"/>
          <w:szCs w:val="26"/>
          <w:lang w:eastAsia="it-IT"/>
          <w14:ligatures w14:val="none"/>
        </w:rPr>
        <w:t>pre</w:t>
      </w:r>
      <w:proofErr w:type="spellEnd"/>
      <w:r w:rsidR="00707964" w:rsidRPr="00113F33">
        <w:rPr>
          <w:rFonts w:eastAsia="Times New Roman" w:cs="Times New Roman"/>
          <w:kern w:val="0"/>
          <w:sz w:val="26"/>
          <w:szCs w:val="26"/>
          <w:lang w:eastAsia="it-IT"/>
          <w14:ligatures w14:val="none"/>
        </w:rPr>
        <w:t>-notifica</w:t>
      </w:r>
      <w:r w:rsidR="00CF00C9" w:rsidRPr="00113F33">
        <w:rPr>
          <w:rFonts w:eastAsia="Times New Roman" w:cs="Times New Roman"/>
          <w:kern w:val="0"/>
          <w:sz w:val="26"/>
          <w:szCs w:val="26"/>
          <w:lang w:eastAsia="it-IT"/>
          <w14:ligatures w14:val="none"/>
        </w:rPr>
        <w:t xml:space="preserve"> di cui al comma </w:t>
      </w:r>
      <w:r w:rsidR="00570DBB" w:rsidRPr="00113F33">
        <w:rPr>
          <w:rFonts w:eastAsia="Times New Roman" w:cs="Times New Roman"/>
          <w:kern w:val="0"/>
          <w:sz w:val="26"/>
          <w:szCs w:val="26"/>
          <w:lang w:eastAsia="it-IT"/>
          <w14:ligatures w14:val="none"/>
        </w:rPr>
        <w:t>5</w:t>
      </w:r>
      <w:r w:rsidR="00CF00C9" w:rsidRPr="00113F33">
        <w:rPr>
          <w:rFonts w:eastAsia="Times New Roman" w:cs="Times New Roman"/>
          <w:kern w:val="0"/>
          <w:sz w:val="26"/>
          <w:szCs w:val="26"/>
          <w:lang w:eastAsia="it-IT"/>
          <w14:ligatures w14:val="none"/>
        </w:rPr>
        <w:t xml:space="preserve">, lettera a), il CSIRT Italia fornisce una risposta </w:t>
      </w:r>
      <w:r w:rsidR="00CF00C9" w:rsidRPr="00113F33">
        <w:rPr>
          <w:rFonts w:eastAsia="Times New Roman" w:cs="Times New Roman"/>
          <w:color w:val="000000"/>
          <w:kern w:val="0"/>
          <w:sz w:val="26"/>
          <w:szCs w:val="26"/>
          <w:lang w:eastAsia="it-IT"/>
          <w14:ligatures w14:val="none"/>
        </w:rPr>
        <w:t xml:space="preserve">al soggetto notificante, </w:t>
      </w:r>
      <w:r w:rsidR="00AE23B1" w:rsidRPr="00113F33">
        <w:rPr>
          <w:rFonts w:eastAsia="Times New Roman" w:cs="Times New Roman"/>
          <w:color w:val="000000"/>
          <w:kern w:val="0"/>
          <w:sz w:val="26"/>
          <w:szCs w:val="26"/>
          <w:lang w:eastAsia="it-IT"/>
          <w14:ligatures w14:val="none"/>
        </w:rPr>
        <w:t>comprensiva di</w:t>
      </w:r>
      <w:r w:rsidR="00CF00C9" w:rsidRPr="00113F33">
        <w:rPr>
          <w:rFonts w:eastAsia="Times New Roman" w:cs="Times New Roman"/>
          <w:color w:val="000000"/>
          <w:kern w:val="0"/>
          <w:sz w:val="26"/>
          <w:szCs w:val="26"/>
          <w:lang w:eastAsia="it-IT"/>
          <w14:ligatures w14:val="none"/>
        </w:rPr>
        <w:t xml:space="preserve"> un riscontro iniziale sull'incidente significativo e, su richiesta del soggetto, orientamenti o consulenza sull'attuazione di </w:t>
      </w:r>
      <w:r w:rsidR="00CF00C9" w:rsidRPr="00113F33">
        <w:rPr>
          <w:rFonts w:eastAsia="Times New Roman" w:cs="Times New Roman"/>
          <w:kern w:val="0"/>
          <w:sz w:val="26"/>
          <w:szCs w:val="26"/>
          <w:lang w:eastAsia="it-IT"/>
          <w14:ligatures w14:val="none"/>
        </w:rPr>
        <w:t xml:space="preserve">possibili misure tecniche di mitigazione. Su richiesta del soggetto </w:t>
      </w:r>
      <w:r w:rsidR="00570DBB" w:rsidRPr="00113F33">
        <w:rPr>
          <w:rFonts w:eastAsia="Times New Roman" w:cs="Times New Roman"/>
          <w:kern w:val="0"/>
          <w:sz w:val="26"/>
          <w:szCs w:val="26"/>
          <w:lang w:eastAsia="it-IT"/>
          <w14:ligatures w14:val="none"/>
        </w:rPr>
        <w:t>notificante</w:t>
      </w:r>
      <w:r w:rsidR="00CF00C9" w:rsidRPr="00113F33">
        <w:rPr>
          <w:rFonts w:eastAsia="Times New Roman" w:cs="Times New Roman"/>
          <w:kern w:val="0"/>
          <w:sz w:val="26"/>
          <w:szCs w:val="26"/>
          <w:lang w:eastAsia="it-IT"/>
          <w14:ligatures w14:val="none"/>
        </w:rPr>
        <w:t xml:space="preserve">, il CSIRT Italia fornisce ulteriore supporto tecnico. </w:t>
      </w:r>
    </w:p>
    <w:p w14:paraId="4B0F1505" w14:textId="77777777" w:rsidR="00CF00C9" w:rsidRPr="00113F33" w:rsidRDefault="00F86373"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cs="Times New Roman"/>
          <w:sz w:val="26"/>
          <w:szCs w:val="26"/>
        </w:rPr>
        <w:lastRenderedPageBreak/>
        <w:t xml:space="preserve">Qualora si sospetti che l'incidente significativo abbia </w:t>
      </w:r>
      <w:r w:rsidR="00B77175" w:rsidRPr="00113F33">
        <w:rPr>
          <w:rFonts w:cs="Times New Roman"/>
          <w:sz w:val="26"/>
          <w:szCs w:val="26"/>
        </w:rPr>
        <w:t>carattere criminale</w:t>
      </w:r>
      <w:r w:rsidRPr="00113F33">
        <w:rPr>
          <w:rFonts w:cs="Times New Roman"/>
          <w:sz w:val="26"/>
          <w:szCs w:val="26"/>
        </w:rPr>
        <w:t>, il CSIRT</w:t>
      </w:r>
      <w:r w:rsidR="00B77175" w:rsidRPr="00113F33">
        <w:rPr>
          <w:rFonts w:cs="Times New Roman"/>
          <w:sz w:val="26"/>
          <w:szCs w:val="26"/>
        </w:rPr>
        <w:t xml:space="preserve"> Italia</w:t>
      </w:r>
      <w:r w:rsidRPr="00113F33">
        <w:rPr>
          <w:rFonts w:cs="Times New Roman"/>
          <w:sz w:val="26"/>
          <w:szCs w:val="26"/>
        </w:rPr>
        <w:t xml:space="preserve"> fornisce </w:t>
      </w:r>
      <w:r w:rsidR="00B77175" w:rsidRPr="00113F33">
        <w:rPr>
          <w:rFonts w:eastAsia="Times New Roman" w:cs="Times New Roman"/>
          <w:kern w:val="0"/>
          <w:sz w:val="26"/>
          <w:szCs w:val="26"/>
          <w:lang w:eastAsia="it-IT"/>
          <w14:ligatures w14:val="none"/>
        </w:rPr>
        <w:t xml:space="preserve">al soggetto notificante </w:t>
      </w:r>
      <w:r w:rsidRPr="00113F33">
        <w:rPr>
          <w:rFonts w:cs="Times New Roman"/>
          <w:sz w:val="26"/>
          <w:szCs w:val="26"/>
        </w:rPr>
        <w:t>anche orientamenti sulla segnalazione dell'incidente significativo</w:t>
      </w:r>
      <w:r w:rsidR="000728A5" w:rsidRPr="00113F33">
        <w:rPr>
          <w:rFonts w:eastAsia="Times New Roman" w:cs="Times New Roman"/>
          <w:kern w:val="0"/>
          <w:sz w:val="26"/>
          <w:szCs w:val="26"/>
          <w:lang w:eastAsia="it-IT"/>
          <w14:ligatures w14:val="none"/>
        </w:rPr>
        <w:t>, al</w:t>
      </w:r>
      <w:r w:rsidR="000728A5" w:rsidRPr="00113F33">
        <w:rPr>
          <w:rFonts w:cs="Times New Roman"/>
          <w:sz w:val="26"/>
          <w:szCs w:val="26"/>
        </w:rPr>
        <w:t>l'organo centrale del Ministero dell'interno per la sicurezza e per la regolarità dei servizi di telecomunicazione, di cui all'</w:t>
      </w:r>
      <w:r w:rsidR="000728A5" w:rsidRPr="00113F33">
        <w:rPr>
          <w:rStyle w:val="Collegamentoipertestuale"/>
          <w:rFonts w:cs="Times New Roman"/>
          <w:color w:val="auto"/>
          <w:sz w:val="26"/>
          <w:szCs w:val="26"/>
          <w:u w:val="none"/>
        </w:rPr>
        <w:t>articolo 7-bis del decreto-legge 27 luglio 2005, n. 144</w:t>
      </w:r>
      <w:r w:rsidR="000728A5" w:rsidRPr="00113F33">
        <w:rPr>
          <w:rFonts w:cs="Times New Roman"/>
          <w:sz w:val="26"/>
          <w:szCs w:val="26"/>
        </w:rPr>
        <w:t xml:space="preserve">, convertito, con modificazioni, dalla </w:t>
      </w:r>
      <w:r w:rsidR="000728A5" w:rsidRPr="00113F33">
        <w:rPr>
          <w:rStyle w:val="Collegamentoipertestuale"/>
          <w:rFonts w:cs="Times New Roman"/>
          <w:color w:val="auto"/>
          <w:sz w:val="26"/>
          <w:szCs w:val="26"/>
          <w:u w:val="none"/>
        </w:rPr>
        <w:t>legge 31 luglio 2005, n.</w:t>
      </w:r>
      <w:r w:rsidR="00DE0EBE" w:rsidRPr="00113F33">
        <w:rPr>
          <w:rStyle w:val="Collegamentoipertestuale"/>
          <w:rFonts w:cs="Times New Roman"/>
          <w:color w:val="auto"/>
          <w:sz w:val="26"/>
          <w:szCs w:val="26"/>
          <w:u w:val="none"/>
        </w:rPr>
        <w:t xml:space="preserve"> </w:t>
      </w:r>
      <w:r w:rsidR="000728A5" w:rsidRPr="00113F33">
        <w:rPr>
          <w:rStyle w:val="Collegamentoipertestuale"/>
          <w:rFonts w:cs="Times New Roman"/>
          <w:color w:val="auto"/>
          <w:sz w:val="26"/>
          <w:szCs w:val="26"/>
          <w:u w:val="none"/>
        </w:rPr>
        <w:t>155</w:t>
      </w:r>
      <w:r w:rsidR="000728A5" w:rsidRPr="00113F33">
        <w:rPr>
          <w:rFonts w:cs="Times New Roman"/>
          <w:sz w:val="26"/>
          <w:szCs w:val="26"/>
        </w:rPr>
        <w:t xml:space="preserve"> (</w:t>
      </w:r>
      <w:r w:rsidR="000728A5" w:rsidRPr="00113F33">
        <w:rPr>
          <w:rFonts w:eastAsia="Times New Roman" w:cs="Times New Roman"/>
          <w:kern w:val="0"/>
          <w:sz w:val="26"/>
          <w:szCs w:val="26"/>
          <w:lang w:eastAsia="it-IT"/>
          <w14:ligatures w14:val="none"/>
        </w:rPr>
        <w:t>Autorità di contrasto)</w:t>
      </w:r>
      <w:r w:rsidR="00990D4C" w:rsidRPr="00113F33">
        <w:rPr>
          <w:rFonts w:eastAsia="Times New Roman" w:cs="Times New Roman"/>
          <w:kern w:val="0"/>
          <w:sz w:val="26"/>
          <w:szCs w:val="26"/>
          <w:lang w:eastAsia="it-IT"/>
          <w14:ligatures w14:val="none"/>
        </w:rPr>
        <w:t>.</w:t>
      </w:r>
    </w:p>
    <w:p w14:paraId="1CA63F87" w14:textId="77777777" w:rsidR="005E42E1" w:rsidRPr="00113F33" w:rsidRDefault="005E42E1"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 xml:space="preserve">Sentito </w:t>
      </w:r>
      <w:r w:rsidR="00D15CB9" w:rsidRPr="00113F33">
        <w:rPr>
          <w:rFonts w:eastAsia="Times New Roman" w:cs="Times New Roman"/>
          <w:kern w:val="0"/>
          <w:sz w:val="26"/>
          <w:szCs w:val="26"/>
          <w:lang w:eastAsia="it-IT"/>
          <w14:ligatures w14:val="none"/>
        </w:rPr>
        <w:t>il</w:t>
      </w:r>
      <w:r w:rsidRPr="00113F33">
        <w:rPr>
          <w:rFonts w:eastAsia="Times New Roman" w:cs="Times New Roman"/>
          <w:kern w:val="0"/>
          <w:sz w:val="26"/>
          <w:szCs w:val="26"/>
          <w:lang w:eastAsia="it-IT"/>
          <w14:ligatures w14:val="none"/>
        </w:rPr>
        <w:t xml:space="preserve"> CSIRT</w:t>
      </w:r>
      <w:r w:rsidR="00D15CB9" w:rsidRPr="00113F33">
        <w:rPr>
          <w:rFonts w:eastAsia="Times New Roman" w:cs="Times New Roman"/>
          <w:kern w:val="0"/>
          <w:sz w:val="26"/>
          <w:szCs w:val="26"/>
          <w:lang w:eastAsia="it-IT"/>
          <w14:ligatures w14:val="none"/>
        </w:rPr>
        <w:t xml:space="preserve"> Italia</w:t>
      </w:r>
      <w:r w:rsidRPr="00113F33">
        <w:rPr>
          <w:rFonts w:eastAsia="Times New Roman" w:cs="Times New Roman"/>
          <w:kern w:val="0"/>
          <w:sz w:val="26"/>
          <w:szCs w:val="26"/>
          <w:lang w:eastAsia="it-IT"/>
          <w14:ligatures w14:val="none"/>
        </w:rPr>
        <w:t>, se ritenuto opportuno</w:t>
      </w:r>
      <w:r w:rsidR="00D618F0" w:rsidRPr="00113F33">
        <w:rPr>
          <w:rFonts w:eastAsia="Times New Roman" w:cs="Times New Roman"/>
          <w:kern w:val="0"/>
          <w:sz w:val="26"/>
          <w:szCs w:val="26"/>
          <w:lang w:eastAsia="it-IT"/>
          <w14:ligatures w14:val="none"/>
        </w:rPr>
        <w:t xml:space="preserve"> e qualora possibile</w:t>
      </w:r>
      <w:r w:rsidRPr="00113F33">
        <w:rPr>
          <w:rFonts w:eastAsia="Times New Roman" w:cs="Times New Roman"/>
          <w:kern w:val="0"/>
          <w:sz w:val="26"/>
          <w:szCs w:val="26"/>
          <w:lang w:eastAsia="it-IT"/>
          <w14:ligatures w14:val="none"/>
        </w:rPr>
        <w:t xml:space="preserve">, i soggetti essenziali e importanti comunicano senza ingiustificato ritardo ai destinatari dei loro servizi gli incidenti significativi </w:t>
      </w:r>
      <w:r w:rsidRPr="00113F33">
        <w:rPr>
          <w:rFonts w:eastAsia="Times New Roman" w:cs="Times New Roman"/>
          <w:color w:val="000000"/>
          <w:kern w:val="0"/>
          <w:sz w:val="26"/>
          <w:szCs w:val="26"/>
          <w:lang w:eastAsia="it-IT"/>
          <w14:ligatures w14:val="none"/>
        </w:rPr>
        <w:t>che possono ripercuotersi negativamente sulla fornitura di tali servizi.</w:t>
      </w:r>
    </w:p>
    <w:p w14:paraId="30DFE84C" w14:textId="77777777" w:rsidR="00C21775" w:rsidRPr="00113F33" w:rsidRDefault="00A0784B" w:rsidP="00352984">
      <w:pPr>
        <w:pStyle w:val="Paragrafoelenco"/>
        <w:numPr>
          <w:ilvl w:val="0"/>
          <w:numId w:val="28"/>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I soggetti</w:t>
      </w:r>
      <w:r w:rsidRPr="00113F33">
        <w:rPr>
          <w:rFonts w:eastAsia="Times New Roman" w:cs="Times New Roman"/>
          <w:color w:val="000000"/>
          <w:kern w:val="0"/>
          <w:sz w:val="26"/>
          <w:szCs w:val="26"/>
          <w:lang w:eastAsia="it-IT"/>
          <w14:ligatures w14:val="none"/>
        </w:rPr>
        <w:t xml:space="preserve"> essenziali e importanti, </w:t>
      </w:r>
      <w:r w:rsidR="00D618F0" w:rsidRPr="00113F33">
        <w:rPr>
          <w:rFonts w:eastAsia="Times New Roman" w:cs="Times New Roman"/>
          <w:color w:val="000000"/>
          <w:kern w:val="0"/>
          <w:sz w:val="26"/>
          <w:szCs w:val="26"/>
          <w:lang w:eastAsia="it-IT"/>
          <w14:ligatures w14:val="none"/>
        </w:rPr>
        <w:t>se ritenuto</w:t>
      </w:r>
      <w:r w:rsidRPr="00113F33">
        <w:rPr>
          <w:rFonts w:eastAsia="Times New Roman" w:cs="Times New Roman"/>
          <w:color w:val="000000"/>
          <w:kern w:val="0"/>
          <w:sz w:val="26"/>
          <w:szCs w:val="26"/>
          <w:lang w:eastAsia="it-IT"/>
          <w14:ligatures w14:val="none"/>
        </w:rPr>
        <w:t xml:space="preserve"> </w:t>
      </w:r>
      <w:r w:rsidR="000078DD" w:rsidRPr="00113F33">
        <w:rPr>
          <w:rFonts w:eastAsia="Times New Roman" w:cs="Times New Roman"/>
          <w:color w:val="000000"/>
          <w:kern w:val="0"/>
          <w:sz w:val="26"/>
          <w:szCs w:val="26"/>
          <w:lang w:eastAsia="it-IT"/>
          <w14:ligatures w14:val="none"/>
        </w:rPr>
        <w:t>opportuno</w:t>
      </w:r>
      <w:r w:rsidR="00D618F0" w:rsidRPr="00113F33">
        <w:rPr>
          <w:rFonts w:eastAsia="Times New Roman" w:cs="Times New Roman"/>
          <w:color w:val="000000"/>
          <w:kern w:val="0"/>
          <w:sz w:val="26"/>
          <w:szCs w:val="26"/>
          <w:lang w:eastAsia="it-IT"/>
          <w14:ligatures w14:val="none"/>
        </w:rPr>
        <w:t xml:space="preserve"> e qualora possibile</w:t>
      </w:r>
      <w:r w:rsidR="00D15CB9" w:rsidRPr="00113F33">
        <w:rPr>
          <w:rFonts w:eastAsia="Times New Roman" w:cs="Times New Roman"/>
          <w:color w:val="000000"/>
          <w:kern w:val="0"/>
          <w:sz w:val="26"/>
          <w:szCs w:val="26"/>
          <w:lang w:eastAsia="it-IT"/>
          <w14:ligatures w14:val="none"/>
        </w:rPr>
        <w:t>, sentito il CSIRT Italia</w:t>
      </w:r>
      <w:r w:rsidRPr="00113F33">
        <w:rPr>
          <w:rFonts w:eastAsia="Times New Roman" w:cs="Times New Roman"/>
          <w:color w:val="000000"/>
          <w:kern w:val="0"/>
          <w:sz w:val="26"/>
          <w:szCs w:val="26"/>
          <w:lang w:eastAsia="it-IT"/>
          <w14:ligatures w14:val="none"/>
        </w:rPr>
        <w:t>, comunicano senza ingiustificato ritardo</w:t>
      </w:r>
      <w:r w:rsidR="00410BC0"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ai destinatari dei loro servizi che sono potenzialmente interessati da una minaccia informatica significativa</w:t>
      </w:r>
      <w:r w:rsidR="00410BC0"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 xml:space="preserve"> misur</w:t>
      </w:r>
      <w:r w:rsidR="00A61FE7" w:rsidRPr="00113F33">
        <w:rPr>
          <w:rFonts w:eastAsia="Times New Roman" w:cs="Times New Roman"/>
          <w:color w:val="000000"/>
          <w:kern w:val="0"/>
          <w:sz w:val="26"/>
          <w:szCs w:val="26"/>
          <w:lang w:eastAsia="it-IT"/>
          <w14:ligatures w14:val="none"/>
        </w:rPr>
        <w:t>e</w:t>
      </w:r>
      <w:r w:rsidRPr="00113F33">
        <w:rPr>
          <w:rFonts w:eastAsia="Times New Roman" w:cs="Times New Roman"/>
          <w:color w:val="000000"/>
          <w:kern w:val="0"/>
          <w:sz w:val="26"/>
          <w:szCs w:val="26"/>
          <w:lang w:eastAsia="it-IT"/>
          <w14:ligatures w14:val="none"/>
        </w:rPr>
        <w:t xml:space="preserve"> o azion</w:t>
      </w:r>
      <w:r w:rsidR="00A61FE7" w:rsidRPr="00113F33">
        <w:rPr>
          <w:rFonts w:eastAsia="Times New Roman" w:cs="Times New Roman"/>
          <w:color w:val="000000"/>
          <w:kern w:val="0"/>
          <w:sz w:val="26"/>
          <w:szCs w:val="26"/>
          <w:lang w:eastAsia="it-IT"/>
          <w14:ligatures w14:val="none"/>
        </w:rPr>
        <w:t>i</w:t>
      </w:r>
      <w:r w:rsidRPr="00113F33">
        <w:rPr>
          <w:rFonts w:eastAsia="Times New Roman" w:cs="Times New Roman"/>
          <w:color w:val="000000"/>
          <w:kern w:val="0"/>
          <w:sz w:val="26"/>
          <w:szCs w:val="26"/>
          <w:lang w:eastAsia="it-IT"/>
          <w14:ligatures w14:val="none"/>
        </w:rPr>
        <w:t xml:space="preserve"> correttiv</w:t>
      </w:r>
      <w:r w:rsidR="00A61FE7" w:rsidRPr="00113F33">
        <w:rPr>
          <w:rFonts w:eastAsia="Times New Roman" w:cs="Times New Roman"/>
          <w:color w:val="000000"/>
          <w:kern w:val="0"/>
          <w:sz w:val="26"/>
          <w:szCs w:val="26"/>
          <w:lang w:eastAsia="it-IT"/>
          <w14:ligatures w14:val="none"/>
        </w:rPr>
        <w:t>e o di mitigazione</w:t>
      </w:r>
      <w:r w:rsidRPr="00113F33">
        <w:rPr>
          <w:rFonts w:eastAsia="Times New Roman" w:cs="Times New Roman"/>
          <w:color w:val="000000"/>
          <w:kern w:val="0"/>
          <w:sz w:val="26"/>
          <w:szCs w:val="26"/>
          <w:lang w:eastAsia="it-IT"/>
          <w14:ligatures w14:val="none"/>
        </w:rPr>
        <w:t xml:space="preserve"> che tali destinatari possono adottare in risposta a tale minaccia. </w:t>
      </w:r>
      <w:r w:rsidR="009E6BA3" w:rsidRPr="00113F33">
        <w:rPr>
          <w:rFonts w:eastAsia="Times New Roman" w:cs="Times New Roman"/>
          <w:color w:val="000000"/>
          <w:kern w:val="0"/>
          <w:sz w:val="26"/>
          <w:szCs w:val="26"/>
          <w:lang w:eastAsia="it-IT"/>
          <w14:ligatures w14:val="none"/>
        </w:rPr>
        <w:t>Inoltre, s</w:t>
      </w:r>
      <w:r w:rsidRPr="00113F33">
        <w:rPr>
          <w:rFonts w:eastAsia="Times New Roman" w:cs="Times New Roman"/>
          <w:color w:val="000000"/>
          <w:kern w:val="0"/>
          <w:sz w:val="26"/>
          <w:szCs w:val="26"/>
          <w:lang w:eastAsia="it-IT"/>
          <w14:ligatures w14:val="none"/>
        </w:rPr>
        <w:t xml:space="preserve">entito </w:t>
      </w:r>
      <w:r w:rsidR="00D15CB9" w:rsidRPr="00113F33">
        <w:rPr>
          <w:rFonts w:eastAsia="Times New Roman" w:cs="Times New Roman"/>
          <w:color w:val="000000"/>
          <w:kern w:val="0"/>
          <w:sz w:val="26"/>
          <w:szCs w:val="26"/>
          <w:lang w:eastAsia="it-IT"/>
          <w14:ligatures w14:val="none"/>
        </w:rPr>
        <w:t>il</w:t>
      </w:r>
      <w:r w:rsidRPr="00113F33">
        <w:rPr>
          <w:rFonts w:eastAsia="Times New Roman" w:cs="Times New Roman"/>
          <w:color w:val="000000"/>
          <w:kern w:val="0"/>
          <w:sz w:val="26"/>
          <w:szCs w:val="26"/>
          <w:lang w:eastAsia="it-IT"/>
          <w14:ligatures w14:val="none"/>
        </w:rPr>
        <w:t xml:space="preserve"> CSIRT</w:t>
      </w:r>
      <w:r w:rsidR="00D15CB9" w:rsidRPr="00113F33">
        <w:rPr>
          <w:rFonts w:eastAsia="Times New Roman" w:cs="Times New Roman"/>
          <w:color w:val="000000"/>
          <w:kern w:val="0"/>
          <w:sz w:val="26"/>
          <w:szCs w:val="26"/>
          <w:lang w:eastAsia="it-IT"/>
          <w14:ligatures w14:val="none"/>
        </w:rPr>
        <w:t xml:space="preserve"> Italia</w:t>
      </w:r>
      <w:r w:rsidRPr="00113F33">
        <w:rPr>
          <w:rFonts w:eastAsia="Times New Roman" w:cs="Times New Roman"/>
          <w:color w:val="000000"/>
          <w:kern w:val="0"/>
          <w:sz w:val="26"/>
          <w:szCs w:val="26"/>
          <w:lang w:eastAsia="it-IT"/>
          <w14:ligatures w14:val="none"/>
        </w:rPr>
        <w:t>, se ritenu</w:t>
      </w:r>
      <w:r w:rsidR="00571D55" w:rsidRPr="00113F33">
        <w:rPr>
          <w:rFonts w:eastAsia="Times New Roman" w:cs="Times New Roman"/>
          <w:color w:val="000000"/>
          <w:kern w:val="0"/>
          <w:sz w:val="26"/>
          <w:szCs w:val="26"/>
          <w:lang w:eastAsia="it-IT"/>
          <w14:ligatures w14:val="none"/>
        </w:rPr>
        <w:t xml:space="preserve">to opportuno, i soggetti essenziali </w:t>
      </w:r>
      <w:r w:rsidR="005E42E1" w:rsidRPr="00113F33">
        <w:rPr>
          <w:rFonts w:eastAsia="Times New Roman" w:cs="Times New Roman"/>
          <w:color w:val="000000"/>
          <w:kern w:val="0"/>
          <w:sz w:val="26"/>
          <w:szCs w:val="26"/>
          <w:lang w:eastAsia="it-IT"/>
          <w14:ligatures w14:val="none"/>
        </w:rPr>
        <w:t xml:space="preserve">e </w:t>
      </w:r>
      <w:r w:rsidR="00571D55" w:rsidRPr="00113F33">
        <w:rPr>
          <w:rFonts w:eastAsia="Times New Roman" w:cs="Times New Roman"/>
          <w:color w:val="000000"/>
          <w:kern w:val="0"/>
          <w:sz w:val="26"/>
          <w:szCs w:val="26"/>
          <w:lang w:eastAsia="it-IT"/>
          <w14:ligatures w14:val="none"/>
        </w:rPr>
        <w:t xml:space="preserve">importanti </w:t>
      </w:r>
      <w:r w:rsidR="005E42E1" w:rsidRPr="00113F33">
        <w:rPr>
          <w:rFonts w:eastAsia="Times New Roman" w:cs="Times New Roman"/>
          <w:color w:val="000000"/>
          <w:kern w:val="0"/>
          <w:sz w:val="26"/>
          <w:szCs w:val="26"/>
          <w:lang w:eastAsia="it-IT"/>
          <w14:ligatures w14:val="none"/>
        </w:rPr>
        <w:t xml:space="preserve">comunicano ai medesimi destinatari </w:t>
      </w:r>
      <w:r w:rsidR="009E6BA3" w:rsidRPr="00113F33">
        <w:rPr>
          <w:rFonts w:eastAsia="Times New Roman" w:cs="Times New Roman"/>
          <w:color w:val="000000"/>
          <w:kern w:val="0"/>
          <w:sz w:val="26"/>
          <w:szCs w:val="26"/>
          <w:lang w:eastAsia="it-IT"/>
          <w14:ligatures w14:val="none"/>
        </w:rPr>
        <w:t xml:space="preserve">anche </w:t>
      </w:r>
      <w:r w:rsidR="005E42E1" w:rsidRPr="00113F33">
        <w:rPr>
          <w:rFonts w:eastAsia="Times New Roman" w:cs="Times New Roman"/>
          <w:color w:val="000000"/>
          <w:kern w:val="0"/>
          <w:sz w:val="26"/>
          <w:szCs w:val="26"/>
          <w:lang w:eastAsia="it-IT"/>
          <w14:ligatures w14:val="none"/>
        </w:rPr>
        <w:t xml:space="preserve">la </w:t>
      </w:r>
      <w:r w:rsidR="00CB3CA7" w:rsidRPr="00113F33">
        <w:rPr>
          <w:rFonts w:eastAsia="Times New Roman" w:cs="Times New Roman"/>
          <w:color w:val="000000"/>
          <w:kern w:val="0"/>
          <w:sz w:val="26"/>
          <w:szCs w:val="26"/>
          <w:lang w:eastAsia="it-IT"/>
          <w14:ligatures w14:val="none"/>
        </w:rPr>
        <w:t xml:space="preserve">natura di tale </w:t>
      </w:r>
      <w:r w:rsidR="005E42E1" w:rsidRPr="00113F33">
        <w:rPr>
          <w:rFonts w:eastAsia="Times New Roman" w:cs="Times New Roman"/>
          <w:color w:val="000000"/>
          <w:kern w:val="0"/>
          <w:sz w:val="26"/>
          <w:szCs w:val="26"/>
          <w:lang w:eastAsia="it-IT"/>
          <w14:ligatures w14:val="none"/>
        </w:rPr>
        <w:t>minaccia informatica significativa.</w:t>
      </w:r>
    </w:p>
    <w:p w14:paraId="18DF85AD" w14:textId="77777777" w:rsidR="00CF00C9" w:rsidRPr="00113F33" w:rsidRDefault="00925B2A"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L’Agenzia per la cybersicurezza nazionale, nello svolgimento delle funzioni di Autorità nazionale competente NIS e di CSIRT Italia</w:t>
      </w:r>
      <w:r w:rsidR="001D3200" w:rsidRPr="00113F33">
        <w:rPr>
          <w:rFonts w:eastAsia="Times New Roman" w:cs="Times New Roman"/>
          <w:color w:val="000000"/>
          <w:kern w:val="0"/>
          <w:sz w:val="26"/>
          <w:szCs w:val="26"/>
          <w:lang w:eastAsia="it-IT"/>
          <w14:ligatures w14:val="none"/>
        </w:rPr>
        <w:t xml:space="preserve">, </w:t>
      </w:r>
      <w:r w:rsidR="00E34DDE" w:rsidRPr="00113F33">
        <w:rPr>
          <w:rFonts w:eastAsia="Times New Roman" w:cs="Times New Roman"/>
          <w:color w:val="000000"/>
          <w:kern w:val="0"/>
          <w:sz w:val="26"/>
          <w:szCs w:val="26"/>
          <w:lang w:eastAsia="it-IT"/>
          <w14:ligatures w14:val="none"/>
        </w:rPr>
        <w:t>anche sentendo, se del caso,</w:t>
      </w:r>
      <w:r w:rsidR="001D3200" w:rsidRPr="00113F33">
        <w:rPr>
          <w:rFonts w:eastAsia="Times New Roman" w:cs="Times New Roman"/>
          <w:color w:val="000000"/>
          <w:kern w:val="0"/>
          <w:sz w:val="26"/>
          <w:szCs w:val="26"/>
          <w:lang w:eastAsia="it-IT"/>
          <w14:ligatures w14:val="none"/>
        </w:rPr>
        <w:t xml:space="preserve"> le</w:t>
      </w:r>
      <w:r w:rsidR="00E34DDE" w:rsidRPr="00113F33">
        <w:rPr>
          <w:rFonts w:eastAsia="Times New Roman" w:cs="Times New Roman"/>
          <w:color w:val="000000"/>
          <w:kern w:val="0"/>
          <w:sz w:val="26"/>
          <w:szCs w:val="26"/>
          <w:lang w:eastAsia="it-IT"/>
          <w14:ligatures w14:val="none"/>
        </w:rPr>
        <w:t xml:space="preserve"> autorità competenti e gli CSIRT nazionali degli altri Stati membri interessati</w:t>
      </w:r>
      <w:r w:rsidR="006E478C" w:rsidRPr="00113F33">
        <w:rPr>
          <w:rFonts w:eastAsia="Times New Roman" w:cs="Times New Roman"/>
          <w:color w:val="000000"/>
          <w:kern w:val="0"/>
          <w:sz w:val="26"/>
          <w:szCs w:val="26"/>
          <w:lang w:eastAsia="it-IT"/>
          <w14:ligatures w14:val="none"/>
        </w:rPr>
        <w:t>,</w:t>
      </w:r>
      <w:r w:rsidR="00E34DDE" w:rsidRPr="00113F33">
        <w:rPr>
          <w:rFonts w:eastAsia="Times New Roman" w:cs="Times New Roman"/>
          <w:color w:val="000000"/>
          <w:kern w:val="0"/>
          <w:sz w:val="26"/>
          <w:szCs w:val="26"/>
          <w:lang w:eastAsia="it-IT"/>
          <w14:ligatures w14:val="none"/>
        </w:rPr>
        <w:t xml:space="preserve"> </w:t>
      </w:r>
      <w:r w:rsidR="00A74602" w:rsidRPr="00113F33">
        <w:rPr>
          <w:rFonts w:eastAsia="Times New Roman" w:cs="Times New Roman"/>
          <w:color w:val="000000"/>
          <w:kern w:val="0"/>
          <w:sz w:val="26"/>
          <w:szCs w:val="26"/>
          <w:lang w:eastAsia="it-IT"/>
          <w14:ligatures w14:val="none"/>
        </w:rPr>
        <w:t xml:space="preserve">può informare </w:t>
      </w:r>
      <w:r w:rsidR="00A74602" w:rsidRPr="00113F33">
        <w:rPr>
          <w:rFonts w:cs="Times New Roman"/>
          <w:sz w:val="26"/>
          <w:szCs w:val="26"/>
        </w:rPr>
        <w:t>il pubblico riguardo all'incidente significativo</w:t>
      </w:r>
      <w:r w:rsidR="00A74602" w:rsidRPr="00113F33">
        <w:rPr>
          <w:rFonts w:eastAsia="Times New Roman" w:cs="Times New Roman"/>
          <w:color w:val="000000"/>
          <w:kern w:val="0"/>
          <w:sz w:val="26"/>
          <w:szCs w:val="26"/>
          <w:lang w:eastAsia="it-IT"/>
          <w14:ligatures w14:val="none"/>
        </w:rPr>
        <w:t xml:space="preserve"> </w:t>
      </w:r>
      <w:r w:rsidR="002F156C" w:rsidRPr="00113F33">
        <w:rPr>
          <w:rFonts w:eastAsia="Times New Roman" w:cs="Times New Roman"/>
          <w:color w:val="000000"/>
          <w:kern w:val="0"/>
          <w:sz w:val="26"/>
          <w:szCs w:val="26"/>
          <w:lang w:eastAsia="it-IT"/>
          <w14:ligatures w14:val="none"/>
        </w:rPr>
        <w:t xml:space="preserve">per evitare </w:t>
      </w:r>
      <w:r w:rsidR="009125B2" w:rsidRPr="00113F33">
        <w:rPr>
          <w:rFonts w:eastAsia="Times New Roman" w:cs="Times New Roman"/>
          <w:color w:val="000000"/>
          <w:kern w:val="0"/>
          <w:sz w:val="26"/>
          <w:szCs w:val="26"/>
          <w:lang w:eastAsia="it-IT"/>
          <w14:ligatures w14:val="none"/>
        </w:rPr>
        <w:t xml:space="preserve">ulteriori </w:t>
      </w:r>
      <w:r w:rsidR="002F156C" w:rsidRPr="00113F33">
        <w:rPr>
          <w:rFonts w:eastAsia="Times New Roman" w:cs="Times New Roman"/>
          <w:color w:val="000000"/>
          <w:kern w:val="0"/>
          <w:sz w:val="26"/>
          <w:szCs w:val="26"/>
          <w:lang w:eastAsia="it-IT"/>
          <w14:ligatures w14:val="none"/>
        </w:rPr>
        <w:t>incident</w:t>
      </w:r>
      <w:r w:rsidR="009125B2" w:rsidRPr="00113F33">
        <w:rPr>
          <w:rFonts w:eastAsia="Times New Roman" w:cs="Times New Roman"/>
          <w:color w:val="000000"/>
          <w:kern w:val="0"/>
          <w:sz w:val="26"/>
          <w:szCs w:val="26"/>
          <w:lang w:eastAsia="it-IT"/>
          <w14:ligatures w14:val="none"/>
        </w:rPr>
        <w:t>i</w:t>
      </w:r>
      <w:r w:rsidR="002F156C" w:rsidRPr="00113F33">
        <w:rPr>
          <w:rFonts w:eastAsia="Times New Roman" w:cs="Times New Roman"/>
          <w:color w:val="000000"/>
          <w:kern w:val="0"/>
          <w:sz w:val="26"/>
          <w:szCs w:val="26"/>
          <w:lang w:eastAsia="it-IT"/>
          <w14:ligatures w14:val="none"/>
        </w:rPr>
        <w:t xml:space="preserve"> significativ</w:t>
      </w:r>
      <w:r w:rsidR="009125B2" w:rsidRPr="00113F33">
        <w:rPr>
          <w:rFonts w:eastAsia="Times New Roman" w:cs="Times New Roman"/>
          <w:color w:val="000000"/>
          <w:kern w:val="0"/>
          <w:sz w:val="26"/>
          <w:szCs w:val="26"/>
          <w:lang w:eastAsia="it-IT"/>
          <w14:ligatures w14:val="none"/>
        </w:rPr>
        <w:t>i</w:t>
      </w:r>
      <w:r w:rsidR="002F156C" w:rsidRPr="00113F33">
        <w:rPr>
          <w:rFonts w:eastAsia="Times New Roman" w:cs="Times New Roman"/>
          <w:color w:val="000000"/>
          <w:kern w:val="0"/>
          <w:sz w:val="26"/>
          <w:szCs w:val="26"/>
          <w:lang w:eastAsia="it-IT"/>
          <w14:ligatures w14:val="none"/>
        </w:rPr>
        <w:t xml:space="preserve"> o</w:t>
      </w:r>
      <w:r w:rsidR="002A5B0C" w:rsidRPr="00113F33">
        <w:rPr>
          <w:rFonts w:eastAsia="Times New Roman" w:cs="Times New Roman"/>
          <w:color w:val="000000"/>
          <w:kern w:val="0"/>
          <w:sz w:val="26"/>
          <w:szCs w:val="26"/>
          <w:lang w:eastAsia="it-IT"/>
          <w14:ligatures w14:val="none"/>
        </w:rPr>
        <w:t xml:space="preserve"> per</w:t>
      </w:r>
      <w:r w:rsidR="002F156C" w:rsidRPr="00113F33">
        <w:rPr>
          <w:rFonts w:eastAsia="Times New Roman" w:cs="Times New Roman"/>
          <w:color w:val="000000"/>
          <w:kern w:val="0"/>
          <w:sz w:val="26"/>
          <w:szCs w:val="26"/>
          <w:lang w:eastAsia="it-IT"/>
          <w14:ligatures w14:val="none"/>
        </w:rPr>
        <w:t xml:space="preserve"> </w:t>
      </w:r>
      <w:r w:rsidR="00943CD0" w:rsidRPr="00113F33">
        <w:rPr>
          <w:rFonts w:eastAsia="Times New Roman" w:cs="Times New Roman"/>
          <w:color w:val="000000"/>
          <w:kern w:val="0"/>
          <w:sz w:val="26"/>
          <w:szCs w:val="26"/>
          <w:lang w:eastAsia="it-IT"/>
          <w14:ligatures w14:val="none"/>
        </w:rPr>
        <w:t xml:space="preserve">gestire </w:t>
      </w:r>
      <w:r w:rsidR="002F156C" w:rsidRPr="00113F33">
        <w:rPr>
          <w:rFonts w:eastAsia="Times New Roman" w:cs="Times New Roman"/>
          <w:color w:val="000000"/>
          <w:kern w:val="0"/>
          <w:sz w:val="26"/>
          <w:szCs w:val="26"/>
          <w:lang w:eastAsia="it-IT"/>
          <w14:ligatures w14:val="none"/>
        </w:rPr>
        <w:t xml:space="preserve">un incidente significativo in corso, o </w:t>
      </w:r>
      <w:r w:rsidR="002F156C" w:rsidRPr="00113F33">
        <w:rPr>
          <w:rFonts w:eastAsia="Times New Roman" w:cs="Times New Roman"/>
          <w:kern w:val="0"/>
          <w:sz w:val="26"/>
          <w:szCs w:val="26"/>
          <w:lang w:eastAsia="it-IT"/>
          <w14:ligatures w14:val="none"/>
        </w:rPr>
        <w:t>qualora</w:t>
      </w:r>
      <w:r w:rsidR="00A74602" w:rsidRPr="00113F33">
        <w:rPr>
          <w:rFonts w:eastAsia="Times New Roman" w:cs="Times New Roman"/>
          <w:kern w:val="0"/>
          <w:sz w:val="26"/>
          <w:szCs w:val="26"/>
          <w:lang w:eastAsia="it-IT"/>
          <w14:ligatures w14:val="none"/>
        </w:rPr>
        <w:t xml:space="preserve"> ritenga che</w:t>
      </w:r>
      <w:r w:rsidR="002F156C" w:rsidRPr="00113F33">
        <w:rPr>
          <w:rFonts w:eastAsia="Times New Roman" w:cs="Times New Roman"/>
          <w:kern w:val="0"/>
          <w:sz w:val="26"/>
          <w:szCs w:val="26"/>
          <w:lang w:eastAsia="it-IT"/>
          <w14:ligatures w14:val="none"/>
        </w:rPr>
        <w:t xml:space="preserve"> la divulgazione dell'incidente significativo sia altrimenti nell'interesse pubblico</w:t>
      </w:r>
      <w:r w:rsidR="00863BF0" w:rsidRPr="00113F33">
        <w:rPr>
          <w:rFonts w:cs="Times New Roman"/>
          <w:sz w:val="26"/>
          <w:szCs w:val="26"/>
        </w:rPr>
        <w:t>.</w:t>
      </w:r>
    </w:p>
    <w:p w14:paraId="5217FE0F" w14:textId="77777777" w:rsidR="007F7847" w:rsidRPr="00113F33" w:rsidRDefault="007F7847" w:rsidP="00352984">
      <w:pPr>
        <w:pStyle w:val="Paragrafoelenco"/>
        <w:numPr>
          <w:ilvl w:val="0"/>
          <w:numId w:val="2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L’Agenzia per la cybersicurezza nazionale adotta mezzi tecnici</w:t>
      </w:r>
      <w:r w:rsidR="006C0B75" w:rsidRPr="00113F33">
        <w:rPr>
          <w:rFonts w:eastAsia="Times New Roman" w:cs="Times New Roman"/>
          <w:kern w:val="0"/>
          <w:sz w:val="26"/>
          <w:szCs w:val="26"/>
          <w:lang w:eastAsia="it-IT"/>
          <w14:ligatures w14:val="none"/>
        </w:rPr>
        <w:t xml:space="preserve"> </w:t>
      </w:r>
      <w:r w:rsidR="00FB0E56" w:rsidRPr="00113F33">
        <w:rPr>
          <w:rFonts w:eastAsia="Times New Roman" w:cs="Times New Roman"/>
          <w:kern w:val="0"/>
          <w:sz w:val="26"/>
          <w:szCs w:val="26"/>
          <w:lang w:eastAsia="it-IT"/>
          <w14:ligatures w14:val="none"/>
        </w:rPr>
        <w:t xml:space="preserve">e relative procedure </w:t>
      </w:r>
      <w:r w:rsidRPr="00113F33">
        <w:rPr>
          <w:rFonts w:eastAsia="Times New Roman" w:cs="Times New Roman"/>
          <w:kern w:val="0"/>
          <w:sz w:val="26"/>
          <w:szCs w:val="26"/>
          <w:lang w:eastAsia="it-IT"/>
          <w14:ligatures w14:val="none"/>
        </w:rPr>
        <w:t>per semplificare le notifiche di cui al presente articolo</w:t>
      </w:r>
      <w:r w:rsidR="00A025E9" w:rsidRPr="00113F33">
        <w:rPr>
          <w:rFonts w:eastAsia="Times New Roman" w:cs="Times New Roman"/>
          <w:kern w:val="0"/>
          <w:sz w:val="26"/>
          <w:szCs w:val="26"/>
          <w:lang w:eastAsia="it-IT"/>
          <w14:ligatures w14:val="none"/>
        </w:rPr>
        <w:t xml:space="preserve"> e le notifiche volontarie </w:t>
      </w:r>
      <w:r w:rsidR="00026B72" w:rsidRPr="00113F33">
        <w:rPr>
          <w:rFonts w:eastAsia="Times New Roman" w:cs="Times New Roman"/>
          <w:kern w:val="0"/>
          <w:sz w:val="26"/>
          <w:szCs w:val="26"/>
          <w:lang w:eastAsia="it-IT"/>
          <w14:ligatures w14:val="none"/>
        </w:rPr>
        <w:t>di cui all’articolo</w:t>
      </w:r>
      <w:r w:rsidR="008714C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26</w:t>
      </w:r>
      <w:r w:rsidR="00FB1961" w:rsidRPr="00113F33">
        <w:rPr>
          <w:rFonts w:eastAsia="Times New Roman" w:cs="Times New Roman"/>
          <w:kern w:val="0"/>
          <w:sz w:val="26"/>
          <w:szCs w:val="26"/>
          <w:lang w:eastAsia="it-IT"/>
          <w14:ligatures w14:val="none"/>
        </w:rPr>
        <w:t>, informando</w:t>
      </w:r>
      <w:r w:rsidR="00FB0E56" w:rsidRPr="00113F33">
        <w:rPr>
          <w:rFonts w:eastAsia="Times New Roman" w:cs="Times New Roman"/>
          <w:kern w:val="0"/>
          <w:sz w:val="26"/>
          <w:szCs w:val="26"/>
          <w:lang w:eastAsia="it-IT"/>
          <w14:ligatures w14:val="none"/>
        </w:rPr>
        <w:t xml:space="preserve"> i soggetti essenziali e importanti.</w:t>
      </w:r>
    </w:p>
    <w:p w14:paraId="7D7A78D6" w14:textId="77777777" w:rsidR="0035295F" w:rsidRPr="00113F33" w:rsidRDefault="0035295F" w:rsidP="00352984">
      <w:pPr>
        <w:tabs>
          <w:tab w:val="left" w:pos="284"/>
        </w:tabs>
        <w:spacing w:after="40" w:line="320" w:lineRule="exact"/>
        <w:jc w:val="center"/>
        <w:rPr>
          <w:rFonts w:eastAsia="Times New Roman" w:cs="Times New Roman"/>
          <w:kern w:val="0"/>
          <w:sz w:val="26"/>
          <w:szCs w:val="26"/>
          <w:lang w:eastAsia="it-IT"/>
          <w14:ligatures w14:val="none"/>
        </w:rPr>
      </w:pPr>
    </w:p>
    <w:p w14:paraId="5E7A9F74" w14:textId="77777777" w:rsidR="000C504C"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0C504C" w:rsidRPr="00113F33">
        <w:rPr>
          <w:rFonts w:cs="Times New Roman"/>
          <w:sz w:val="26"/>
          <w:szCs w:val="26"/>
        </w:rPr>
        <w:t xml:space="preserve"> </w:t>
      </w:r>
      <w:bookmarkStart w:id="52" w:name="NotificheVolontarie"/>
      <w:r w:rsidR="00BF6932" w:rsidRPr="00113F33">
        <w:rPr>
          <w:rFonts w:cs="Times New Roman"/>
          <w:b/>
          <w:noProof/>
          <w:sz w:val="26"/>
          <w:szCs w:val="26"/>
        </w:rPr>
        <w:t>26</w:t>
      </w:r>
      <w:bookmarkEnd w:id="52"/>
    </w:p>
    <w:p w14:paraId="21440CC5" w14:textId="77777777" w:rsidR="000C504C"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7F567D" w:rsidRPr="00113F33">
        <w:rPr>
          <w:rFonts w:cs="Times New Roman"/>
          <w:b/>
          <w:bCs/>
          <w:i/>
          <w:sz w:val="26"/>
          <w:szCs w:val="26"/>
        </w:rPr>
        <w:t>N</w:t>
      </w:r>
      <w:r w:rsidR="000C504C" w:rsidRPr="00113F33">
        <w:rPr>
          <w:rFonts w:cs="Times New Roman"/>
          <w:b/>
          <w:bCs/>
          <w:i/>
          <w:sz w:val="26"/>
          <w:szCs w:val="26"/>
        </w:rPr>
        <w:t>otifica volontaria di informazioni pertinenti</w:t>
      </w:r>
      <w:r w:rsidRPr="00113F33">
        <w:rPr>
          <w:rFonts w:cs="Times New Roman"/>
          <w:b/>
          <w:bCs/>
          <w:i/>
          <w:sz w:val="26"/>
          <w:szCs w:val="26"/>
        </w:rPr>
        <w:t>)</w:t>
      </w:r>
    </w:p>
    <w:p w14:paraId="4AAA9D0F" w14:textId="77777777" w:rsidR="003925E8" w:rsidRPr="00113F33" w:rsidRDefault="003925E8" w:rsidP="00352984">
      <w:pPr>
        <w:spacing w:after="40" w:line="320" w:lineRule="exact"/>
        <w:jc w:val="center"/>
        <w:rPr>
          <w:rFonts w:cs="Times New Roman"/>
          <w:b/>
          <w:bCs/>
          <w:sz w:val="26"/>
          <w:szCs w:val="26"/>
        </w:rPr>
      </w:pPr>
    </w:p>
    <w:p w14:paraId="0E582AD5" w14:textId="77777777" w:rsidR="000C504C" w:rsidRPr="00113F33" w:rsidRDefault="000C504C" w:rsidP="00352984">
      <w:pPr>
        <w:pStyle w:val="Paragrafoelenco"/>
        <w:numPr>
          <w:ilvl w:val="0"/>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 aggiunta all'obbligo di notifica di incidente</w:t>
      </w:r>
      <w:r w:rsidR="00540BF6" w:rsidRPr="00113F33">
        <w:rPr>
          <w:rFonts w:eastAsia="Times New Roman" w:cs="Times New Roman"/>
          <w:kern w:val="0"/>
          <w:sz w:val="26"/>
          <w:szCs w:val="26"/>
          <w:lang w:eastAsia="it-IT"/>
          <w14:ligatures w14:val="none"/>
        </w:rPr>
        <w:t xml:space="preserve"> di</w:t>
      </w:r>
      <w:r w:rsidRPr="00113F33">
        <w:rPr>
          <w:rFonts w:eastAsia="Times New Roman" w:cs="Times New Roman"/>
          <w:kern w:val="0"/>
          <w:sz w:val="26"/>
          <w:szCs w:val="26"/>
          <w:lang w:eastAsia="it-IT"/>
          <w14:ligatures w14:val="none"/>
        </w:rPr>
        <w:t xml:space="preserve"> cui all’articolo </w:t>
      </w:r>
      <w:r w:rsidR="00BF6932" w:rsidRPr="00113F33">
        <w:rPr>
          <w:rFonts w:cs="Times New Roman"/>
          <w:noProof/>
          <w:sz w:val="26"/>
          <w:szCs w:val="26"/>
        </w:rPr>
        <w:t>25</w:t>
      </w:r>
      <w:r w:rsidR="00546E11"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poss</w:t>
      </w:r>
      <w:r w:rsidR="00540BF6" w:rsidRPr="00113F33">
        <w:rPr>
          <w:rFonts w:eastAsia="Times New Roman" w:cs="Times New Roman"/>
          <w:kern w:val="0"/>
          <w:sz w:val="26"/>
          <w:szCs w:val="26"/>
          <w:lang w:eastAsia="it-IT"/>
          <w14:ligatures w14:val="none"/>
        </w:rPr>
        <w:t>o</w:t>
      </w:r>
      <w:r w:rsidRPr="00113F33">
        <w:rPr>
          <w:rFonts w:eastAsia="Times New Roman" w:cs="Times New Roman"/>
          <w:kern w:val="0"/>
          <w:sz w:val="26"/>
          <w:szCs w:val="26"/>
          <w:lang w:eastAsia="it-IT"/>
          <w14:ligatures w14:val="none"/>
        </w:rPr>
        <w:t>no essere trasmesse, su base volontaria, notifiche al CSIRT Italia, da parte dei:</w:t>
      </w:r>
    </w:p>
    <w:p w14:paraId="676FF3CF" w14:textId="77777777" w:rsidR="000C504C" w:rsidRPr="00113F33" w:rsidRDefault="000C504C" w:rsidP="00352984">
      <w:pPr>
        <w:pStyle w:val="Paragrafoelenco"/>
        <w:numPr>
          <w:ilvl w:val="1"/>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soggetti essenziali e importanti, per quanto riguarda </w:t>
      </w:r>
      <w:r w:rsidR="00076D28" w:rsidRPr="00113F33">
        <w:rPr>
          <w:rFonts w:eastAsia="Times New Roman" w:cs="Times New Roman"/>
          <w:kern w:val="0"/>
          <w:sz w:val="26"/>
          <w:szCs w:val="26"/>
          <w:lang w:eastAsia="it-IT"/>
          <w14:ligatures w14:val="none"/>
        </w:rPr>
        <w:t>gl</w:t>
      </w:r>
      <w:r w:rsidR="00D62034" w:rsidRPr="00113F33">
        <w:rPr>
          <w:rFonts w:eastAsia="Times New Roman" w:cs="Times New Roman"/>
          <w:kern w:val="0"/>
          <w:sz w:val="26"/>
          <w:szCs w:val="26"/>
          <w:lang w:eastAsia="it-IT"/>
          <w14:ligatures w14:val="none"/>
        </w:rPr>
        <w:t xml:space="preserve">i </w:t>
      </w:r>
      <w:r w:rsidRPr="00113F33">
        <w:rPr>
          <w:rFonts w:eastAsia="Times New Roman" w:cs="Times New Roman"/>
          <w:kern w:val="0"/>
          <w:sz w:val="26"/>
          <w:szCs w:val="26"/>
          <w:lang w:eastAsia="it-IT"/>
          <w14:ligatures w14:val="none"/>
        </w:rPr>
        <w:t>incidenti</w:t>
      </w:r>
      <w:r w:rsidR="00D62034" w:rsidRPr="00113F33">
        <w:rPr>
          <w:rFonts w:eastAsia="Times New Roman" w:cs="Times New Roman"/>
          <w:kern w:val="0"/>
          <w:sz w:val="26"/>
          <w:szCs w:val="26"/>
          <w:lang w:eastAsia="it-IT"/>
          <w14:ligatures w14:val="none"/>
        </w:rPr>
        <w:t xml:space="preserve"> diversi da quelli di cui all’articolo </w:t>
      </w:r>
      <w:r w:rsidR="00BF6932" w:rsidRPr="00113F33">
        <w:rPr>
          <w:rFonts w:cs="Times New Roman"/>
          <w:noProof/>
          <w:sz w:val="26"/>
          <w:szCs w:val="26"/>
        </w:rPr>
        <w:t>25</w:t>
      </w:r>
      <w:r w:rsidR="00CD2E79" w:rsidRPr="00113F33">
        <w:rPr>
          <w:rFonts w:eastAsia="Times New Roman" w:cs="Times New Roman"/>
          <w:kern w:val="0"/>
          <w:sz w:val="26"/>
          <w:szCs w:val="26"/>
          <w:lang w:eastAsia="it-IT"/>
          <w14:ligatures w14:val="none"/>
        </w:rPr>
        <w:t>, comma 1</w:t>
      </w:r>
      <w:r w:rsidRPr="00113F33">
        <w:rPr>
          <w:rFonts w:eastAsia="Times New Roman" w:cs="Times New Roman"/>
          <w:kern w:val="0"/>
          <w:sz w:val="26"/>
          <w:szCs w:val="26"/>
          <w:lang w:eastAsia="it-IT"/>
          <w14:ligatures w14:val="none"/>
        </w:rPr>
        <w:t xml:space="preserve">, le minacce informatiche e i </w:t>
      </w:r>
      <w:r w:rsidR="00170903" w:rsidRPr="00113F33">
        <w:rPr>
          <w:rFonts w:eastAsia="Times New Roman" w:cs="Times New Roman"/>
          <w:kern w:val="0"/>
          <w:sz w:val="26"/>
          <w:szCs w:val="26"/>
          <w:lang w:eastAsia="it-IT"/>
          <w14:ligatures w14:val="none"/>
        </w:rPr>
        <w:t>quasi-</w:t>
      </w:r>
      <w:r w:rsidRPr="00113F33">
        <w:rPr>
          <w:rFonts w:eastAsia="Times New Roman" w:cs="Times New Roman"/>
          <w:kern w:val="0"/>
          <w:sz w:val="26"/>
          <w:szCs w:val="26"/>
          <w:lang w:eastAsia="it-IT"/>
          <w14:ligatures w14:val="none"/>
        </w:rPr>
        <w:t>incidenti;</w:t>
      </w:r>
    </w:p>
    <w:p w14:paraId="4CE94283" w14:textId="77777777" w:rsidR="000C504C" w:rsidRPr="00113F33" w:rsidRDefault="000C504C" w:rsidP="00352984">
      <w:pPr>
        <w:pStyle w:val="Paragrafoelenco"/>
        <w:numPr>
          <w:ilvl w:val="1"/>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soggetti diversi da quelli di cui alla lettera a), indipendentemente dal fatto che ricadano o meno nell'ambito di applicazione </w:t>
      </w:r>
      <w:r w:rsidR="00FE00B2" w:rsidRPr="00113F33">
        <w:rPr>
          <w:rFonts w:eastAsia="Times New Roman" w:cs="Times New Roman"/>
          <w:kern w:val="0"/>
          <w:sz w:val="26"/>
          <w:szCs w:val="26"/>
          <w:lang w:eastAsia="it-IT"/>
          <w14:ligatures w14:val="none"/>
        </w:rPr>
        <w:t>del</w:t>
      </w:r>
      <w:r w:rsidRPr="00113F33">
        <w:rPr>
          <w:rFonts w:eastAsia="Times New Roman" w:cs="Times New Roman"/>
          <w:kern w:val="0"/>
          <w:sz w:val="26"/>
          <w:szCs w:val="26"/>
          <w:lang w:eastAsia="it-IT"/>
          <w14:ligatures w14:val="none"/>
        </w:rPr>
        <w:t xml:space="preserve"> presente </w:t>
      </w:r>
      <w:r w:rsidR="00FE00B2" w:rsidRPr="00113F33">
        <w:rPr>
          <w:rFonts w:eastAsia="Times New Roman" w:cs="Times New Roman"/>
          <w:kern w:val="0"/>
          <w:sz w:val="26"/>
          <w:szCs w:val="26"/>
          <w:lang w:eastAsia="it-IT"/>
          <w14:ligatures w14:val="none"/>
        </w:rPr>
        <w:t>decreto</w:t>
      </w:r>
      <w:r w:rsidRPr="00113F33">
        <w:rPr>
          <w:rFonts w:eastAsia="Times New Roman" w:cs="Times New Roman"/>
          <w:kern w:val="0"/>
          <w:sz w:val="26"/>
          <w:szCs w:val="26"/>
          <w:lang w:eastAsia="it-IT"/>
          <w14:ligatures w14:val="none"/>
        </w:rPr>
        <w:t xml:space="preserve">, per quanto riguarda gli incidenti </w:t>
      </w:r>
      <w:r w:rsidR="00B9258F" w:rsidRPr="00113F33">
        <w:rPr>
          <w:rFonts w:eastAsia="Times New Roman" w:cs="Times New Roman"/>
          <w:kern w:val="0"/>
          <w:sz w:val="26"/>
          <w:szCs w:val="26"/>
          <w:lang w:eastAsia="it-IT"/>
          <w14:ligatures w14:val="none"/>
        </w:rPr>
        <w:t>che hanno un impatto significativo sulla fornitura dei loro servizi</w:t>
      </w:r>
      <w:r w:rsidRPr="00113F33">
        <w:rPr>
          <w:rFonts w:eastAsia="Times New Roman" w:cs="Times New Roman"/>
          <w:kern w:val="0"/>
          <w:sz w:val="26"/>
          <w:szCs w:val="26"/>
          <w:lang w:eastAsia="it-IT"/>
          <w14:ligatures w14:val="none"/>
        </w:rPr>
        <w:t>, le minacce informatiche e i quasi</w:t>
      </w:r>
      <w:r w:rsidR="0058005D"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incidenti.</w:t>
      </w:r>
    </w:p>
    <w:p w14:paraId="2BA96E2A" w14:textId="77777777" w:rsidR="000C504C" w:rsidRPr="00113F33" w:rsidRDefault="00685F93" w:rsidP="00352984">
      <w:pPr>
        <w:pStyle w:val="Paragrafoelenco"/>
        <w:numPr>
          <w:ilvl w:val="0"/>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w:t>
      </w:r>
      <w:r w:rsidR="000C504C" w:rsidRPr="00113F33">
        <w:rPr>
          <w:rFonts w:eastAsia="Times New Roman" w:cs="Times New Roman"/>
          <w:kern w:val="0"/>
          <w:sz w:val="26"/>
          <w:szCs w:val="26"/>
          <w:lang w:eastAsia="it-IT"/>
          <w14:ligatures w14:val="none"/>
        </w:rPr>
        <w:t>CSIRT Italia:</w:t>
      </w:r>
    </w:p>
    <w:p w14:paraId="1DF3FB2E" w14:textId="77777777" w:rsidR="000C504C" w:rsidRPr="00113F33" w:rsidRDefault="000C504C" w:rsidP="00352984">
      <w:pPr>
        <w:pStyle w:val="Paragrafoelenco"/>
        <w:numPr>
          <w:ilvl w:val="1"/>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tratta le notifiche volontari</w:t>
      </w:r>
      <w:r w:rsidR="001641BE"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applicando la procedura di cui all’articolo </w:t>
      </w:r>
      <w:r w:rsidR="00BF6932" w:rsidRPr="00113F33">
        <w:rPr>
          <w:rFonts w:cs="Times New Roman"/>
          <w:noProof/>
          <w:sz w:val="26"/>
          <w:szCs w:val="26"/>
        </w:rPr>
        <w:t>25</w:t>
      </w:r>
      <w:r w:rsidRPr="00113F33">
        <w:rPr>
          <w:rFonts w:eastAsia="Times New Roman" w:cs="Times New Roman"/>
          <w:kern w:val="0"/>
          <w:sz w:val="26"/>
          <w:szCs w:val="26"/>
          <w:lang w:eastAsia="it-IT"/>
          <w14:ligatures w14:val="none"/>
        </w:rPr>
        <w:t>;</w:t>
      </w:r>
    </w:p>
    <w:p w14:paraId="33F7D6D9" w14:textId="77777777" w:rsidR="000C504C" w:rsidRPr="00113F33" w:rsidRDefault="00BE2379" w:rsidP="00352984">
      <w:pPr>
        <w:pStyle w:val="Paragrafoelenco"/>
        <w:numPr>
          <w:ilvl w:val="1"/>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tratta </w:t>
      </w:r>
      <w:r w:rsidR="000C504C" w:rsidRPr="00113F33">
        <w:rPr>
          <w:rFonts w:eastAsia="Times New Roman" w:cs="Times New Roman"/>
          <w:kern w:val="0"/>
          <w:sz w:val="26"/>
          <w:szCs w:val="26"/>
          <w:lang w:eastAsia="it-IT"/>
          <w14:ligatures w14:val="none"/>
        </w:rPr>
        <w:t>le notifiche di incidente</w:t>
      </w:r>
      <w:r w:rsidR="00D473ED"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25</w:t>
      </w:r>
      <w:r w:rsidR="000C504C" w:rsidRPr="00113F33">
        <w:rPr>
          <w:rFonts w:eastAsia="Times New Roman" w:cs="Times New Roman"/>
          <w:kern w:val="0"/>
          <w:sz w:val="26"/>
          <w:szCs w:val="26"/>
          <w:lang w:eastAsia="it-IT"/>
          <w14:ligatures w14:val="none"/>
        </w:rPr>
        <w:t xml:space="preserve"> prioritariamente rispetto alle notifiche volontarie;</w:t>
      </w:r>
    </w:p>
    <w:p w14:paraId="45FA1315" w14:textId="77777777" w:rsidR="006D7B32" w:rsidRPr="00113F33" w:rsidRDefault="00BE2379" w:rsidP="00352984">
      <w:pPr>
        <w:pStyle w:val="Paragrafoelenco"/>
        <w:numPr>
          <w:ilvl w:val="1"/>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tratta </w:t>
      </w:r>
      <w:r w:rsidR="000C504C" w:rsidRPr="00113F33">
        <w:rPr>
          <w:rFonts w:eastAsia="Times New Roman" w:cs="Times New Roman"/>
          <w:kern w:val="0"/>
          <w:sz w:val="26"/>
          <w:szCs w:val="26"/>
          <w:lang w:eastAsia="it-IT"/>
          <w14:ligatures w14:val="none"/>
        </w:rPr>
        <w:t xml:space="preserve">le notifiche volontarie soltanto qualora </w:t>
      </w:r>
      <w:r w:rsidR="0033556E" w:rsidRPr="00113F33">
        <w:rPr>
          <w:rFonts w:eastAsia="Times New Roman" w:cs="Times New Roman"/>
          <w:kern w:val="0"/>
          <w:sz w:val="26"/>
          <w:szCs w:val="26"/>
          <w:lang w:eastAsia="it-IT"/>
          <w14:ligatures w14:val="none"/>
        </w:rPr>
        <w:t xml:space="preserve">ciò </w:t>
      </w:r>
      <w:r w:rsidR="000C504C" w:rsidRPr="00113F33">
        <w:rPr>
          <w:rFonts w:eastAsia="Times New Roman" w:cs="Times New Roman"/>
          <w:kern w:val="0"/>
          <w:sz w:val="26"/>
          <w:szCs w:val="26"/>
          <w:lang w:eastAsia="it-IT"/>
          <w14:ligatures w14:val="none"/>
        </w:rPr>
        <w:t>non costituisca un onere sproporzionato o eccessivo</w:t>
      </w:r>
      <w:r w:rsidR="00C409E1" w:rsidRPr="00113F33">
        <w:rPr>
          <w:rFonts w:eastAsia="Times New Roman" w:cs="Times New Roman"/>
          <w:kern w:val="0"/>
          <w:sz w:val="26"/>
          <w:szCs w:val="26"/>
          <w:lang w:eastAsia="it-IT"/>
          <w14:ligatures w14:val="none"/>
        </w:rPr>
        <w:t>.</w:t>
      </w:r>
    </w:p>
    <w:p w14:paraId="25BAD4B6" w14:textId="77777777" w:rsidR="007F7847" w:rsidRPr="00113F33" w:rsidRDefault="000C504C" w:rsidP="00352984">
      <w:pPr>
        <w:pStyle w:val="Paragrafoelenco"/>
        <w:numPr>
          <w:ilvl w:val="0"/>
          <w:numId w:val="33"/>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Fatt</w:t>
      </w:r>
      <w:r w:rsidR="006D35B0" w:rsidRPr="00113F33">
        <w:rPr>
          <w:rFonts w:eastAsia="Times New Roman" w:cs="Times New Roman"/>
          <w:kern w:val="0"/>
          <w:sz w:val="26"/>
          <w:szCs w:val="26"/>
          <w:lang w:eastAsia="it-IT"/>
          <w14:ligatures w14:val="none"/>
        </w:rPr>
        <w:t xml:space="preserve">e salve le esigenze di </w:t>
      </w:r>
      <w:r w:rsidRPr="00113F33">
        <w:rPr>
          <w:rFonts w:eastAsia="Times New Roman" w:cs="Times New Roman"/>
          <w:kern w:val="0"/>
          <w:sz w:val="26"/>
          <w:szCs w:val="26"/>
          <w:lang w:eastAsia="it-IT"/>
          <w14:ligatures w14:val="none"/>
        </w:rPr>
        <w:t>indagine, accertamento e perseguimento di reati, la notifica volontaria di cui al comma 1 non può avere l'effetto di imporre al soggetto notificante alcun obbligo a cui non sarebbe stato sottoposto se non avesse effettuato tale notif</w:t>
      </w:r>
      <w:r w:rsidR="00C409E1" w:rsidRPr="00113F33">
        <w:rPr>
          <w:rFonts w:eastAsia="Times New Roman" w:cs="Times New Roman"/>
          <w:kern w:val="0"/>
          <w:sz w:val="26"/>
          <w:szCs w:val="26"/>
          <w:lang w:eastAsia="it-IT"/>
          <w14:ligatures w14:val="none"/>
        </w:rPr>
        <w:t xml:space="preserve">ica. </w:t>
      </w:r>
    </w:p>
    <w:p w14:paraId="0B7F19EB" w14:textId="77777777" w:rsidR="002C2257" w:rsidRPr="00113F33" w:rsidRDefault="002C2257" w:rsidP="00352984">
      <w:pPr>
        <w:tabs>
          <w:tab w:val="left" w:pos="284"/>
        </w:tabs>
        <w:spacing w:after="40" w:line="320" w:lineRule="exact"/>
        <w:jc w:val="center"/>
        <w:rPr>
          <w:rFonts w:eastAsia="Times New Roman" w:cs="Times New Roman"/>
          <w:kern w:val="0"/>
          <w:sz w:val="26"/>
          <w:szCs w:val="26"/>
          <w:lang w:eastAsia="it-IT"/>
          <w14:ligatures w14:val="none"/>
        </w:rPr>
      </w:pPr>
    </w:p>
    <w:p w14:paraId="26121102" w14:textId="77777777" w:rsidR="00CF00C9" w:rsidRPr="00113F33" w:rsidRDefault="008803AD" w:rsidP="00352984">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CF00C9" w:rsidRPr="00113F33">
        <w:rPr>
          <w:rFonts w:eastAsia="Times New Roman" w:cs="Times New Roman"/>
          <w:kern w:val="0"/>
          <w:sz w:val="26"/>
          <w:szCs w:val="26"/>
          <w:lang w:eastAsia="it-IT"/>
          <w14:ligatures w14:val="none"/>
        </w:rPr>
        <w:t xml:space="preserve"> </w:t>
      </w:r>
      <w:bookmarkStart w:id="53" w:name="Certificazioni"/>
      <w:r w:rsidR="00BF6932" w:rsidRPr="00113F33">
        <w:rPr>
          <w:rFonts w:cs="Times New Roman"/>
          <w:b/>
          <w:noProof/>
          <w:sz w:val="26"/>
          <w:szCs w:val="26"/>
        </w:rPr>
        <w:t>27</w:t>
      </w:r>
      <w:bookmarkEnd w:id="53"/>
    </w:p>
    <w:p w14:paraId="1E233BE4" w14:textId="77777777" w:rsidR="00CF00C9" w:rsidRPr="00113F33" w:rsidRDefault="00776F68" w:rsidP="00352984">
      <w:pPr>
        <w:spacing w:after="40" w:line="320" w:lineRule="exact"/>
        <w:jc w:val="center"/>
        <w:rPr>
          <w:rFonts w:eastAsia="Times New Roman" w:cs="Times New Roman"/>
          <w:b/>
          <w:bCs/>
          <w:i/>
          <w:kern w:val="0"/>
          <w:sz w:val="26"/>
          <w:szCs w:val="26"/>
          <w:lang w:eastAsia="it-IT"/>
          <w14:ligatures w14:val="none"/>
        </w:rPr>
      </w:pPr>
      <w:r w:rsidRPr="00113F33">
        <w:rPr>
          <w:rFonts w:eastAsia="Times New Roman" w:cs="Times New Roman"/>
          <w:b/>
          <w:bCs/>
          <w:i/>
          <w:kern w:val="0"/>
          <w:sz w:val="26"/>
          <w:szCs w:val="26"/>
          <w:lang w:eastAsia="it-IT"/>
          <w14:ligatures w14:val="none"/>
        </w:rPr>
        <w:t>(</w:t>
      </w:r>
      <w:r w:rsidR="00CF00C9" w:rsidRPr="00113F33">
        <w:rPr>
          <w:rFonts w:eastAsia="Times New Roman" w:cs="Times New Roman"/>
          <w:b/>
          <w:bCs/>
          <w:i/>
          <w:kern w:val="0"/>
          <w:sz w:val="26"/>
          <w:szCs w:val="26"/>
          <w:lang w:eastAsia="it-IT"/>
          <w14:ligatures w14:val="none"/>
        </w:rPr>
        <w:t xml:space="preserve">Uso </w:t>
      </w:r>
      <w:r w:rsidR="005A1523" w:rsidRPr="00113F33">
        <w:rPr>
          <w:rFonts w:eastAsia="Times New Roman" w:cs="Times New Roman"/>
          <w:b/>
          <w:bCs/>
          <w:i/>
          <w:kern w:val="0"/>
          <w:sz w:val="26"/>
          <w:szCs w:val="26"/>
          <w:lang w:eastAsia="it-IT"/>
          <w14:ligatures w14:val="none"/>
        </w:rPr>
        <w:t>di</w:t>
      </w:r>
      <w:r w:rsidR="006A6B05" w:rsidRPr="00113F33">
        <w:rPr>
          <w:rFonts w:eastAsia="Times New Roman" w:cs="Times New Roman"/>
          <w:b/>
          <w:bCs/>
          <w:i/>
          <w:kern w:val="0"/>
          <w:sz w:val="26"/>
          <w:szCs w:val="26"/>
          <w:lang w:eastAsia="it-IT"/>
          <w14:ligatures w14:val="none"/>
        </w:rPr>
        <w:t xml:space="preserve"> schemi</w:t>
      </w:r>
      <w:r w:rsidR="00CF00C9" w:rsidRPr="00113F33">
        <w:rPr>
          <w:rFonts w:eastAsia="Times New Roman" w:cs="Times New Roman"/>
          <w:b/>
          <w:bCs/>
          <w:i/>
          <w:kern w:val="0"/>
          <w:sz w:val="26"/>
          <w:szCs w:val="26"/>
          <w:lang w:eastAsia="it-IT"/>
          <w14:ligatures w14:val="none"/>
        </w:rPr>
        <w:t xml:space="preserve"> di certificazione della cybersicurezza</w:t>
      </w:r>
      <w:r w:rsidRPr="00113F33">
        <w:rPr>
          <w:rFonts w:eastAsia="Times New Roman" w:cs="Times New Roman"/>
          <w:b/>
          <w:bCs/>
          <w:i/>
          <w:kern w:val="0"/>
          <w:sz w:val="26"/>
          <w:szCs w:val="26"/>
          <w:lang w:eastAsia="it-IT"/>
          <w14:ligatures w14:val="none"/>
        </w:rPr>
        <w:t>)</w:t>
      </w:r>
    </w:p>
    <w:p w14:paraId="48BD5C37" w14:textId="77777777" w:rsidR="003925E8" w:rsidRPr="00113F33" w:rsidRDefault="003925E8" w:rsidP="00352984">
      <w:pPr>
        <w:spacing w:after="40" w:line="320" w:lineRule="exact"/>
        <w:jc w:val="center"/>
        <w:rPr>
          <w:rFonts w:eastAsia="Times New Roman" w:cs="Times New Roman"/>
          <w:b/>
          <w:bCs/>
          <w:kern w:val="0"/>
          <w:sz w:val="26"/>
          <w:szCs w:val="26"/>
          <w:lang w:eastAsia="it-IT"/>
          <w14:ligatures w14:val="none"/>
        </w:rPr>
      </w:pPr>
    </w:p>
    <w:p w14:paraId="23878146" w14:textId="77777777" w:rsidR="00CF00C9" w:rsidRPr="00113F33" w:rsidRDefault="00CF00C9" w:rsidP="00352984">
      <w:pPr>
        <w:pStyle w:val="Paragrafoelenco"/>
        <w:numPr>
          <w:ilvl w:val="0"/>
          <w:numId w:val="2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 fine di dimostrare il rispetto di determinat</w:t>
      </w:r>
      <w:r w:rsidR="00376084"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w:t>
      </w:r>
      <w:r w:rsidR="00376084" w:rsidRPr="00113F33">
        <w:rPr>
          <w:rFonts w:eastAsia="Times New Roman" w:cs="Times New Roman"/>
          <w:kern w:val="0"/>
          <w:sz w:val="26"/>
          <w:szCs w:val="26"/>
          <w:lang w:eastAsia="it-IT"/>
          <w14:ligatures w14:val="none"/>
        </w:rPr>
        <w:t>obblighi</w:t>
      </w:r>
      <w:r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24</w:t>
      </w:r>
      <w:r w:rsidRPr="00113F33">
        <w:rPr>
          <w:rFonts w:eastAsia="Times New Roman" w:cs="Times New Roman"/>
          <w:kern w:val="0"/>
          <w:sz w:val="26"/>
          <w:szCs w:val="26"/>
          <w:lang w:eastAsia="it-IT"/>
          <w14:ligatures w14:val="none"/>
        </w:rPr>
        <w:t>, l’Autorità nazionale competente NIS</w:t>
      </w:r>
      <w:r w:rsidR="009C0AEF" w:rsidRPr="00113F33">
        <w:rPr>
          <w:rFonts w:eastAsia="Times New Roman" w:cs="Times New Roman"/>
          <w:kern w:val="0"/>
          <w:sz w:val="26"/>
          <w:szCs w:val="26"/>
          <w:lang w:eastAsia="it-IT"/>
          <w14:ligatures w14:val="none"/>
        </w:rPr>
        <w:t xml:space="preserve">, secondo le modalità di cui all’articolo </w:t>
      </w:r>
      <w:r w:rsidR="00BF6932" w:rsidRPr="00113F33">
        <w:rPr>
          <w:rFonts w:cs="Times New Roman"/>
          <w:noProof/>
          <w:sz w:val="26"/>
          <w:szCs w:val="26"/>
        </w:rPr>
        <w:t>40</w:t>
      </w:r>
      <w:r w:rsidR="009C0AEF" w:rsidRPr="00113F33">
        <w:rPr>
          <w:rFonts w:eastAsia="Times New Roman" w:cs="Times New Roman"/>
          <w:kern w:val="0"/>
          <w:sz w:val="26"/>
          <w:szCs w:val="26"/>
          <w:lang w:eastAsia="it-IT"/>
          <w14:ligatures w14:val="none"/>
        </w:rPr>
        <w:t>, comma</w:t>
      </w:r>
      <w:r w:rsidR="00767829" w:rsidRPr="00113F33">
        <w:rPr>
          <w:rFonts w:eastAsia="Times New Roman" w:cs="Times New Roman"/>
          <w:kern w:val="0"/>
          <w:sz w:val="26"/>
          <w:szCs w:val="26"/>
          <w:lang w:eastAsia="it-IT"/>
          <w14:ligatures w14:val="none"/>
        </w:rPr>
        <w:t xml:space="preserve"> 5</w:t>
      </w:r>
      <w:r w:rsidR="009C0AEF"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può </w:t>
      </w:r>
      <w:bookmarkStart w:id="54" w:name="_Hlk155624031"/>
      <w:r w:rsidRPr="00113F33">
        <w:rPr>
          <w:rFonts w:eastAsia="Times New Roman" w:cs="Times New Roman"/>
          <w:kern w:val="0"/>
          <w:sz w:val="26"/>
          <w:szCs w:val="26"/>
          <w:lang w:eastAsia="it-IT"/>
          <w14:ligatures w14:val="none"/>
        </w:rPr>
        <w:t xml:space="preserve">imporre ai soggetti essenziali e importanti di utilizzare </w:t>
      </w:r>
      <w:r w:rsidR="00541049" w:rsidRPr="00113F33">
        <w:rPr>
          <w:rFonts w:eastAsia="Times New Roman" w:cs="Times New Roman"/>
          <w:kern w:val="0"/>
          <w:sz w:val="26"/>
          <w:szCs w:val="26"/>
          <w:lang w:eastAsia="it-IT"/>
          <w14:ligatures w14:val="none"/>
        </w:rPr>
        <w:t xml:space="preserve">categorie di </w:t>
      </w:r>
      <w:r w:rsidRPr="00113F33">
        <w:rPr>
          <w:rFonts w:eastAsia="Times New Roman" w:cs="Times New Roman"/>
          <w:kern w:val="0"/>
          <w:sz w:val="26"/>
          <w:szCs w:val="26"/>
          <w:lang w:eastAsia="it-IT"/>
          <w14:ligatures w14:val="none"/>
        </w:rPr>
        <w:t xml:space="preserve">prodotti TIC, servizi TIC e processi TIC, sviluppati dal soggetto essenziale o importante o acquistati da terze parti, che siano certificati nell'ambito dei sistemi europei di certificazione della cybersicurezza </w:t>
      </w:r>
      <w:bookmarkEnd w:id="54"/>
      <w:r w:rsidR="002412E1" w:rsidRPr="00113F33">
        <w:rPr>
          <w:rFonts w:eastAsia="Times New Roman" w:cs="Times New Roman"/>
          <w:kern w:val="0"/>
          <w:sz w:val="26"/>
          <w:szCs w:val="26"/>
          <w:lang w:eastAsia="it-IT"/>
          <w14:ligatures w14:val="none"/>
        </w:rPr>
        <w:t>di cui a</w:t>
      </w:r>
      <w:r w:rsidRPr="00113F33">
        <w:rPr>
          <w:rFonts w:eastAsia="Times New Roman" w:cs="Times New Roman"/>
          <w:kern w:val="0"/>
          <w:sz w:val="26"/>
          <w:szCs w:val="26"/>
          <w:lang w:eastAsia="it-IT"/>
          <w14:ligatures w14:val="none"/>
        </w:rPr>
        <w:t xml:space="preserve">ll'articolo 49 del regolamento (UE) 2019/881. Inoltre, l’Autorità nazionale competente NIS </w:t>
      </w:r>
      <w:r w:rsidR="006D35B0" w:rsidRPr="00113F33">
        <w:rPr>
          <w:rFonts w:eastAsia="Times New Roman" w:cs="Times New Roman"/>
          <w:kern w:val="0"/>
          <w:sz w:val="26"/>
          <w:szCs w:val="26"/>
          <w:lang w:eastAsia="it-IT"/>
          <w14:ligatures w14:val="none"/>
        </w:rPr>
        <w:t xml:space="preserve">promuove l’utilizzo di </w:t>
      </w:r>
      <w:r w:rsidRPr="00113F33">
        <w:rPr>
          <w:rFonts w:eastAsia="Times New Roman" w:cs="Times New Roman"/>
          <w:kern w:val="0"/>
          <w:sz w:val="26"/>
          <w:szCs w:val="26"/>
          <w:lang w:eastAsia="it-IT"/>
          <w14:ligatures w14:val="none"/>
        </w:rPr>
        <w:t>servizi fiduciari qualificati</w:t>
      </w:r>
      <w:r w:rsidR="006D35B0" w:rsidRPr="00113F33">
        <w:rPr>
          <w:rFonts w:eastAsia="Times New Roman" w:cs="Times New Roman"/>
          <w:kern w:val="0"/>
          <w:sz w:val="26"/>
          <w:szCs w:val="26"/>
          <w:lang w:eastAsia="it-IT"/>
          <w14:ligatures w14:val="none"/>
        </w:rPr>
        <w:t xml:space="preserve"> da parte dei soggetti </w:t>
      </w:r>
      <w:r w:rsidR="005B3EEC" w:rsidRPr="00113F33">
        <w:rPr>
          <w:rFonts w:eastAsia="Times New Roman" w:cs="Times New Roman"/>
          <w:kern w:val="0"/>
          <w:sz w:val="26"/>
          <w:szCs w:val="26"/>
          <w:lang w:eastAsia="it-IT"/>
          <w14:ligatures w14:val="none"/>
        </w:rPr>
        <w:t>essenziali e importanti</w:t>
      </w:r>
      <w:r w:rsidRPr="00113F33">
        <w:rPr>
          <w:rFonts w:eastAsia="Times New Roman" w:cs="Times New Roman"/>
          <w:kern w:val="0"/>
          <w:sz w:val="26"/>
          <w:szCs w:val="26"/>
          <w:lang w:eastAsia="it-IT"/>
          <w14:ligatures w14:val="none"/>
        </w:rPr>
        <w:t>.</w:t>
      </w:r>
    </w:p>
    <w:p w14:paraId="2077255C" w14:textId="5A499FE7" w:rsidR="00223BDE" w:rsidRPr="00113F33" w:rsidRDefault="00223BDE" w:rsidP="008322A5">
      <w:pPr>
        <w:pStyle w:val="Paragrafoelenco"/>
        <w:numPr>
          <w:ilvl w:val="0"/>
          <w:numId w:val="29"/>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Nelle more dell’adozione </w:t>
      </w:r>
      <w:r w:rsidR="00541049" w:rsidRPr="00113F33">
        <w:rPr>
          <w:rFonts w:eastAsia="Times New Roman" w:cs="Times New Roman"/>
          <w:kern w:val="0"/>
          <w:sz w:val="26"/>
          <w:szCs w:val="26"/>
          <w:lang w:eastAsia="it-IT"/>
          <w14:ligatures w14:val="none"/>
        </w:rPr>
        <w:t>di pertinenti sistemi europei di certificazione della cybersicurezza di cui all'articolo 49 del regolamento (UE) 2019/881, l’Autorità nazionale competente NIS</w:t>
      </w:r>
      <w:r w:rsidR="00767829" w:rsidRPr="00113F33">
        <w:rPr>
          <w:rFonts w:eastAsia="Times New Roman" w:cs="Times New Roman"/>
          <w:kern w:val="0"/>
          <w:sz w:val="26"/>
          <w:szCs w:val="26"/>
          <w:lang w:eastAsia="it-IT"/>
          <w14:ligatures w14:val="none"/>
        </w:rPr>
        <w:t xml:space="preserve">, secondo le modalità di cui all’articolo </w:t>
      </w:r>
      <w:r w:rsidR="00BF6932" w:rsidRPr="00113F33">
        <w:rPr>
          <w:rFonts w:cs="Times New Roman"/>
          <w:noProof/>
          <w:sz w:val="26"/>
          <w:szCs w:val="26"/>
        </w:rPr>
        <w:t>40</w:t>
      </w:r>
      <w:r w:rsidR="00767829" w:rsidRPr="00113F33">
        <w:rPr>
          <w:rFonts w:eastAsia="Times New Roman" w:cs="Times New Roman"/>
          <w:kern w:val="0"/>
          <w:sz w:val="26"/>
          <w:szCs w:val="26"/>
          <w:lang w:eastAsia="it-IT"/>
          <w14:ligatures w14:val="none"/>
        </w:rPr>
        <w:t>, comma 5</w:t>
      </w:r>
      <w:r w:rsidR="000B06DD" w:rsidRPr="00113F33">
        <w:rPr>
          <w:rFonts w:eastAsia="Times New Roman" w:cs="Times New Roman"/>
          <w:kern w:val="0"/>
          <w:sz w:val="26"/>
          <w:szCs w:val="26"/>
          <w:lang w:eastAsia="it-IT"/>
          <w14:ligatures w14:val="none"/>
        </w:rPr>
        <w:t>,</w:t>
      </w:r>
      <w:r w:rsidR="00541049" w:rsidRPr="00113F33">
        <w:rPr>
          <w:rFonts w:eastAsia="Times New Roman" w:cs="Times New Roman"/>
          <w:kern w:val="0"/>
          <w:sz w:val="26"/>
          <w:szCs w:val="26"/>
          <w:lang w:eastAsia="it-IT"/>
          <w14:ligatures w14:val="none"/>
        </w:rPr>
        <w:t xml:space="preserve"> può imporre ai soggetti essenziali e importanti di utilizzare categorie di prodotti TIC, servizi TIC e processi TIC, sviluppati dal soggetto essenziale o importante o acquistati da terze parti, che siano certificati </w:t>
      </w:r>
      <w:r w:rsidR="00B46844" w:rsidRPr="00113F33">
        <w:rPr>
          <w:rFonts w:eastAsia="Times New Roman" w:cs="Times New Roman"/>
          <w:kern w:val="0"/>
          <w:sz w:val="26"/>
          <w:szCs w:val="26"/>
          <w:lang w:eastAsia="it-IT"/>
          <w14:ligatures w14:val="none"/>
        </w:rPr>
        <w:t xml:space="preserve">nell’ambito di schemi di </w:t>
      </w:r>
      <w:r w:rsidR="00B46844" w:rsidRPr="001E6EEB">
        <w:rPr>
          <w:rFonts w:eastAsia="Times New Roman" w:cs="Times New Roman"/>
          <w:kern w:val="0"/>
          <w:sz w:val="26"/>
          <w:szCs w:val="26"/>
          <w:lang w:eastAsia="it-IT"/>
          <w14:ligatures w14:val="none"/>
        </w:rPr>
        <w:t xml:space="preserve">certificazione </w:t>
      </w:r>
      <w:r w:rsidR="00F120DE" w:rsidRPr="001E6EEB">
        <w:rPr>
          <w:rFonts w:eastAsia="Times New Roman" w:cs="Times New Roman"/>
          <w:kern w:val="0"/>
          <w:sz w:val="26"/>
          <w:szCs w:val="26"/>
          <w:lang w:eastAsia="it-IT"/>
          <w14:ligatures w14:val="none"/>
        </w:rPr>
        <w:t xml:space="preserve">riconosciuti a livello </w:t>
      </w:r>
      <w:r w:rsidR="00B46844" w:rsidRPr="001E6EEB">
        <w:rPr>
          <w:rFonts w:eastAsia="Times New Roman" w:cs="Times New Roman"/>
          <w:kern w:val="0"/>
          <w:sz w:val="26"/>
          <w:szCs w:val="26"/>
          <w:lang w:eastAsia="it-IT"/>
          <w14:ligatures w14:val="none"/>
        </w:rPr>
        <w:t>nazional</w:t>
      </w:r>
      <w:r w:rsidR="00F120DE" w:rsidRPr="001E6EEB">
        <w:rPr>
          <w:rFonts w:eastAsia="Times New Roman" w:cs="Times New Roman"/>
          <w:kern w:val="0"/>
          <w:sz w:val="26"/>
          <w:szCs w:val="26"/>
          <w:lang w:eastAsia="it-IT"/>
          <w14:ligatures w14:val="none"/>
        </w:rPr>
        <w:t xml:space="preserve">e o </w:t>
      </w:r>
      <w:r w:rsidR="003A6AD3" w:rsidRPr="001E6EEB">
        <w:rPr>
          <w:rFonts w:eastAsia="Times New Roman" w:cs="Times New Roman"/>
          <w:kern w:val="0"/>
          <w:sz w:val="26"/>
          <w:szCs w:val="26"/>
          <w:lang w:eastAsia="it-IT"/>
          <w14:ligatures w14:val="none"/>
        </w:rPr>
        <w:t>europeo</w:t>
      </w:r>
      <w:r w:rsidR="00B46844" w:rsidRPr="00113F33">
        <w:rPr>
          <w:rFonts w:eastAsia="Times New Roman" w:cs="Times New Roman"/>
          <w:kern w:val="0"/>
          <w:sz w:val="26"/>
          <w:szCs w:val="26"/>
          <w:lang w:eastAsia="it-IT"/>
          <w14:ligatures w14:val="none"/>
        </w:rPr>
        <w:t>.</w:t>
      </w:r>
    </w:p>
    <w:p w14:paraId="15E1067A" w14:textId="77777777" w:rsidR="00CF00C9" w:rsidRPr="00113F33" w:rsidRDefault="00CF00C9" w:rsidP="008322A5">
      <w:pPr>
        <w:shd w:val="clear" w:color="auto" w:fill="FFFFFF" w:themeFill="background1"/>
        <w:spacing w:after="40" w:line="320" w:lineRule="exact"/>
        <w:jc w:val="center"/>
        <w:rPr>
          <w:rFonts w:eastAsia="Times New Roman" w:cs="Times New Roman"/>
          <w:kern w:val="0"/>
          <w:sz w:val="26"/>
          <w:szCs w:val="26"/>
          <w:lang w:eastAsia="it-IT"/>
          <w14:ligatures w14:val="none"/>
        </w:rPr>
      </w:pPr>
    </w:p>
    <w:p w14:paraId="74C237CE" w14:textId="77777777" w:rsidR="00CF00C9" w:rsidRPr="00113F33" w:rsidRDefault="008803AD" w:rsidP="00352984">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5317B3" w:rsidRPr="00113F33">
        <w:rPr>
          <w:rFonts w:cs="Times New Roman"/>
          <w:sz w:val="26"/>
          <w:szCs w:val="26"/>
        </w:rPr>
        <w:t xml:space="preserve"> </w:t>
      </w:r>
      <w:bookmarkStart w:id="55" w:name="Normazione"/>
      <w:r w:rsidR="00BF6932" w:rsidRPr="00113F33">
        <w:rPr>
          <w:rFonts w:cs="Times New Roman"/>
          <w:b/>
          <w:noProof/>
          <w:sz w:val="26"/>
          <w:szCs w:val="26"/>
        </w:rPr>
        <w:t>28</w:t>
      </w:r>
      <w:bookmarkEnd w:id="55"/>
    </w:p>
    <w:p w14:paraId="59E3D099" w14:textId="77777777" w:rsidR="00CF00C9" w:rsidRPr="00113F33" w:rsidRDefault="00776F68" w:rsidP="00352984">
      <w:pPr>
        <w:spacing w:after="40" w:line="320" w:lineRule="exact"/>
        <w:jc w:val="center"/>
        <w:rPr>
          <w:rFonts w:eastAsia="Times New Roman" w:cs="Times New Roman"/>
          <w:b/>
          <w:bCs/>
          <w:i/>
          <w:kern w:val="0"/>
          <w:sz w:val="26"/>
          <w:szCs w:val="26"/>
          <w:lang w:eastAsia="it-IT"/>
          <w14:ligatures w14:val="none"/>
        </w:rPr>
      </w:pPr>
      <w:r w:rsidRPr="00113F33">
        <w:rPr>
          <w:rFonts w:eastAsia="Times New Roman" w:cs="Times New Roman"/>
          <w:b/>
          <w:bCs/>
          <w:i/>
          <w:kern w:val="0"/>
          <w:sz w:val="26"/>
          <w:szCs w:val="26"/>
          <w:lang w:eastAsia="it-IT"/>
          <w14:ligatures w14:val="none"/>
        </w:rPr>
        <w:t>(</w:t>
      </w:r>
      <w:r w:rsidR="00FC7B39" w:rsidRPr="00113F33">
        <w:rPr>
          <w:rFonts w:eastAsia="Times New Roman" w:cs="Times New Roman"/>
          <w:b/>
          <w:bCs/>
          <w:i/>
          <w:kern w:val="0"/>
          <w:sz w:val="26"/>
          <w:szCs w:val="26"/>
          <w:lang w:eastAsia="it-IT"/>
          <w14:ligatures w14:val="none"/>
        </w:rPr>
        <w:t>Specifiche tecniche</w:t>
      </w:r>
      <w:r w:rsidRPr="00113F33">
        <w:rPr>
          <w:rFonts w:eastAsia="Times New Roman" w:cs="Times New Roman"/>
          <w:b/>
          <w:bCs/>
          <w:i/>
          <w:kern w:val="0"/>
          <w:sz w:val="26"/>
          <w:szCs w:val="26"/>
          <w:lang w:eastAsia="it-IT"/>
          <w14:ligatures w14:val="none"/>
        </w:rPr>
        <w:t>)</w:t>
      </w:r>
    </w:p>
    <w:p w14:paraId="13C653AD" w14:textId="77777777" w:rsidR="003925E8" w:rsidRPr="00113F33" w:rsidRDefault="003925E8" w:rsidP="00352984">
      <w:pPr>
        <w:spacing w:after="40" w:line="320" w:lineRule="exact"/>
        <w:jc w:val="center"/>
        <w:rPr>
          <w:rFonts w:eastAsia="Times New Roman" w:cs="Times New Roman"/>
          <w:b/>
          <w:bCs/>
          <w:kern w:val="0"/>
          <w:sz w:val="26"/>
          <w:szCs w:val="26"/>
          <w:lang w:eastAsia="it-IT"/>
          <w14:ligatures w14:val="none"/>
        </w:rPr>
      </w:pPr>
    </w:p>
    <w:p w14:paraId="3A84E260" w14:textId="77777777" w:rsidR="00CF00C9" w:rsidRPr="00113F33" w:rsidRDefault="00CF00C9" w:rsidP="00352984">
      <w:pPr>
        <w:pStyle w:val="Paragrafoelenco"/>
        <w:numPr>
          <w:ilvl w:val="0"/>
          <w:numId w:val="3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w:t>
      </w:r>
      <w:r w:rsidR="00780AF2" w:rsidRPr="00113F33">
        <w:rPr>
          <w:rFonts w:eastAsia="Times New Roman" w:cs="Times New Roman"/>
          <w:kern w:val="0"/>
          <w:sz w:val="26"/>
          <w:szCs w:val="26"/>
          <w:lang w:eastAsia="it-IT"/>
          <w14:ligatures w14:val="none"/>
        </w:rPr>
        <w:t xml:space="preserve">favorire </w:t>
      </w:r>
      <w:r w:rsidR="00877502" w:rsidRPr="00113F33">
        <w:rPr>
          <w:rFonts w:eastAsia="Times New Roman" w:cs="Times New Roman"/>
          <w:kern w:val="0"/>
          <w:sz w:val="26"/>
          <w:szCs w:val="26"/>
          <w:lang w:eastAsia="it-IT"/>
          <w14:ligatures w14:val="none"/>
        </w:rPr>
        <w:t>l’attuazione efficace e armonizzata</w:t>
      </w:r>
      <w:r w:rsidRPr="00113F33">
        <w:rPr>
          <w:rFonts w:eastAsia="Times New Roman" w:cs="Times New Roman"/>
          <w:kern w:val="0"/>
          <w:sz w:val="26"/>
          <w:szCs w:val="26"/>
          <w:lang w:eastAsia="it-IT"/>
          <w14:ligatures w14:val="none"/>
        </w:rPr>
        <w:t xml:space="preserve"> dell'articolo </w:t>
      </w:r>
      <w:r w:rsidR="00BF6932" w:rsidRPr="00113F33">
        <w:rPr>
          <w:rFonts w:cs="Times New Roman"/>
          <w:noProof/>
          <w:sz w:val="26"/>
          <w:szCs w:val="26"/>
        </w:rPr>
        <w:t>24</w:t>
      </w:r>
      <w:r w:rsidRPr="00113F33">
        <w:rPr>
          <w:rFonts w:eastAsia="Times New Roman" w:cs="Times New Roman"/>
          <w:kern w:val="0"/>
          <w:sz w:val="26"/>
          <w:szCs w:val="26"/>
          <w:lang w:eastAsia="it-IT"/>
          <w14:ligatures w14:val="none"/>
        </w:rPr>
        <w:t xml:space="preserve">, commi </w:t>
      </w:r>
      <w:r w:rsidR="00B84777" w:rsidRPr="00113F33">
        <w:rPr>
          <w:rFonts w:eastAsia="Times New Roman" w:cs="Times New Roman"/>
          <w:kern w:val="0"/>
          <w:sz w:val="26"/>
          <w:szCs w:val="26"/>
          <w:lang w:eastAsia="it-IT"/>
          <w14:ligatures w14:val="none"/>
        </w:rPr>
        <w:t>1</w:t>
      </w:r>
      <w:r w:rsidRPr="00113F33">
        <w:rPr>
          <w:rFonts w:eastAsia="Times New Roman" w:cs="Times New Roman"/>
          <w:kern w:val="0"/>
          <w:sz w:val="26"/>
          <w:szCs w:val="26"/>
          <w:lang w:eastAsia="it-IT"/>
          <w14:ligatures w14:val="none"/>
        </w:rPr>
        <w:t xml:space="preserve"> e </w:t>
      </w:r>
      <w:r w:rsidR="00B84777" w:rsidRPr="00113F33">
        <w:rPr>
          <w:rFonts w:eastAsia="Times New Roman" w:cs="Times New Roman"/>
          <w:kern w:val="0"/>
          <w:sz w:val="26"/>
          <w:szCs w:val="26"/>
          <w:lang w:eastAsia="it-IT"/>
          <w14:ligatures w14:val="none"/>
        </w:rPr>
        <w:t>2</w:t>
      </w:r>
      <w:r w:rsidRPr="00113F33">
        <w:rPr>
          <w:rFonts w:eastAsia="Times New Roman" w:cs="Times New Roman"/>
          <w:kern w:val="0"/>
          <w:sz w:val="26"/>
          <w:szCs w:val="26"/>
          <w:lang w:eastAsia="it-IT"/>
          <w14:ligatures w14:val="none"/>
        </w:rPr>
        <w:t xml:space="preserve">, l’Autorità nazionale competente NIS, senza imposizioni o discriminazioni a favore dell'uso di un particolare tipo di tecnologia, </w:t>
      </w:r>
      <w:r w:rsidR="00877502" w:rsidRPr="00113F33">
        <w:rPr>
          <w:rFonts w:eastAsia="Times New Roman" w:cs="Times New Roman"/>
          <w:kern w:val="0"/>
          <w:sz w:val="26"/>
          <w:szCs w:val="26"/>
          <w:lang w:eastAsia="it-IT"/>
          <w14:ligatures w14:val="none"/>
        </w:rPr>
        <w:t>promuove</w:t>
      </w:r>
      <w:r w:rsidRPr="00113F33">
        <w:rPr>
          <w:rFonts w:eastAsia="Times New Roman" w:cs="Times New Roman"/>
          <w:kern w:val="0"/>
          <w:sz w:val="26"/>
          <w:szCs w:val="26"/>
          <w:lang w:eastAsia="it-IT"/>
          <w14:ligatures w14:val="none"/>
        </w:rPr>
        <w:t xml:space="preserve"> l'uso di specifiche tecniche</w:t>
      </w:r>
      <w:r w:rsidR="00BA0B5C" w:rsidRPr="00113F33">
        <w:rPr>
          <w:rFonts w:eastAsia="Times New Roman" w:cs="Times New Roman"/>
          <w:kern w:val="0"/>
          <w:sz w:val="26"/>
          <w:szCs w:val="26"/>
          <w:lang w:eastAsia="it-IT"/>
          <w14:ligatures w14:val="none"/>
        </w:rPr>
        <w:t xml:space="preserve"> europee e internazionali</w:t>
      </w:r>
      <w:r w:rsidR="00F072E2" w:rsidRPr="00113F33">
        <w:rPr>
          <w:rFonts w:eastAsia="Times New Roman" w:cs="Times New Roman"/>
          <w:kern w:val="0"/>
          <w:sz w:val="26"/>
          <w:szCs w:val="26"/>
          <w:lang w:eastAsia="it-IT"/>
          <w14:ligatures w14:val="none"/>
        </w:rPr>
        <w:t xml:space="preserve">, anche adottate da un organismo di normazione riconosciuto </w:t>
      </w:r>
      <w:r w:rsidR="00CD4D19" w:rsidRPr="00113F33">
        <w:rPr>
          <w:rFonts w:eastAsia="Times New Roman" w:cs="Times New Roman"/>
          <w:kern w:val="0"/>
          <w:sz w:val="26"/>
          <w:szCs w:val="26"/>
          <w:lang w:eastAsia="it-IT"/>
          <w14:ligatures w14:val="none"/>
        </w:rPr>
        <w:t xml:space="preserve">di cui al </w:t>
      </w:r>
      <w:r w:rsidR="00CD4D19" w:rsidRPr="00113F33">
        <w:rPr>
          <w:rFonts w:cs="Times New Roman"/>
          <w:sz w:val="26"/>
          <w:szCs w:val="26"/>
        </w:rPr>
        <w:t>regolamento (UE)</w:t>
      </w:r>
      <w:r w:rsidR="005B41D7" w:rsidRPr="00113F33">
        <w:rPr>
          <w:rFonts w:cs="Times New Roman"/>
          <w:sz w:val="26"/>
          <w:szCs w:val="26"/>
        </w:rPr>
        <w:t xml:space="preserve"> </w:t>
      </w:r>
      <w:r w:rsidR="00CD4D19" w:rsidRPr="00113F33">
        <w:rPr>
          <w:rFonts w:cs="Times New Roman"/>
          <w:sz w:val="26"/>
          <w:szCs w:val="26"/>
        </w:rPr>
        <w:t>1025/2012</w:t>
      </w:r>
      <w:r w:rsidR="005B41D7" w:rsidRPr="00113F33">
        <w:rPr>
          <w:rFonts w:cs="Times New Roman"/>
          <w:sz w:val="26"/>
          <w:szCs w:val="26"/>
        </w:rPr>
        <w:t>,</w:t>
      </w:r>
      <w:r w:rsidRPr="00113F33">
        <w:rPr>
          <w:rFonts w:eastAsia="Times New Roman" w:cs="Times New Roman"/>
          <w:kern w:val="0"/>
          <w:sz w:val="26"/>
          <w:szCs w:val="26"/>
          <w:lang w:eastAsia="it-IT"/>
          <w14:ligatures w14:val="none"/>
        </w:rPr>
        <w:t xml:space="preserve"> relative alla sicurezza dei sistemi informativi e di rete.</w:t>
      </w:r>
    </w:p>
    <w:p w14:paraId="16ED3E24" w14:textId="77777777" w:rsidR="00E6269F" w:rsidRPr="00113F33" w:rsidRDefault="00CF00C9" w:rsidP="00352984">
      <w:pPr>
        <w:pStyle w:val="Paragrafoelenco"/>
        <w:numPr>
          <w:ilvl w:val="0"/>
          <w:numId w:val="3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comma 1,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tiene conto de</w:t>
      </w:r>
      <w:r w:rsidR="007F1110" w:rsidRPr="00113F33">
        <w:rPr>
          <w:rFonts w:eastAsia="Times New Roman" w:cs="Times New Roman"/>
          <w:kern w:val="0"/>
          <w:sz w:val="26"/>
          <w:szCs w:val="26"/>
          <w:lang w:eastAsia="it-IT"/>
          <w14:ligatures w14:val="none"/>
        </w:rPr>
        <w:t>lle linee guida e</w:t>
      </w:r>
      <w:r w:rsidR="002775D7" w:rsidRPr="00113F33">
        <w:rPr>
          <w:rFonts w:eastAsia="Times New Roman" w:cs="Times New Roman"/>
          <w:kern w:val="0"/>
          <w:sz w:val="26"/>
          <w:szCs w:val="26"/>
          <w:lang w:eastAsia="it-IT"/>
          <w14:ligatures w14:val="none"/>
        </w:rPr>
        <w:t xml:space="preserve"> </w:t>
      </w:r>
      <w:r w:rsidR="007F1110" w:rsidRPr="00113F33">
        <w:rPr>
          <w:rFonts w:eastAsia="Times New Roman" w:cs="Times New Roman"/>
          <w:kern w:val="0"/>
          <w:sz w:val="26"/>
          <w:szCs w:val="26"/>
          <w:lang w:eastAsia="it-IT"/>
          <w14:ligatures w14:val="none"/>
        </w:rPr>
        <w:t xml:space="preserve">degli </w:t>
      </w:r>
      <w:r w:rsidRPr="00113F33">
        <w:rPr>
          <w:rFonts w:eastAsia="Times New Roman" w:cs="Times New Roman"/>
          <w:kern w:val="0"/>
          <w:sz w:val="26"/>
          <w:szCs w:val="26"/>
          <w:lang w:eastAsia="it-IT"/>
          <w14:ligatures w14:val="none"/>
        </w:rPr>
        <w:t>orientament</w:t>
      </w:r>
      <w:r w:rsidR="007F1110" w:rsidRPr="00113F33">
        <w:rPr>
          <w:rFonts w:eastAsia="Times New Roman" w:cs="Times New Roman"/>
          <w:kern w:val="0"/>
          <w:sz w:val="26"/>
          <w:szCs w:val="26"/>
          <w:lang w:eastAsia="it-IT"/>
          <w14:ligatures w14:val="none"/>
        </w:rPr>
        <w:t>i non vincolanti</w:t>
      </w:r>
      <w:r w:rsidRPr="00113F33">
        <w:rPr>
          <w:rFonts w:eastAsia="Times New Roman" w:cs="Times New Roman"/>
          <w:kern w:val="0"/>
          <w:sz w:val="26"/>
          <w:szCs w:val="26"/>
          <w:lang w:eastAsia="it-IT"/>
          <w14:ligatures w14:val="none"/>
        </w:rPr>
        <w:t xml:space="preserve"> elaborati da ENISA </w:t>
      </w:r>
      <w:r w:rsidR="00056B98" w:rsidRPr="00113F33">
        <w:rPr>
          <w:rFonts w:eastAsia="Times New Roman" w:cs="Times New Roman"/>
          <w:kern w:val="0"/>
          <w:sz w:val="26"/>
          <w:szCs w:val="26"/>
          <w:lang w:eastAsia="it-IT"/>
          <w14:ligatures w14:val="none"/>
        </w:rPr>
        <w:t>ai sensi de</w:t>
      </w:r>
      <w:r w:rsidRPr="00113F33">
        <w:rPr>
          <w:rFonts w:eastAsia="Times New Roman" w:cs="Times New Roman"/>
          <w:kern w:val="0"/>
          <w:sz w:val="26"/>
          <w:szCs w:val="26"/>
          <w:lang w:eastAsia="it-IT"/>
          <w14:ligatures w14:val="none"/>
        </w:rPr>
        <w:t>ll’articolo 25, paragrafo 2, della direttiva (UE) 2022/2555</w:t>
      </w:r>
      <w:r w:rsidR="00E6269F" w:rsidRPr="00113F33">
        <w:rPr>
          <w:rFonts w:eastAsia="Times New Roman" w:cs="Times New Roman"/>
          <w:kern w:val="0"/>
          <w:sz w:val="26"/>
          <w:szCs w:val="26"/>
          <w:lang w:eastAsia="it-IT"/>
          <w14:ligatures w14:val="none"/>
        </w:rPr>
        <w:t xml:space="preserve"> e </w:t>
      </w:r>
      <w:r w:rsidR="002B3015" w:rsidRPr="00113F33">
        <w:rPr>
          <w:rFonts w:eastAsia="Times New Roman" w:cs="Times New Roman"/>
          <w:kern w:val="0"/>
          <w:sz w:val="26"/>
          <w:szCs w:val="26"/>
          <w:lang w:eastAsia="it-IT"/>
          <w14:ligatures w14:val="none"/>
        </w:rPr>
        <w:t>può</w:t>
      </w:r>
      <w:r w:rsidR="00E6269F" w:rsidRPr="00113F33">
        <w:rPr>
          <w:rFonts w:eastAsia="Times New Roman" w:cs="Times New Roman"/>
          <w:kern w:val="0"/>
          <w:sz w:val="26"/>
          <w:szCs w:val="26"/>
          <w:lang w:eastAsia="it-IT"/>
          <w14:ligatures w14:val="none"/>
        </w:rPr>
        <w:t xml:space="preserve"> redigere e aggiornare periodicamente un elenco delle</w:t>
      </w:r>
      <w:r w:rsidR="002F61F8" w:rsidRPr="00113F33">
        <w:rPr>
          <w:rFonts w:eastAsia="Times New Roman" w:cs="Times New Roman"/>
          <w:kern w:val="0"/>
          <w:sz w:val="26"/>
          <w:szCs w:val="26"/>
          <w:lang w:eastAsia="it-IT"/>
          <w14:ligatures w14:val="none"/>
        </w:rPr>
        <w:t xml:space="preserve"> categorie di</w:t>
      </w:r>
      <w:r w:rsidR="00E6269F" w:rsidRPr="00113F33">
        <w:rPr>
          <w:rFonts w:eastAsia="Times New Roman" w:cs="Times New Roman"/>
          <w:kern w:val="0"/>
          <w:sz w:val="26"/>
          <w:szCs w:val="26"/>
          <w:lang w:eastAsia="it-IT"/>
          <w14:ligatures w14:val="none"/>
        </w:rPr>
        <w:t xml:space="preserve"> tecnologie più idonee ad assicurare l'effettiva attivazione delle misure </w:t>
      </w:r>
      <w:r w:rsidR="007D42E7" w:rsidRPr="00113F33">
        <w:rPr>
          <w:rFonts w:eastAsia="Times New Roman" w:cs="Times New Roman"/>
          <w:kern w:val="0"/>
          <w:sz w:val="26"/>
          <w:szCs w:val="26"/>
          <w:lang w:eastAsia="it-IT"/>
          <w14:ligatures w14:val="none"/>
        </w:rPr>
        <w:t>di gestione dei rischi per la sicurezza informatica</w:t>
      </w:r>
      <w:r w:rsidR="00E6269F" w:rsidRPr="00113F33">
        <w:rPr>
          <w:rFonts w:eastAsia="Times New Roman" w:cs="Times New Roman"/>
          <w:kern w:val="0"/>
          <w:sz w:val="26"/>
          <w:szCs w:val="26"/>
          <w:lang w:eastAsia="it-IT"/>
          <w14:ligatures w14:val="none"/>
        </w:rPr>
        <w:t>.</w:t>
      </w:r>
    </w:p>
    <w:p w14:paraId="2675A693" w14:textId="77777777" w:rsidR="00CF00C9" w:rsidRPr="00113F33" w:rsidRDefault="00C63DCC" w:rsidP="00352984">
      <w:pPr>
        <w:pStyle w:val="Paragrafoelenco"/>
        <w:numPr>
          <w:ilvl w:val="0"/>
          <w:numId w:val="30"/>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L’elenco di cui al comma 2 non ha carattere vincolante o esaustivo ed è pubblicato sul sito dell’Agenzia per la cybersicurezza nazionale al fine di fornire un orientamento sulle specifiche tecniche, di cui al comma 1, e sulle norme di settore nazionali ed europee applicabili alle tipologie di soggetti di cui agli allegati I</w:t>
      </w:r>
      <w:r w:rsidR="00673282"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II</w:t>
      </w:r>
      <w:r w:rsidR="00673282" w:rsidRPr="00113F33">
        <w:rPr>
          <w:rFonts w:eastAsia="Times New Roman" w:cs="Times New Roman"/>
          <w:kern w:val="0"/>
          <w:sz w:val="26"/>
          <w:szCs w:val="26"/>
          <w:lang w:eastAsia="it-IT"/>
          <w14:ligatures w14:val="none"/>
        </w:rPr>
        <w:t>, III e IV</w:t>
      </w:r>
      <w:r w:rsidRPr="00113F33">
        <w:rPr>
          <w:rFonts w:eastAsia="Times New Roman" w:cs="Times New Roman"/>
          <w:kern w:val="0"/>
          <w:sz w:val="26"/>
          <w:szCs w:val="26"/>
          <w:lang w:eastAsia="it-IT"/>
          <w14:ligatures w14:val="none"/>
        </w:rPr>
        <w:t xml:space="preserve"> del presente decreto.</w:t>
      </w:r>
    </w:p>
    <w:p w14:paraId="0A84116C" w14:textId="77777777" w:rsidR="005F5366" w:rsidRPr="00113F33" w:rsidRDefault="005F5366" w:rsidP="00352984">
      <w:pPr>
        <w:spacing w:after="40" w:line="320" w:lineRule="exact"/>
        <w:rPr>
          <w:rFonts w:eastAsia="Times New Roman" w:cs="Times New Roman"/>
          <w:color w:val="000000"/>
          <w:kern w:val="0"/>
          <w:sz w:val="26"/>
          <w:szCs w:val="26"/>
          <w:lang w:eastAsia="it-IT"/>
          <w14:ligatures w14:val="none"/>
        </w:rPr>
      </w:pPr>
    </w:p>
    <w:p w14:paraId="079D22AC" w14:textId="77777777" w:rsidR="00797041"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797041" w:rsidRPr="00113F33">
        <w:rPr>
          <w:rFonts w:cs="Times New Roman"/>
          <w:sz w:val="26"/>
          <w:szCs w:val="26"/>
        </w:rPr>
        <w:t xml:space="preserve"> </w:t>
      </w:r>
      <w:bookmarkStart w:id="56" w:name="WHOIS"/>
      <w:r w:rsidR="00BF6932" w:rsidRPr="00113F33">
        <w:rPr>
          <w:rFonts w:cs="Times New Roman"/>
          <w:b/>
          <w:noProof/>
          <w:sz w:val="26"/>
          <w:szCs w:val="26"/>
        </w:rPr>
        <w:t>29</w:t>
      </w:r>
      <w:bookmarkEnd w:id="56"/>
    </w:p>
    <w:p w14:paraId="3247CA12" w14:textId="77777777" w:rsidR="00797041" w:rsidRPr="00113F33" w:rsidRDefault="00776F68" w:rsidP="00352984">
      <w:pPr>
        <w:spacing w:after="40" w:line="320" w:lineRule="exact"/>
        <w:jc w:val="center"/>
        <w:rPr>
          <w:rFonts w:cs="Times New Roman"/>
          <w:b/>
          <w:bCs/>
          <w:i/>
          <w:sz w:val="26"/>
          <w:szCs w:val="26"/>
        </w:rPr>
      </w:pPr>
      <w:bookmarkStart w:id="57" w:name="_Hlk155624376"/>
      <w:r w:rsidRPr="00113F33">
        <w:rPr>
          <w:rFonts w:cs="Times New Roman"/>
          <w:b/>
          <w:bCs/>
          <w:i/>
          <w:sz w:val="26"/>
          <w:szCs w:val="26"/>
        </w:rPr>
        <w:t>(</w:t>
      </w:r>
      <w:r w:rsidR="00797041" w:rsidRPr="00113F33">
        <w:rPr>
          <w:rFonts w:cs="Times New Roman"/>
          <w:b/>
          <w:bCs/>
          <w:i/>
          <w:sz w:val="26"/>
          <w:szCs w:val="26"/>
        </w:rPr>
        <w:t>Banca dei dati di registrazione dei nomi di dominio</w:t>
      </w:r>
      <w:r w:rsidRPr="00113F33">
        <w:rPr>
          <w:rFonts w:cs="Times New Roman"/>
          <w:b/>
          <w:bCs/>
          <w:i/>
          <w:sz w:val="26"/>
          <w:szCs w:val="26"/>
        </w:rPr>
        <w:t>)</w:t>
      </w:r>
    </w:p>
    <w:p w14:paraId="071FE71D" w14:textId="77777777" w:rsidR="003925E8" w:rsidRPr="00113F33" w:rsidRDefault="003925E8" w:rsidP="00352984">
      <w:pPr>
        <w:spacing w:after="40" w:line="320" w:lineRule="exact"/>
        <w:jc w:val="center"/>
        <w:rPr>
          <w:rFonts w:cs="Times New Roman"/>
          <w:b/>
          <w:bCs/>
          <w:sz w:val="26"/>
          <w:szCs w:val="26"/>
        </w:rPr>
      </w:pPr>
    </w:p>
    <w:bookmarkEnd w:id="57"/>
    <w:p w14:paraId="6DF1FD74" w14:textId="77777777" w:rsidR="00797041" w:rsidRPr="00113F33" w:rsidRDefault="00797041" w:rsidP="00352984">
      <w:pPr>
        <w:pStyle w:val="Paragrafoelenco"/>
        <w:numPr>
          <w:ilvl w:val="0"/>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Per contribuire alla sicurezza, alla stabilità e alla resilienza </w:t>
      </w:r>
      <w:r w:rsidR="009E081F" w:rsidRPr="00113F33">
        <w:rPr>
          <w:rFonts w:eastAsia="Times New Roman" w:cs="Times New Roman"/>
          <w:color w:val="000000"/>
          <w:kern w:val="0"/>
          <w:sz w:val="26"/>
          <w:szCs w:val="26"/>
          <w:lang w:eastAsia="it-IT"/>
          <w14:ligatures w14:val="none"/>
        </w:rPr>
        <w:t>dei sistemi di nomi di dominio</w:t>
      </w:r>
      <w:r w:rsidRPr="00113F33">
        <w:rPr>
          <w:rFonts w:eastAsia="Times New Roman" w:cs="Times New Roman"/>
          <w:color w:val="000000"/>
          <w:kern w:val="0"/>
          <w:sz w:val="26"/>
          <w:szCs w:val="26"/>
          <w:lang w:eastAsia="it-IT"/>
          <w14:ligatures w14:val="none"/>
        </w:rPr>
        <w:t>,</w:t>
      </w:r>
      <w:r w:rsidR="001B16BC" w:rsidRPr="00113F33">
        <w:rPr>
          <w:rFonts w:eastAsia="Times New Roman" w:cs="Times New Roman"/>
          <w:color w:val="000000"/>
          <w:kern w:val="0"/>
          <w:sz w:val="26"/>
          <w:szCs w:val="26"/>
          <w:lang w:eastAsia="it-IT"/>
          <w14:ligatures w14:val="none"/>
        </w:rPr>
        <w:t xml:space="preserve"> i</w:t>
      </w:r>
      <w:r w:rsidR="00547819" w:rsidRPr="00113F33">
        <w:rPr>
          <w:rFonts w:eastAsia="Times New Roman" w:cs="Times New Roman"/>
          <w:color w:val="000000"/>
          <w:kern w:val="0"/>
          <w:sz w:val="26"/>
          <w:szCs w:val="26"/>
          <w:lang w:eastAsia="it-IT"/>
          <w14:ligatures w14:val="none"/>
        </w:rPr>
        <w:t xml:space="preserve"> </w:t>
      </w:r>
      <w:r w:rsidR="00030595" w:rsidRPr="00113F33">
        <w:rPr>
          <w:rFonts w:eastAsia="Times New Roman" w:cs="Times New Roman"/>
          <w:color w:val="000000"/>
          <w:kern w:val="0"/>
          <w:sz w:val="26"/>
          <w:szCs w:val="26"/>
          <w:lang w:eastAsia="it-IT"/>
          <w14:ligatures w14:val="none"/>
        </w:rPr>
        <w:t>gestori di</w:t>
      </w:r>
      <w:r w:rsidRPr="00113F33">
        <w:rPr>
          <w:rFonts w:eastAsia="Times New Roman" w:cs="Times New Roman"/>
          <w:color w:val="000000"/>
          <w:kern w:val="0"/>
          <w:sz w:val="26"/>
          <w:szCs w:val="26"/>
          <w:lang w:eastAsia="it-IT"/>
          <w14:ligatures w14:val="none"/>
        </w:rPr>
        <w:t xml:space="preserve"> registri dei nomi di </w:t>
      </w:r>
      <w:r w:rsidR="001E58FB" w:rsidRPr="00113F33">
        <w:rPr>
          <w:rFonts w:eastAsia="Times New Roman" w:cs="Times New Roman"/>
          <w:color w:val="000000"/>
          <w:kern w:val="0"/>
          <w:sz w:val="26"/>
          <w:szCs w:val="26"/>
          <w:lang w:eastAsia="it-IT"/>
          <w14:ligatures w14:val="none"/>
        </w:rPr>
        <w:t xml:space="preserve">dominio di primo livello </w:t>
      </w:r>
      <w:r w:rsidRPr="00113F33">
        <w:rPr>
          <w:rFonts w:eastAsia="Times New Roman" w:cs="Times New Roman"/>
          <w:color w:val="000000"/>
          <w:kern w:val="0"/>
          <w:sz w:val="26"/>
          <w:szCs w:val="26"/>
          <w:lang w:eastAsia="it-IT"/>
          <w14:ligatures w14:val="none"/>
        </w:rPr>
        <w:t xml:space="preserve">e i </w:t>
      </w:r>
      <w:r w:rsidR="00030595" w:rsidRPr="00113F33">
        <w:rPr>
          <w:rFonts w:eastAsia="Times New Roman" w:cs="Times New Roman"/>
          <w:color w:val="000000"/>
          <w:kern w:val="0"/>
          <w:sz w:val="26"/>
          <w:szCs w:val="26"/>
          <w:lang w:eastAsia="it-IT"/>
          <w14:ligatures w14:val="none"/>
        </w:rPr>
        <w:t>fornitori di</w:t>
      </w:r>
      <w:r w:rsidRPr="00113F33">
        <w:rPr>
          <w:rFonts w:eastAsia="Times New Roman" w:cs="Times New Roman"/>
          <w:color w:val="000000"/>
          <w:kern w:val="0"/>
          <w:sz w:val="26"/>
          <w:szCs w:val="26"/>
          <w:lang w:eastAsia="it-IT"/>
          <w14:ligatures w14:val="none"/>
        </w:rPr>
        <w:t xml:space="preserve"> servizi di registrazione dei nomi di dominio raccolgono e mantengono dati di registrazione dei nomi di dominio accurati e completi in un'apposita banca dati con la dovuta diligenza, conformemente al diritto dell'Unione </w:t>
      </w:r>
      <w:r w:rsidR="006F61A4" w:rsidRPr="00113F33">
        <w:rPr>
          <w:rFonts w:eastAsia="Times New Roman" w:cs="Times New Roman"/>
          <w:color w:val="000000"/>
          <w:kern w:val="0"/>
          <w:sz w:val="26"/>
          <w:szCs w:val="26"/>
          <w:lang w:eastAsia="it-IT"/>
          <w14:ligatures w14:val="none"/>
        </w:rPr>
        <w:t xml:space="preserve">europea </w:t>
      </w:r>
      <w:r w:rsidRPr="00113F33">
        <w:rPr>
          <w:rFonts w:eastAsia="Times New Roman" w:cs="Times New Roman"/>
          <w:color w:val="000000"/>
          <w:kern w:val="0"/>
          <w:sz w:val="26"/>
          <w:szCs w:val="26"/>
          <w:lang w:eastAsia="it-IT"/>
          <w14:ligatures w14:val="none"/>
        </w:rPr>
        <w:t>in materia di protezione dei dati personali.</w:t>
      </w:r>
    </w:p>
    <w:p w14:paraId="779534A3" w14:textId="37A73299" w:rsidR="00797041" w:rsidRPr="00113F33" w:rsidRDefault="00797041" w:rsidP="00352984">
      <w:pPr>
        <w:pStyle w:val="Paragrafoelenco"/>
        <w:numPr>
          <w:ilvl w:val="0"/>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comma 1, la banca dei dati di registrazione dei nomi di dominio </w:t>
      </w:r>
      <w:r w:rsidR="00F15420" w:rsidRPr="00113F33">
        <w:rPr>
          <w:rFonts w:eastAsia="Times New Roman" w:cs="Times New Roman"/>
          <w:kern w:val="0"/>
          <w:sz w:val="26"/>
          <w:szCs w:val="26"/>
          <w:lang w:eastAsia="it-IT"/>
          <w14:ligatures w14:val="none"/>
        </w:rPr>
        <w:t>contiene</w:t>
      </w:r>
      <w:r w:rsidRPr="00113F33">
        <w:rPr>
          <w:rFonts w:eastAsia="Times New Roman" w:cs="Times New Roman"/>
          <w:kern w:val="0"/>
          <w:sz w:val="26"/>
          <w:szCs w:val="26"/>
          <w:lang w:eastAsia="it-IT"/>
          <w14:ligatures w14:val="none"/>
        </w:rPr>
        <w:t xml:space="preserve"> le informazioni necessarie per identificare e contattare i titolari dei nomi di dominio e i punti di contatto che amministrano i nomi di dominio sotto i TLD</w:t>
      </w:r>
      <w:r w:rsidR="0007351F">
        <w:rPr>
          <w:rFonts w:eastAsia="Times New Roman" w:cs="Times New Roman"/>
          <w:kern w:val="0"/>
          <w:sz w:val="26"/>
          <w:szCs w:val="26"/>
          <w:lang w:eastAsia="it-IT"/>
          <w14:ligatures w14:val="none"/>
        </w:rPr>
        <w:t xml:space="preserve"> </w:t>
      </w:r>
      <w:r w:rsidR="0007351F" w:rsidRPr="00113F33">
        <w:rPr>
          <w:rFonts w:eastAsia="Times New Roman" w:cs="Times New Roman"/>
          <w:color w:val="000000"/>
          <w:kern w:val="0"/>
          <w:sz w:val="26"/>
          <w:szCs w:val="26"/>
          <w:lang w:eastAsia="it-IT"/>
          <w14:ligatures w14:val="none"/>
        </w:rPr>
        <w:t>(</w:t>
      </w:r>
      <w:r w:rsidR="0007351F" w:rsidRPr="00113F33">
        <w:rPr>
          <w:rFonts w:eastAsia="Times New Roman" w:cs="Times New Roman"/>
          <w:i/>
          <w:iCs/>
          <w:color w:val="000000"/>
          <w:kern w:val="0"/>
          <w:sz w:val="26"/>
          <w:szCs w:val="26"/>
          <w:lang w:eastAsia="it-IT"/>
          <w14:ligatures w14:val="none"/>
        </w:rPr>
        <w:t xml:space="preserve">top </w:t>
      </w:r>
      <w:proofErr w:type="spellStart"/>
      <w:r w:rsidR="0007351F" w:rsidRPr="00113F33">
        <w:rPr>
          <w:rFonts w:eastAsia="Times New Roman" w:cs="Times New Roman"/>
          <w:i/>
          <w:iCs/>
          <w:color w:val="000000"/>
          <w:kern w:val="0"/>
          <w:sz w:val="26"/>
          <w:szCs w:val="26"/>
          <w:lang w:eastAsia="it-IT"/>
          <w14:ligatures w14:val="none"/>
        </w:rPr>
        <w:t>level</w:t>
      </w:r>
      <w:proofErr w:type="spellEnd"/>
      <w:r w:rsidR="0007351F" w:rsidRPr="00113F33">
        <w:rPr>
          <w:rFonts w:eastAsia="Times New Roman" w:cs="Times New Roman"/>
          <w:i/>
          <w:iCs/>
          <w:color w:val="000000"/>
          <w:kern w:val="0"/>
          <w:sz w:val="26"/>
          <w:szCs w:val="26"/>
          <w:lang w:eastAsia="it-IT"/>
          <w14:ligatures w14:val="none"/>
        </w:rPr>
        <w:t xml:space="preserve"> domain</w:t>
      </w:r>
      <w:r w:rsidR="0007351F" w:rsidRPr="00113F33">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 Tali informazioni includono</w:t>
      </w:r>
      <w:r w:rsidR="00343208" w:rsidRPr="00113F33">
        <w:rPr>
          <w:rFonts w:eastAsia="Times New Roman" w:cs="Times New Roman"/>
          <w:kern w:val="0"/>
          <w:sz w:val="26"/>
          <w:szCs w:val="26"/>
          <w:lang w:eastAsia="it-IT"/>
          <w14:ligatures w14:val="none"/>
        </w:rPr>
        <w:t>, almeno</w:t>
      </w:r>
      <w:r w:rsidRPr="00113F33">
        <w:rPr>
          <w:rFonts w:eastAsia="Times New Roman" w:cs="Times New Roman"/>
          <w:kern w:val="0"/>
          <w:sz w:val="26"/>
          <w:szCs w:val="26"/>
          <w:lang w:eastAsia="it-IT"/>
          <w14:ligatures w14:val="none"/>
        </w:rPr>
        <w:t>:</w:t>
      </w:r>
    </w:p>
    <w:p w14:paraId="321147D4" w14:textId="77777777" w:rsidR="00797041" w:rsidRPr="00113F33" w:rsidRDefault="00797041" w:rsidP="00352984">
      <w:pPr>
        <w:pStyle w:val="Paragrafoelenco"/>
        <w:numPr>
          <w:ilvl w:val="1"/>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nome di dominio;</w:t>
      </w:r>
    </w:p>
    <w:p w14:paraId="5BFD582C" w14:textId="77777777" w:rsidR="00797041" w:rsidRPr="00113F33" w:rsidRDefault="00797041" w:rsidP="00352984">
      <w:pPr>
        <w:pStyle w:val="Paragrafoelenco"/>
        <w:numPr>
          <w:ilvl w:val="1"/>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data di registrazione;</w:t>
      </w:r>
    </w:p>
    <w:p w14:paraId="212C66C1" w14:textId="77777777" w:rsidR="00797041" w:rsidRPr="00113F33" w:rsidRDefault="00797041" w:rsidP="00352984">
      <w:pPr>
        <w:pStyle w:val="Paragrafoelenco"/>
        <w:numPr>
          <w:ilvl w:val="1"/>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nome, l'indirizzo e-mail di contatto e il numero di telefono del soggetto che procede alla registrazione;</w:t>
      </w:r>
    </w:p>
    <w:p w14:paraId="3F6EBAA0" w14:textId="77777777" w:rsidR="00797041" w:rsidRPr="00113F33" w:rsidRDefault="00797041" w:rsidP="00352984">
      <w:pPr>
        <w:pStyle w:val="Paragrafoelenco"/>
        <w:numPr>
          <w:ilvl w:val="1"/>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l'indirizzo e-mail di contatto e il numero di telefono del punto di contatto che amministra il nome di dominio qualora siano diversi da quelli del soggetto che procede alla registrazione.</w:t>
      </w:r>
    </w:p>
    <w:p w14:paraId="15FA7507" w14:textId="77777777" w:rsidR="00797041" w:rsidRPr="00113F33" w:rsidRDefault="00C23530" w:rsidP="00352984">
      <w:pPr>
        <w:pStyle w:val="Paragrafoelenco"/>
        <w:numPr>
          <w:ilvl w:val="0"/>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gestori di registri dei nomi di dominio di primo livello e i fornitori di servizi di registrazione dei nomi di dominio </w:t>
      </w:r>
      <w:r w:rsidR="00797041" w:rsidRPr="00113F33">
        <w:rPr>
          <w:rFonts w:eastAsia="Times New Roman" w:cs="Times New Roman"/>
          <w:kern w:val="0"/>
          <w:sz w:val="26"/>
          <w:szCs w:val="26"/>
          <w:lang w:eastAsia="it-IT"/>
          <w14:ligatures w14:val="none"/>
        </w:rPr>
        <w:t xml:space="preserve">predispongono </w:t>
      </w:r>
      <w:r w:rsidR="00CB181E" w:rsidRPr="00113F33">
        <w:rPr>
          <w:rFonts w:eastAsia="Times New Roman" w:cs="Times New Roman"/>
          <w:kern w:val="0"/>
          <w:sz w:val="26"/>
          <w:szCs w:val="26"/>
          <w:lang w:eastAsia="it-IT"/>
          <w14:ligatures w14:val="none"/>
        </w:rPr>
        <w:t>e rendono pubbliche</w:t>
      </w:r>
      <w:r w:rsidR="00797041" w:rsidRPr="00113F33">
        <w:rPr>
          <w:rFonts w:eastAsia="Times New Roman" w:cs="Times New Roman"/>
          <w:kern w:val="0"/>
          <w:sz w:val="26"/>
          <w:szCs w:val="26"/>
          <w:lang w:eastAsia="it-IT"/>
          <w14:ligatures w14:val="none"/>
        </w:rPr>
        <w:t xml:space="preserve"> politiche e procedure, incluse le procedure di verifica, </w:t>
      </w:r>
      <w:r w:rsidR="00DF5608" w:rsidRPr="00113F33">
        <w:rPr>
          <w:rFonts w:eastAsia="Times New Roman" w:cs="Times New Roman"/>
          <w:kern w:val="0"/>
          <w:sz w:val="26"/>
          <w:szCs w:val="26"/>
          <w:lang w:eastAsia="it-IT"/>
          <w14:ligatures w14:val="none"/>
        </w:rPr>
        <w:t xml:space="preserve">al fine di </w:t>
      </w:r>
      <w:r w:rsidR="00797041" w:rsidRPr="00113F33">
        <w:rPr>
          <w:rFonts w:eastAsia="Times New Roman" w:cs="Times New Roman"/>
          <w:kern w:val="0"/>
          <w:sz w:val="26"/>
          <w:szCs w:val="26"/>
          <w:lang w:eastAsia="it-IT"/>
          <w14:ligatures w14:val="none"/>
        </w:rPr>
        <w:t xml:space="preserve">garantire che le banche dati di cui al comma 1 </w:t>
      </w:r>
      <w:r w:rsidR="009B1183" w:rsidRPr="00113F33">
        <w:rPr>
          <w:rFonts w:eastAsia="Times New Roman" w:cs="Times New Roman"/>
          <w:kern w:val="0"/>
          <w:sz w:val="26"/>
          <w:szCs w:val="26"/>
          <w:lang w:eastAsia="it-IT"/>
          <w14:ligatures w14:val="none"/>
        </w:rPr>
        <w:t>contengano</w:t>
      </w:r>
      <w:r w:rsidR="00797041" w:rsidRPr="00113F33">
        <w:rPr>
          <w:rFonts w:eastAsia="Times New Roman" w:cs="Times New Roman"/>
          <w:kern w:val="0"/>
          <w:sz w:val="26"/>
          <w:szCs w:val="26"/>
          <w:lang w:eastAsia="it-IT"/>
          <w14:ligatures w14:val="none"/>
        </w:rPr>
        <w:t xml:space="preserve"> informazioni accurate e complete.</w:t>
      </w:r>
    </w:p>
    <w:p w14:paraId="44684C68" w14:textId="77777777" w:rsidR="00797041" w:rsidRPr="00113F33" w:rsidRDefault="00D5674A" w:rsidP="00352984">
      <w:pPr>
        <w:pStyle w:val="Paragrafoelenco"/>
        <w:numPr>
          <w:ilvl w:val="0"/>
          <w:numId w:val="34"/>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 </w:t>
      </w:r>
      <w:r w:rsidR="00C23530" w:rsidRPr="00113F33">
        <w:rPr>
          <w:rFonts w:eastAsia="Times New Roman" w:cs="Times New Roman"/>
          <w:kern w:val="0"/>
          <w:sz w:val="26"/>
          <w:szCs w:val="26"/>
          <w:lang w:eastAsia="it-IT"/>
          <w14:ligatures w14:val="none"/>
        </w:rPr>
        <w:t xml:space="preserve">gestori di registri dei nomi di dominio di primo livello e i fornitori di servizi di registrazione dei nomi di dominio </w:t>
      </w:r>
      <w:r w:rsidR="00797041" w:rsidRPr="00113F33">
        <w:rPr>
          <w:rFonts w:eastAsia="Times New Roman" w:cs="Times New Roman"/>
          <w:color w:val="000000"/>
          <w:kern w:val="0"/>
          <w:sz w:val="26"/>
          <w:szCs w:val="26"/>
          <w:lang w:eastAsia="it-IT"/>
          <w14:ligatures w14:val="none"/>
        </w:rPr>
        <w:t xml:space="preserve">per i </w:t>
      </w:r>
      <w:r w:rsidR="00703084" w:rsidRPr="00113F33">
        <w:rPr>
          <w:rFonts w:eastAsia="Times New Roman" w:cs="Times New Roman"/>
          <w:color w:val="000000"/>
          <w:kern w:val="0"/>
          <w:sz w:val="26"/>
          <w:szCs w:val="26"/>
          <w:lang w:eastAsia="it-IT"/>
          <w14:ligatures w14:val="none"/>
        </w:rPr>
        <w:t xml:space="preserve">domini di primo livello </w:t>
      </w:r>
      <w:r w:rsidR="00797041" w:rsidRPr="00113F33">
        <w:rPr>
          <w:rFonts w:eastAsia="Times New Roman" w:cs="Times New Roman"/>
          <w:color w:val="000000"/>
          <w:kern w:val="0"/>
          <w:sz w:val="26"/>
          <w:szCs w:val="26"/>
          <w:lang w:eastAsia="it-IT"/>
          <w14:ligatures w14:val="none"/>
        </w:rPr>
        <w:t xml:space="preserve">rendono pubblicamente disponibili, </w:t>
      </w:r>
      <w:r w:rsidR="00797041" w:rsidRPr="00113F33">
        <w:rPr>
          <w:rFonts w:eastAsia="Times New Roman" w:cs="Times New Roman"/>
          <w:kern w:val="0"/>
          <w:sz w:val="26"/>
          <w:szCs w:val="26"/>
          <w:lang w:eastAsia="it-IT"/>
          <w14:ligatures w14:val="none"/>
        </w:rPr>
        <w:t xml:space="preserve">senza ingiustificato ritardo </w:t>
      </w:r>
      <w:r w:rsidR="00797041" w:rsidRPr="00113F33">
        <w:rPr>
          <w:rFonts w:eastAsia="Times New Roman" w:cs="Times New Roman"/>
          <w:color w:val="000000"/>
          <w:kern w:val="0"/>
          <w:sz w:val="26"/>
          <w:szCs w:val="26"/>
          <w:lang w:eastAsia="it-IT"/>
          <w14:ligatures w14:val="none"/>
        </w:rPr>
        <w:t>dopo la registrazione di un nome di dominio, i dati di registrazione dei nomi di dominio che non sono dati personali.</w:t>
      </w:r>
    </w:p>
    <w:p w14:paraId="70481AD4" w14:textId="5DAEDF75" w:rsidR="00797041" w:rsidRPr="00113F33" w:rsidRDefault="00C23530" w:rsidP="00352984">
      <w:pPr>
        <w:pStyle w:val="Paragrafoelenco"/>
        <w:numPr>
          <w:ilvl w:val="0"/>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gestori di registri dei nomi di dominio di primo livello e i fornitori di servizi di registrazione dei nomi di dominio</w:t>
      </w:r>
      <w:r w:rsidR="00797041" w:rsidRPr="00113F33">
        <w:rPr>
          <w:rFonts w:eastAsia="Times New Roman" w:cs="Times New Roman"/>
          <w:color w:val="000000"/>
          <w:kern w:val="0"/>
          <w:sz w:val="26"/>
          <w:szCs w:val="26"/>
          <w:lang w:eastAsia="it-IT"/>
          <w14:ligatures w14:val="none"/>
        </w:rPr>
        <w:t>, su richiesta motivata d</w:t>
      </w:r>
      <w:r w:rsidR="00BC4067" w:rsidRPr="00113F33">
        <w:rPr>
          <w:rFonts w:eastAsia="Times New Roman" w:cs="Times New Roman"/>
          <w:color w:val="000000"/>
          <w:kern w:val="0"/>
          <w:sz w:val="26"/>
          <w:szCs w:val="26"/>
          <w:lang w:eastAsia="it-IT"/>
          <w14:ligatures w14:val="none"/>
        </w:rPr>
        <w:t>e</w:t>
      </w:r>
      <w:r w:rsidR="00797041" w:rsidRPr="00113F33">
        <w:rPr>
          <w:rFonts w:eastAsia="Times New Roman" w:cs="Times New Roman"/>
          <w:color w:val="000000"/>
          <w:kern w:val="0"/>
          <w:sz w:val="26"/>
          <w:szCs w:val="26"/>
          <w:lang w:eastAsia="it-IT"/>
          <w14:ligatures w14:val="none"/>
        </w:rPr>
        <w:t>i</w:t>
      </w:r>
      <w:r w:rsidR="00230CFA">
        <w:rPr>
          <w:rFonts w:eastAsia="Times New Roman" w:cs="Times New Roman"/>
          <w:color w:val="000000"/>
          <w:kern w:val="0"/>
          <w:sz w:val="26"/>
          <w:szCs w:val="26"/>
          <w:lang w:eastAsia="it-IT"/>
          <w14:ligatures w14:val="none"/>
        </w:rPr>
        <w:t xml:space="preserve"> </w:t>
      </w:r>
      <w:r w:rsidR="00A90074">
        <w:rPr>
          <w:rFonts w:eastAsia="Times New Roman" w:cs="Times New Roman"/>
          <w:color w:val="000000"/>
          <w:kern w:val="0"/>
          <w:sz w:val="26"/>
          <w:szCs w:val="26"/>
          <w:lang w:eastAsia="it-IT"/>
          <w14:ligatures w14:val="none"/>
        </w:rPr>
        <w:t>soggetti legittimati</w:t>
      </w:r>
      <w:r w:rsidR="00797041" w:rsidRPr="00113F33">
        <w:rPr>
          <w:rFonts w:eastAsia="Times New Roman" w:cs="Times New Roman"/>
          <w:color w:val="000000"/>
          <w:kern w:val="0"/>
          <w:sz w:val="26"/>
          <w:szCs w:val="26"/>
          <w:lang w:eastAsia="it-IT"/>
          <w14:ligatures w14:val="none"/>
        </w:rPr>
        <w:t xml:space="preserve">, forniscono l'accesso a specifici dati di registrazione dei nomi di dominio, nel rispetto del diritto dell'Unione </w:t>
      </w:r>
      <w:r w:rsidR="006F61A4" w:rsidRPr="00113F33">
        <w:rPr>
          <w:rFonts w:eastAsia="Times New Roman" w:cs="Times New Roman"/>
          <w:color w:val="000000"/>
          <w:kern w:val="0"/>
          <w:sz w:val="26"/>
          <w:szCs w:val="26"/>
          <w:lang w:eastAsia="it-IT"/>
          <w14:ligatures w14:val="none"/>
        </w:rPr>
        <w:t xml:space="preserve">europea </w:t>
      </w:r>
      <w:r w:rsidR="00797041" w:rsidRPr="00113F33">
        <w:rPr>
          <w:rFonts w:eastAsia="Times New Roman" w:cs="Times New Roman"/>
          <w:color w:val="000000"/>
          <w:kern w:val="0"/>
          <w:sz w:val="26"/>
          <w:szCs w:val="26"/>
          <w:lang w:eastAsia="it-IT"/>
          <w14:ligatures w14:val="none"/>
        </w:rPr>
        <w:t>in materia di protezione dei dati. I</w:t>
      </w:r>
      <w:r w:rsidR="00D5674A" w:rsidRPr="00113F33">
        <w:rPr>
          <w:rFonts w:eastAsia="Times New Roman" w:cs="Times New Roman"/>
          <w:color w:val="000000"/>
          <w:kern w:val="0"/>
          <w:sz w:val="26"/>
          <w:szCs w:val="26"/>
          <w:lang w:eastAsia="it-IT"/>
          <w14:ligatures w14:val="none"/>
        </w:rPr>
        <w:t xml:space="preserve"> soggetti che gestiscono i</w:t>
      </w:r>
      <w:r w:rsidR="00797041" w:rsidRPr="00113F33">
        <w:rPr>
          <w:rFonts w:eastAsia="Times New Roman" w:cs="Times New Roman"/>
          <w:color w:val="000000"/>
          <w:kern w:val="0"/>
          <w:sz w:val="26"/>
          <w:szCs w:val="26"/>
          <w:lang w:eastAsia="it-IT"/>
          <w14:ligatures w14:val="none"/>
        </w:rPr>
        <w:t xml:space="preserve"> registri dei nomi di </w:t>
      </w:r>
      <w:r w:rsidR="00703084" w:rsidRPr="00113F33">
        <w:rPr>
          <w:rFonts w:eastAsia="Times New Roman" w:cs="Times New Roman"/>
          <w:color w:val="000000"/>
          <w:kern w:val="0"/>
          <w:sz w:val="26"/>
          <w:szCs w:val="26"/>
          <w:lang w:eastAsia="it-IT"/>
          <w14:ligatures w14:val="none"/>
        </w:rPr>
        <w:t xml:space="preserve">dominio di primo livello </w:t>
      </w:r>
      <w:r w:rsidR="00797041" w:rsidRPr="00113F33">
        <w:rPr>
          <w:rFonts w:eastAsia="Times New Roman" w:cs="Times New Roman"/>
          <w:color w:val="000000"/>
          <w:kern w:val="0"/>
          <w:sz w:val="26"/>
          <w:szCs w:val="26"/>
          <w:lang w:eastAsia="it-IT"/>
          <w14:ligatures w14:val="none"/>
        </w:rPr>
        <w:t xml:space="preserve">e i soggetti che forniscono servizi di registrazione dei nomi di dominio </w:t>
      </w:r>
      <w:r w:rsidR="00797041" w:rsidRPr="00113F33">
        <w:rPr>
          <w:rFonts w:eastAsia="Times New Roman" w:cs="Times New Roman"/>
          <w:kern w:val="0"/>
          <w:sz w:val="26"/>
          <w:szCs w:val="26"/>
          <w:lang w:eastAsia="it-IT"/>
          <w14:ligatures w14:val="none"/>
        </w:rPr>
        <w:t xml:space="preserve">rispondono senza ingiustificato ritardo </w:t>
      </w:r>
      <w:r w:rsidR="00797041" w:rsidRPr="00113F33">
        <w:rPr>
          <w:rFonts w:eastAsia="Times New Roman" w:cs="Times New Roman"/>
          <w:color w:val="000000"/>
          <w:kern w:val="0"/>
          <w:sz w:val="26"/>
          <w:szCs w:val="26"/>
          <w:lang w:eastAsia="it-IT"/>
          <w14:ligatures w14:val="none"/>
        </w:rPr>
        <w:t>e</w:t>
      </w:r>
      <w:r w:rsidR="007C535C" w:rsidRPr="00113F33">
        <w:rPr>
          <w:rFonts w:eastAsia="Times New Roman" w:cs="Times New Roman"/>
          <w:color w:val="000000"/>
          <w:kern w:val="0"/>
          <w:sz w:val="26"/>
          <w:szCs w:val="26"/>
          <w:lang w:eastAsia="it-IT"/>
          <w14:ligatures w14:val="none"/>
        </w:rPr>
        <w:t>,</w:t>
      </w:r>
      <w:r w:rsidR="00797041" w:rsidRPr="00113F33">
        <w:rPr>
          <w:rFonts w:eastAsia="Times New Roman" w:cs="Times New Roman"/>
          <w:color w:val="000000"/>
          <w:kern w:val="0"/>
          <w:sz w:val="26"/>
          <w:szCs w:val="26"/>
          <w:lang w:eastAsia="it-IT"/>
          <w14:ligatures w14:val="none"/>
        </w:rPr>
        <w:t xml:space="preserve"> comunque</w:t>
      </w:r>
      <w:r w:rsidR="007C535C" w:rsidRPr="00113F33">
        <w:rPr>
          <w:rFonts w:eastAsia="Times New Roman" w:cs="Times New Roman"/>
          <w:color w:val="000000"/>
          <w:kern w:val="0"/>
          <w:sz w:val="26"/>
          <w:szCs w:val="26"/>
          <w:lang w:eastAsia="it-IT"/>
          <w14:ligatures w14:val="none"/>
        </w:rPr>
        <w:t>,</w:t>
      </w:r>
      <w:r w:rsidR="00797041" w:rsidRPr="00113F33">
        <w:rPr>
          <w:rFonts w:eastAsia="Times New Roman" w:cs="Times New Roman"/>
          <w:color w:val="000000"/>
          <w:kern w:val="0"/>
          <w:sz w:val="26"/>
          <w:szCs w:val="26"/>
          <w:lang w:eastAsia="it-IT"/>
          <w14:ligatures w14:val="none"/>
        </w:rPr>
        <w:t xml:space="preserve"> entro 72 ore dalla ricezione dell</w:t>
      </w:r>
      <w:r w:rsidR="00515AAD" w:rsidRPr="00113F33">
        <w:rPr>
          <w:rFonts w:eastAsia="Times New Roman" w:cs="Times New Roman"/>
          <w:color w:val="000000"/>
          <w:kern w:val="0"/>
          <w:sz w:val="26"/>
          <w:szCs w:val="26"/>
          <w:lang w:eastAsia="it-IT"/>
          <w14:ligatures w14:val="none"/>
        </w:rPr>
        <w:t>a</w:t>
      </w:r>
      <w:r w:rsidR="00797041" w:rsidRPr="00113F33">
        <w:rPr>
          <w:rFonts w:eastAsia="Times New Roman" w:cs="Times New Roman"/>
          <w:color w:val="000000"/>
          <w:kern w:val="0"/>
          <w:sz w:val="26"/>
          <w:szCs w:val="26"/>
          <w:lang w:eastAsia="it-IT"/>
          <w14:ligatures w14:val="none"/>
        </w:rPr>
        <w:t xml:space="preserve"> richiest</w:t>
      </w:r>
      <w:r w:rsidR="00515AAD" w:rsidRPr="00113F33">
        <w:rPr>
          <w:rFonts w:eastAsia="Times New Roman" w:cs="Times New Roman"/>
          <w:color w:val="000000"/>
          <w:kern w:val="0"/>
          <w:sz w:val="26"/>
          <w:szCs w:val="26"/>
          <w:lang w:eastAsia="it-IT"/>
          <w14:ligatures w14:val="none"/>
        </w:rPr>
        <w:t>a</w:t>
      </w:r>
      <w:r w:rsidR="00797041" w:rsidRPr="00113F33">
        <w:rPr>
          <w:rFonts w:eastAsia="Times New Roman" w:cs="Times New Roman"/>
          <w:color w:val="000000"/>
          <w:kern w:val="0"/>
          <w:sz w:val="26"/>
          <w:szCs w:val="26"/>
          <w:lang w:eastAsia="it-IT"/>
          <w14:ligatures w14:val="none"/>
        </w:rPr>
        <w:t xml:space="preserve"> di accesso. </w:t>
      </w:r>
      <w:r w:rsidR="007C2E23" w:rsidRPr="00113F33">
        <w:rPr>
          <w:rFonts w:eastAsia="Times New Roman" w:cs="Times New Roman"/>
          <w:color w:val="000000"/>
          <w:kern w:val="0"/>
          <w:sz w:val="26"/>
          <w:szCs w:val="26"/>
          <w:lang w:eastAsia="it-IT"/>
          <w14:ligatures w14:val="none"/>
        </w:rPr>
        <w:t xml:space="preserve">Tale risposta </w:t>
      </w:r>
      <w:r w:rsidR="00D77897" w:rsidRPr="00113F33">
        <w:rPr>
          <w:rFonts w:eastAsia="Times New Roman" w:cs="Times New Roman"/>
          <w:color w:val="000000"/>
          <w:kern w:val="0"/>
          <w:sz w:val="26"/>
          <w:szCs w:val="26"/>
          <w:lang w:eastAsia="it-IT"/>
          <w14:ligatures w14:val="none"/>
        </w:rPr>
        <w:t xml:space="preserve">reca </w:t>
      </w:r>
      <w:r w:rsidR="00E400DF" w:rsidRPr="00113F33">
        <w:rPr>
          <w:rFonts w:eastAsia="Times New Roman" w:cs="Times New Roman"/>
          <w:color w:val="000000"/>
          <w:kern w:val="0"/>
          <w:sz w:val="26"/>
          <w:szCs w:val="26"/>
          <w:lang w:eastAsia="it-IT"/>
          <w14:ligatures w14:val="none"/>
        </w:rPr>
        <w:t>gli</w:t>
      </w:r>
      <w:r w:rsidR="00D77897" w:rsidRPr="00113F33">
        <w:rPr>
          <w:rFonts w:eastAsia="Times New Roman" w:cs="Times New Roman"/>
          <w:color w:val="000000"/>
          <w:kern w:val="0"/>
          <w:sz w:val="26"/>
          <w:szCs w:val="26"/>
          <w:lang w:eastAsia="it-IT"/>
          <w14:ligatures w14:val="none"/>
        </w:rPr>
        <w:t xml:space="preserve"> </w:t>
      </w:r>
      <w:r w:rsidR="004C5670" w:rsidRPr="00113F33">
        <w:rPr>
          <w:rFonts w:eastAsia="Times New Roman" w:cs="Times New Roman"/>
          <w:color w:val="000000"/>
          <w:kern w:val="0"/>
          <w:sz w:val="26"/>
          <w:szCs w:val="26"/>
          <w:lang w:eastAsia="it-IT"/>
          <w14:ligatures w14:val="none"/>
        </w:rPr>
        <w:t xml:space="preserve">specifici dati di registrazione dei nomi di dominio richiesti, ovvero le motivazioni per cui la richiesta non è stata ritenuta legittima o debitamente motivata. </w:t>
      </w:r>
      <w:r w:rsidR="00797041" w:rsidRPr="00113F33">
        <w:rPr>
          <w:rFonts w:eastAsia="Times New Roman" w:cs="Times New Roman"/>
          <w:color w:val="000000"/>
          <w:kern w:val="0"/>
          <w:sz w:val="26"/>
          <w:szCs w:val="26"/>
          <w:lang w:eastAsia="it-IT"/>
          <w14:ligatures w14:val="none"/>
        </w:rPr>
        <w:t xml:space="preserve">Le politiche e le procedure relative alla divulgazione di tali dati hanno evidenza </w:t>
      </w:r>
      <w:r w:rsidR="00797041" w:rsidRPr="00113F33">
        <w:rPr>
          <w:rFonts w:eastAsia="Times New Roman" w:cs="Times New Roman"/>
          <w:kern w:val="0"/>
          <w:sz w:val="26"/>
          <w:szCs w:val="26"/>
          <w:lang w:eastAsia="it-IT"/>
          <w14:ligatures w14:val="none"/>
        </w:rPr>
        <w:t>pubblica.</w:t>
      </w:r>
    </w:p>
    <w:p w14:paraId="193A2A2F" w14:textId="77777777" w:rsidR="008C385B" w:rsidRPr="00113F33" w:rsidRDefault="008C385B" w:rsidP="00352984">
      <w:pPr>
        <w:pStyle w:val="Paragrafoelenco"/>
        <w:numPr>
          <w:ilvl w:val="0"/>
          <w:numId w:val="3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color w:val="000000"/>
          <w:kern w:val="0"/>
          <w:sz w:val="26"/>
          <w:szCs w:val="26"/>
          <w:lang w:eastAsia="it-IT"/>
          <w14:ligatures w14:val="none"/>
        </w:rPr>
        <w:t>Ai fini del comma 5, l’Agenzia per la cybersicurezza nazionale</w:t>
      </w:r>
      <w:r w:rsidR="007764E5" w:rsidRPr="00113F33">
        <w:rPr>
          <w:rFonts w:eastAsia="Times New Roman" w:cs="Times New Roman"/>
          <w:color w:val="000000"/>
          <w:kern w:val="0"/>
          <w:sz w:val="26"/>
          <w:szCs w:val="26"/>
          <w:lang w:eastAsia="it-IT"/>
          <w14:ligatures w14:val="none"/>
        </w:rPr>
        <w:t xml:space="preserve"> </w:t>
      </w:r>
      <w:r w:rsidR="00FE5914" w:rsidRPr="00113F33">
        <w:rPr>
          <w:rFonts w:eastAsia="Times New Roman" w:cs="Times New Roman"/>
          <w:color w:val="000000"/>
          <w:kern w:val="0"/>
          <w:sz w:val="26"/>
          <w:szCs w:val="26"/>
          <w:lang w:eastAsia="it-IT"/>
          <w14:ligatures w14:val="none"/>
        </w:rPr>
        <w:t>può</w:t>
      </w:r>
      <w:r w:rsidR="007764E5" w:rsidRPr="00113F33">
        <w:rPr>
          <w:rFonts w:eastAsia="Times New Roman" w:cs="Times New Roman"/>
          <w:color w:val="000000"/>
          <w:kern w:val="0"/>
          <w:sz w:val="26"/>
          <w:szCs w:val="26"/>
          <w:lang w:eastAsia="it-IT"/>
          <w14:ligatures w14:val="none"/>
        </w:rPr>
        <w:t xml:space="preserve"> richiede</w:t>
      </w:r>
      <w:r w:rsidR="00FE5914" w:rsidRPr="00113F33">
        <w:rPr>
          <w:rFonts w:eastAsia="Times New Roman" w:cs="Times New Roman"/>
          <w:color w:val="000000"/>
          <w:kern w:val="0"/>
          <w:sz w:val="26"/>
          <w:szCs w:val="26"/>
          <w:lang w:eastAsia="it-IT"/>
          <w14:ligatures w14:val="none"/>
        </w:rPr>
        <w:t>re l</w:t>
      </w:r>
      <w:r w:rsidR="007764E5" w:rsidRPr="00113F33">
        <w:rPr>
          <w:rFonts w:eastAsia="Times New Roman" w:cs="Times New Roman"/>
          <w:color w:val="000000"/>
          <w:kern w:val="0"/>
          <w:sz w:val="26"/>
          <w:szCs w:val="26"/>
          <w:lang w:eastAsia="it-IT"/>
          <w14:ligatures w14:val="none"/>
        </w:rPr>
        <w:t>’accesso ai dati di registrazione dei nomi di dominio</w:t>
      </w:r>
      <w:r w:rsidR="009976D5" w:rsidRPr="00113F33">
        <w:rPr>
          <w:rFonts w:eastAsia="Times New Roman" w:cs="Times New Roman"/>
          <w:color w:val="000000"/>
          <w:kern w:val="0"/>
          <w:sz w:val="26"/>
          <w:szCs w:val="26"/>
          <w:lang w:eastAsia="it-IT"/>
          <w14:ligatures w14:val="none"/>
        </w:rPr>
        <w:t xml:space="preserve"> e può </w:t>
      </w:r>
      <w:r w:rsidR="00B162DF" w:rsidRPr="00113F33">
        <w:rPr>
          <w:rFonts w:eastAsia="Times New Roman" w:cs="Times New Roman"/>
          <w:color w:val="000000"/>
          <w:kern w:val="0"/>
          <w:sz w:val="26"/>
          <w:szCs w:val="26"/>
          <w:lang w:eastAsia="it-IT"/>
          <w14:ligatures w14:val="none"/>
        </w:rPr>
        <w:t xml:space="preserve">stipulare appositi protocolli con </w:t>
      </w:r>
      <w:r w:rsidR="00EA2446" w:rsidRPr="00113F33">
        <w:rPr>
          <w:rFonts w:eastAsia="Times New Roman" w:cs="Times New Roman"/>
          <w:color w:val="000000"/>
          <w:kern w:val="0"/>
          <w:sz w:val="26"/>
          <w:szCs w:val="26"/>
          <w:lang w:eastAsia="it-IT"/>
          <w14:ligatures w14:val="none"/>
        </w:rPr>
        <w:t xml:space="preserve">i </w:t>
      </w:r>
      <w:r w:rsidR="00286F68" w:rsidRPr="00113F33">
        <w:rPr>
          <w:rFonts w:eastAsia="Times New Roman" w:cs="Times New Roman"/>
          <w:color w:val="000000"/>
          <w:kern w:val="0"/>
          <w:sz w:val="26"/>
          <w:szCs w:val="26"/>
          <w:lang w:eastAsia="it-IT"/>
          <w14:ligatures w14:val="none"/>
        </w:rPr>
        <w:t>gestori</w:t>
      </w:r>
      <w:r w:rsidR="00EA2446" w:rsidRPr="00113F33">
        <w:rPr>
          <w:rFonts w:eastAsia="Times New Roman" w:cs="Times New Roman"/>
          <w:color w:val="000000"/>
          <w:kern w:val="0"/>
          <w:sz w:val="26"/>
          <w:szCs w:val="26"/>
          <w:lang w:eastAsia="it-IT"/>
          <w14:ligatures w14:val="none"/>
        </w:rPr>
        <w:t xml:space="preserve"> </w:t>
      </w:r>
      <w:r w:rsidR="00FE5914" w:rsidRPr="00113F33">
        <w:rPr>
          <w:rFonts w:eastAsia="Times New Roman" w:cs="Times New Roman"/>
          <w:color w:val="000000"/>
          <w:kern w:val="0"/>
          <w:sz w:val="26"/>
          <w:szCs w:val="26"/>
          <w:lang w:eastAsia="it-IT"/>
          <w14:ligatures w14:val="none"/>
        </w:rPr>
        <w:t>d</w:t>
      </w:r>
      <w:r w:rsidR="00EA2446" w:rsidRPr="00113F33">
        <w:rPr>
          <w:rFonts w:eastAsia="Times New Roman" w:cs="Times New Roman"/>
          <w:color w:val="000000"/>
          <w:kern w:val="0"/>
          <w:sz w:val="26"/>
          <w:szCs w:val="26"/>
          <w:lang w:eastAsia="it-IT"/>
          <w14:ligatures w14:val="none"/>
        </w:rPr>
        <w:t xml:space="preserve">i registri dei nomi di dominio di primo livello e i </w:t>
      </w:r>
      <w:r w:rsidR="00286F68" w:rsidRPr="00113F33">
        <w:rPr>
          <w:rFonts w:eastAsia="Times New Roman" w:cs="Times New Roman"/>
          <w:color w:val="000000"/>
          <w:kern w:val="0"/>
          <w:sz w:val="26"/>
          <w:szCs w:val="26"/>
          <w:lang w:eastAsia="it-IT"/>
          <w14:ligatures w14:val="none"/>
        </w:rPr>
        <w:t>fornitori</w:t>
      </w:r>
      <w:r w:rsidR="00EA2446" w:rsidRPr="00113F33">
        <w:rPr>
          <w:rFonts w:eastAsia="Times New Roman" w:cs="Times New Roman"/>
          <w:color w:val="000000"/>
          <w:kern w:val="0"/>
          <w:sz w:val="26"/>
          <w:szCs w:val="26"/>
          <w:lang w:eastAsia="it-IT"/>
          <w14:ligatures w14:val="none"/>
        </w:rPr>
        <w:t xml:space="preserve"> di registrazione dei nomi di dominio.</w:t>
      </w:r>
    </w:p>
    <w:p w14:paraId="67710797" w14:textId="77777777" w:rsidR="009E4F07" w:rsidRPr="00113F33" w:rsidRDefault="00C473AA" w:rsidP="00352984">
      <w:pPr>
        <w:pStyle w:val="Paragrafoelenco"/>
        <w:numPr>
          <w:ilvl w:val="0"/>
          <w:numId w:val="34"/>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Al fine di evitare una duplicazione della raccolta di dati di registrazione dei nomi di dominio, </w:t>
      </w:r>
      <w:r w:rsidR="00515AAD" w:rsidRPr="00113F33">
        <w:rPr>
          <w:rFonts w:eastAsia="Times New Roman" w:cs="Times New Roman"/>
          <w:kern w:val="0"/>
          <w:sz w:val="26"/>
          <w:szCs w:val="26"/>
          <w:lang w:eastAsia="it-IT"/>
          <w14:ligatures w14:val="none"/>
        </w:rPr>
        <w:t>i</w:t>
      </w:r>
      <w:r w:rsidR="00C23530" w:rsidRPr="00113F33">
        <w:rPr>
          <w:rFonts w:eastAsia="Times New Roman" w:cs="Times New Roman"/>
          <w:kern w:val="0"/>
          <w:sz w:val="26"/>
          <w:szCs w:val="26"/>
          <w:lang w:eastAsia="it-IT"/>
          <w14:ligatures w14:val="none"/>
        </w:rPr>
        <w:t xml:space="preserve"> gestori di registri dei nomi di dominio di primo livello e i fornitori di servizi di registrazione dei nomi di dominio </w:t>
      </w:r>
      <w:r w:rsidRPr="00113F33">
        <w:rPr>
          <w:rFonts w:eastAsia="Times New Roman" w:cs="Times New Roman"/>
          <w:kern w:val="0"/>
          <w:sz w:val="26"/>
          <w:szCs w:val="26"/>
          <w:lang w:eastAsia="it-IT"/>
          <w14:ligatures w14:val="none"/>
        </w:rPr>
        <w:t>individuano modalità e procedure di collaborazione per la raccolta e il mantenimento dei dati di cui al comma 1</w:t>
      </w:r>
      <w:r w:rsidR="00797041" w:rsidRPr="00113F33">
        <w:rPr>
          <w:rFonts w:eastAsia="Times New Roman" w:cs="Times New Roman"/>
          <w:kern w:val="0"/>
          <w:sz w:val="26"/>
          <w:szCs w:val="26"/>
          <w:lang w:eastAsia="it-IT"/>
          <w14:ligatures w14:val="none"/>
        </w:rPr>
        <w:t>.</w:t>
      </w:r>
    </w:p>
    <w:p w14:paraId="763D26BC" w14:textId="77777777" w:rsidR="00CF00C9" w:rsidRPr="00113F33" w:rsidRDefault="00CF00C9" w:rsidP="008322A5">
      <w:pPr>
        <w:tabs>
          <w:tab w:val="left" w:pos="284"/>
        </w:tabs>
        <w:spacing w:after="40" w:line="320" w:lineRule="exact"/>
        <w:jc w:val="center"/>
        <w:rPr>
          <w:rFonts w:eastAsia="Times New Roman" w:cs="Times New Roman"/>
          <w:color w:val="000000"/>
          <w:kern w:val="0"/>
          <w:sz w:val="26"/>
          <w:szCs w:val="26"/>
          <w:lang w:eastAsia="it-IT"/>
          <w14:ligatures w14:val="none"/>
        </w:rPr>
      </w:pPr>
    </w:p>
    <w:p w14:paraId="2303F64E" w14:textId="77777777" w:rsidR="00686EF6" w:rsidRPr="00113F33" w:rsidRDefault="008803AD" w:rsidP="008322A5">
      <w:pPr>
        <w:spacing w:after="40" w:line="320" w:lineRule="exact"/>
        <w:jc w:val="center"/>
        <w:rPr>
          <w:rFonts w:eastAsia="Times New Roman" w:cs="Times New Roman"/>
          <w:color w:val="000000"/>
          <w:kern w:val="0"/>
          <w:sz w:val="26"/>
          <w:szCs w:val="26"/>
          <w:lang w:eastAsia="it-IT"/>
          <w14:ligatures w14:val="none"/>
        </w:rPr>
      </w:pPr>
      <w:r w:rsidRPr="00113F33">
        <w:rPr>
          <w:rFonts w:cs="Times New Roman"/>
          <w:b/>
          <w:sz w:val="26"/>
          <w:szCs w:val="26"/>
        </w:rPr>
        <w:t xml:space="preserve">ART. </w:t>
      </w:r>
      <w:r w:rsidR="00686EF6" w:rsidRPr="00113F33">
        <w:rPr>
          <w:rFonts w:eastAsia="Times New Roman" w:cs="Times New Roman"/>
          <w:color w:val="000000"/>
          <w:kern w:val="0"/>
          <w:sz w:val="26"/>
          <w:szCs w:val="26"/>
          <w:lang w:eastAsia="it-IT"/>
          <w14:ligatures w14:val="none"/>
        </w:rPr>
        <w:t xml:space="preserve"> </w:t>
      </w:r>
      <w:r w:rsidR="00686EF6" w:rsidRPr="00113F33">
        <w:rPr>
          <w:rFonts w:cs="Times New Roman"/>
          <w:b/>
          <w:noProof/>
          <w:sz w:val="26"/>
          <w:szCs w:val="26"/>
        </w:rPr>
        <w:t>30</w:t>
      </w:r>
    </w:p>
    <w:p w14:paraId="6A0CD97D" w14:textId="77777777" w:rsidR="00686EF6" w:rsidRPr="00113F33" w:rsidRDefault="00776F68" w:rsidP="008322A5">
      <w:pPr>
        <w:tabs>
          <w:tab w:val="left" w:pos="284"/>
        </w:tabs>
        <w:spacing w:after="40" w:line="320" w:lineRule="exact"/>
        <w:jc w:val="center"/>
        <w:rPr>
          <w:rFonts w:eastAsia="Times New Roman" w:cs="Times New Roman"/>
          <w:b/>
          <w:bCs/>
          <w:i/>
          <w:color w:val="000000"/>
          <w:kern w:val="0"/>
          <w:sz w:val="26"/>
          <w:szCs w:val="26"/>
          <w:lang w:eastAsia="it-IT"/>
          <w14:ligatures w14:val="none"/>
        </w:rPr>
      </w:pPr>
      <w:r w:rsidRPr="00113F33">
        <w:rPr>
          <w:rFonts w:eastAsia="Times New Roman" w:cs="Times New Roman"/>
          <w:b/>
          <w:i/>
          <w:color w:val="000000"/>
          <w:kern w:val="0"/>
          <w:sz w:val="26"/>
          <w:szCs w:val="26"/>
          <w:lang w:eastAsia="it-IT"/>
          <w14:ligatures w14:val="none"/>
        </w:rPr>
        <w:t>(</w:t>
      </w:r>
      <w:r w:rsidR="00686EF6" w:rsidRPr="00113F33">
        <w:rPr>
          <w:rFonts w:eastAsia="Times New Roman" w:cs="Times New Roman"/>
          <w:b/>
          <w:i/>
          <w:color w:val="000000"/>
          <w:kern w:val="0"/>
          <w:sz w:val="26"/>
          <w:szCs w:val="26"/>
          <w:lang w:eastAsia="it-IT"/>
          <w14:ligatures w14:val="none"/>
        </w:rPr>
        <w:t>Elencazione, caratterizzazione e categorizzazione delle attività e dei servizi</w:t>
      </w:r>
      <w:r w:rsidRPr="00113F33">
        <w:rPr>
          <w:rFonts w:eastAsia="Times New Roman" w:cs="Times New Roman"/>
          <w:b/>
          <w:i/>
          <w:color w:val="000000"/>
          <w:kern w:val="0"/>
          <w:sz w:val="26"/>
          <w:szCs w:val="26"/>
          <w:lang w:eastAsia="it-IT"/>
          <w14:ligatures w14:val="none"/>
        </w:rPr>
        <w:t>)</w:t>
      </w:r>
    </w:p>
    <w:p w14:paraId="0A00715F" w14:textId="77777777" w:rsidR="00686EF6" w:rsidRPr="00113F33" w:rsidRDefault="00686EF6" w:rsidP="008322A5">
      <w:pPr>
        <w:pStyle w:val="Paragrafoelenco"/>
        <w:numPr>
          <w:ilvl w:val="0"/>
          <w:numId w:val="2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di cui all’articolo </w:t>
      </w:r>
      <w:r w:rsidRPr="00113F33">
        <w:rPr>
          <w:rFonts w:cs="Times New Roman"/>
          <w:noProof/>
          <w:sz w:val="26"/>
          <w:szCs w:val="26"/>
        </w:rPr>
        <w:t>24</w:t>
      </w:r>
      <w:r w:rsidRPr="00113F33">
        <w:rPr>
          <w:rFonts w:cs="Times New Roman"/>
          <w:kern w:val="0"/>
          <w:sz w:val="26"/>
          <w:szCs w:val="26"/>
          <w14:ligatures w14:val="none"/>
        </w:rPr>
        <w:t>,</w:t>
      </w:r>
      <w:r w:rsidRPr="00113F33">
        <w:rPr>
          <w:rFonts w:eastAsia="Times New Roman" w:cs="Times New Roman"/>
          <w:kern w:val="0"/>
          <w:sz w:val="26"/>
          <w:szCs w:val="26"/>
          <w:lang w:eastAsia="it-IT"/>
          <w14:ligatures w14:val="none"/>
        </w:rPr>
        <w:t xml:space="preserve"> comma 1, dal primo maggio al 30 giugno di ogni anno a partire dalla ricezione della prima comunicazione di cui all’articolo </w:t>
      </w:r>
      <w:r w:rsidRPr="00113F33">
        <w:rPr>
          <w:rFonts w:cs="Times New Roman"/>
          <w:noProof/>
          <w:sz w:val="26"/>
          <w:szCs w:val="26"/>
        </w:rPr>
        <w:t>7</w:t>
      </w:r>
      <w:r w:rsidRPr="00113F33">
        <w:rPr>
          <w:rFonts w:eastAsia="Times New Roman" w:cs="Times New Roman"/>
          <w:kern w:val="0"/>
          <w:sz w:val="26"/>
          <w:szCs w:val="26"/>
          <w:lang w:eastAsia="it-IT"/>
          <w14:ligatures w14:val="none"/>
        </w:rPr>
        <w:t xml:space="preserve">, comma 3, lettera a), tramite piattaforma digitale di cui all’articolo </w:t>
      </w:r>
      <w:r w:rsidRPr="00113F33">
        <w:rPr>
          <w:rFonts w:cs="Times New Roman"/>
          <w:noProof/>
          <w:sz w:val="26"/>
          <w:szCs w:val="26"/>
        </w:rPr>
        <w:t>7</w:t>
      </w:r>
      <w:r w:rsidRPr="00113F33">
        <w:rPr>
          <w:rFonts w:eastAsia="Times New Roman" w:cs="Times New Roman"/>
          <w:kern w:val="0"/>
          <w:sz w:val="26"/>
          <w:szCs w:val="26"/>
          <w:lang w:eastAsia="it-IT"/>
          <w14:ligatures w14:val="none"/>
        </w:rPr>
        <w:t>, comma 1, i soggetti essenziali e importanti comunicano e aggiornano un elenco delle proprie attività e dei propri servizi, comprensivo di tutti gli elementi necessari alla loro caratterizzazione e della relativa attribuzione di una categoria di rilevanza.</w:t>
      </w:r>
    </w:p>
    <w:p w14:paraId="4E09FEA3" w14:textId="77777777" w:rsidR="00686EF6" w:rsidRPr="00113F33" w:rsidRDefault="00686EF6" w:rsidP="008322A5">
      <w:pPr>
        <w:pStyle w:val="Paragrafoelenco"/>
        <w:numPr>
          <w:ilvl w:val="0"/>
          <w:numId w:val="2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stabilisce, secondo le modalità di cui all’articolo </w:t>
      </w:r>
      <w:r w:rsidRPr="00113F33">
        <w:rPr>
          <w:rFonts w:cs="Times New Roman"/>
          <w:noProof/>
          <w:sz w:val="26"/>
          <w:szCs w:val="26"/>
        </w:rPr>
        <w:t>40</w:t>
      </w:r>
      <w:r w:rsidRPr="00113F33">
        <w:rPr>
          <w:rFonts w:eastAsia="Times New Roman" w:cs="Times New Roman"/>
          <w:kern w:val="0"/>
          <w:sz w:val="26"/>
          <w:szCs w:val="26"/>
          <w:lang w:eastAsia="it-IT"/>
          <w14:ligatures w14:val="none"/>
        </w:rPr>
        <w:t>, comma 5, anche tenuto conto dei criteri di cui all’articolo 25, comma 1, le categorie di rilevanza nonché il processo, le modalità e i criteri per l’elencazione, caratterizzazione e categorizzazione delle attività e dei servizi di cui al presente articolo.</w:t>
      </w:r>
    </w:p>
    <w:p w14:paraId="707A84BC" w14:textId="0426758C" w:rsidR="00686EF6" w:rsidRPr="00113F33" w:rsidRDefault="00686EF6" w:rsidP="008322A5">
      <w:pPr>
        <w:pStyle w:val="Paragrafoelenco"/>
        <w:numPr>
          <w:ilvl w:val="0"/>
          <w:numId w:val="26"/>
        </w:numPr>
        <w:spacing w:after="40" w:line="320" w:lineRule="exact"/>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Entro novanta giorni dalla comunicazione tramite la piattaforma digitale di cui al comma 1, l’Autorità nazionale competente NIS fornisce riscontro ai soggetti essenziali e importanti circa la conformità di quanto comunicato rispetto </w:t>
      </w:r>
      <w:r w:rsidRPr="00230CFA">
        <w:rPr>
          <w:rFonts w:eastAsia="Times New Roman" w:cs="Times New Roman"/>
          <w:kern w:val="0"/>
          <w:sz w:val="26"/>
          <w:szCs w:val="26"/>
          <w:lang w:eastAsia="it-IT"/>
          <w14:ligatures w14:val="none"/>
        </w:rPr>
        <w:t xml:space="preserve">alle modalità e ai criteri di cui al comma 2. Il </w:t>
      </w:r>
      <w:proofErr w:type="gramStart"/>
      <w:r w:rsidRPr="00230CFA">
        <w:rPr>
          <w:rFonts w:eastAsia="Times New Roman" w:cs="Times New Roman"/>
          <w:kern w:val="0"/>
          <w:sz w:val="26"/>
          <w:szCs w:val="26"/>
          <w:lang w:eastAsia="it-IT"/>
          <w14:ligatures w14:val="none"/>
        </w:rPr>
        <w:t>predetto</w:t>
      </w:r>
      <w:proofErr w:type="gramEnd"/>
      <w:r w:rsidRPr="00230CFA">
        <w:rPr>
          <w:rFonts w:eastAsia="Times New Roman" w:cs="Times New Roman"/>
          <w:kern w:val="0"/>
          <w:sz w:val="26"/>
          <w:szCs w:val="26"/>
          <w:lang w:eastAsia="it-IT"/>
          <w14:ligatures w14:val="none"/>
        </w:rPr>
        <w:t xml:space="preserve"> termine può essere prorogato dall’Autorità nazionale competente NIS, per una sola volta e fino ad un massimo di ulteriori </w:t>
      </w:r>
      <w:r w:rsidR="00456702" w:rsidRPr="00230CFA">
        <w:rPr>
          <w:rFonts w:eastAsia="Times New Roman" w:cs="Times New Roman"/>
          <w:kern w:val="0"/>
          <w:sz w:val="26"/>
          <w:szCs w:val="26"/>
          <w:lang w:eastAsia="it-IT"/>
          <w14:ligatures w14:val="none"/>
        </w:rPr>
        <w:t xml:space="preserve">sessanta </w:t>
      </w:r>
      <w:r w:rsidRPr="00230CFA">
        <w:rPr>
          <w:rFonts w:eastAsia="Times New Roman" w:cs="Times New Roman"/>
          <w:kern w:val="0"/>
          <w:sz w:val="26"/>
          <w:szCs w:val="26"/>
          <w:lang w:eastAsia="it-IT"/>
          <w14:ligatures w14:val="none"/>
        </w:rPr>
        <w:t xml:space="preserve">giorni, qualora sia necessario svolgere approfondimenti. Ove si renda necessario richiedere integrazioni e informazioni aggiuntive ai soggetti essenziali o importanti, i termini di cui al presente comma sono </w:t>
      </w:r>
      <w:r w:rsidR="00C502CD" w:rsidRPr="00230CFA">
        <w:rPr>
          <w:rFonts w:eastAsia="Times New Roman" w:cs="Times New Roman"/>
          <w:kern w:val="0"/>
          <w:sz w:val="26"/>
          <w:szCs w:val="26"/>
          <w:lang w:eastAsia="it-IT"/>
          <w14:ligatures w14:val="none"/>
        </w:rPr>
        <w:t>interrotti</w:t>
      </w:r>
      <w:r w:rsidRPr="00230CFA">
        <w:rPr>
          <w:rFonts w:eastAsia="Times New Roman" w:cs="Times New Roman"/>
          <w:kern w:val="0"/>
          <w:sz w:val="26"/>
          <w:szCs w:val="26"/>
          <w:lang w:eastAsia="it-IT"/>
          <w14:ligatures w14:val="none"/>
        </w:rPr>
        <w:t xml:space="preserve"> </w:t>
      </w:r>
      <w:r w:rsidR="00456702" w:rsidRPr="00230CFA">
        <w:rPr>
          <w:rFonts w:eastAsia="Times New Roman" w:cs="Times New Roman"/>
          <w:kern w:val="0"/>
          <w:sz w:val="26"/>
          <w:szCs w:val="26"/>
          <w:lang w:eastAsia="it-IT"/>
          <w14:ligatures w14:val="none"/>
        </w:rPr>
        <w:t xml:space="preserve">sino alla </w:t>
      </w:r>
      <w:r w:rsidRPr="00230CFA">
        <w:rPr>
          <w:rFonts w:eastAsia="Times New Roman" w:cs="Times New Roman"/>
          <w:kern w:val="0"/>
          <w:sz w:val="26"/>
          <w:szCs w:val="26"/>
          <w:lang w:eastAsia="it-IT"/>
          <w14:ligatures w14:val="none"/>
        </w:rPr>
        <w:t xml:space="preserve">data di ricevimento delle </w:t>
      </w:r>
      <w:proofErr w:type="gramStart"/>
      <w:r w:rsidRPr="00230CFA">
        <w:rPr>
          <w:rFonts w:eastAsia="Times New Roman" w:cs="Times New Roman"/>
          <w:kern w:val="0"/>
          <w:sz w:val="26"/>
          <w:szCs w:val="26"/>
          <w:lang w:eastAsia="it-IT"/>
          <w14:ligatures w14:val="none"/>
        </w:rPr>
        <w:t>predette</w:t>
      </w:r>
      <w:proofErr w:type="gramEnd"/>
      <w:r w:rsidRPr="00230CFA">
        <w:rPr>
          <w:rFonts w:eastAsia="Times New Roman" w:cs="Times New Roman"/>
          <w:kern w:val="0"/>
          <w:sz w:val="26"/>
          <w:szCs w:val="26"/>
          <w:lang w:eastAsia="it-IT"/>
          <w14:ligatures w14:val="none"/>
        </w:rPr>
        <w:t xml:space="preserve"> integrazioni </w:t>
      </w:r>
      <w:r w:rsidRPr="00113F33">
        <w:rPr>
          <w:rFonts w:eastAsia="Times New Roman" w:cs="Times New Roman"/>
          <w:kern w:val="0"/>
          <w:sz w:val="26"/>
          <w:szCs w:val="26"/>
          <w:lang w:eastAsia="it-IT"/>
          <w14:ligatures w14:val="none"/>
        </w:rPr>
        <w:t>e informazioni</w:t>
      </w:r>
      <w:r w:rsidR="00C502CD"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che sono rese entro il termine di trenta giorni dalla richiesta.</w:t>
      </w:r>
    </w:p>
    <w:p w14:paraId="2743121D" w14:textId="77777777" w:rsidR="00686EF6" w:rsidRPr="00113F33" w:rsidRDefault="00686EF6" w:rsidP="008322A5">
      <w:pPr>
        <w:pStyle w:val="Paragrafoelenco"/>
        <w:numPr>
          <w:ilvl w:val="0"/>
          <w:numId w:val="26"/>
        </w:numPr>
        <w:spacing w:after="40" w:line="320" w:lineRule="exact"/>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 assenza del riscontro di cui al comma 3 da parte dall’Autorità nazionale competente NIS entro i termini di cui al medesimo comma, la conformità di cui al comma 3 si intende convalidata.</w:t>
      </w:r>
    </w:p>
    <w:p w14:paraId="531AB914" w14:textId="77777777" w:rsidR="00686EF6" w:rsidRPr="00113F33" w:rsidRDefault="00686EF6" w:rsidP="008322A5">
      <w:pPr>
        <w:pStyle w:val="Paragrafoelenco"/>
        <w:numPr>
          <w:ilvl w:val="0"/>
          <w:numId w:val="26"/>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presente articolo, l’Autorità nazionale competente NIS può avvalersi dei tavoli settoriali di cui all’articolo </w:t>
      </w:r>
      <w:r w:rsidRPr="00113F33">
        <w:rPr>
          <w:rFonts w:cs="Times New Roman"/>
          <w:noProof/>
          <w:sz w:val="26"/>
          <w:szCs w:val="26"/>
        </w:rPr>
        <w:t>11</w:t>
      </w:r>
      <w:r w:rsidRPr="00113F33">
        <w:rPr>
          <w:rFonts w:eastAsia="Times New Roman" w:cs="Times New Roman"/>
          <w:kern w:val="0"/>
          <w:sz w:val="26"/>
          <w:szCs w:val="26"/>
          <w:lang w:eastAsia="it-IT"/>
          <w14:ligatures w14:val="none"/>
        </w:rPr>
        <w:t>.</w:t>
      </w:r>
    </w:p>
    <w:p w14:paraId="149188AB" w14:textId="77777777" w:rsidR="00CF00C9" w:rsidRPr="00113F33" w:rsidRDefault="00CF00C9" w:rsidP="008322A5">
      <w:pPr>
        <w:tabs>
          <w:tab w:val="left" w:pos="284"/>
        </w:tabs>
        <w:spacing w:after="40" w:line="320" w:lineRule="exact"/>
        <w:jc w:val="center"/>
        <w:rPr>
          <w:rFonts w:eastAsia="Times New Roman" w:cs="Times New Roman"/>
          <w:kern w:val="0"/>
          <w:sz w:val="26"/>
          <w:szCs w:val="26"/>
          <w:lang w:eastAsia="it-IT"/>
          <w14:ligatures w14:val="none"/>
        </w:rPr>
      </w:pPr>
    </w:p>
    <w:p w14:paraId="2E34BDB2" w14:textId="77777777" w:rsidR="00CF00C9" w:rsidRPr="00113F33" w:rsidRDefault="008803AD" w:rsidP="00352984">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CF00C9" w:rsidRPr="00113F33">
        <w:rPr>
          <w:rFonts w:eastAsia="Times New Roman" w:cs="Times New Roman"/>
          <w:kern w:val="0"/>
          <w:sz w:val="26"/>
          <w:szCs w:val="26"/>
          <w:lang w:eastAsia="it-IT"/>
          <w14:ligatures w14:val="none"/>
        </w:rPr>
        <w:t xml:space="preserve"> </w:t>
      </w:r>
      <w:bookmarkStart w:id="58" w:name="Proporzionalita"/>
      <w:r w:rsidR="00BF6932" w:rsidRPr="00113F33">
        <w:rPr>
          <w:rFonts w:cs="Times New Roman"/>
          <w:b/>
          <w:noProof/>
          <w:sz w:val="26"/>
          <w:szCs w:val="26"/>
        </w:rPr>
        <w:t>31</w:t>
      </w:r>
      <w:bookmarkEnd w:id="58"/>
    </w:p>
    <w:p w14:paraId="385E2AA2" w14:textId="77777777" w:rsidR="00CF00C9" w:rsidRPr="00113F33" w:rsidRDefault="00776F68" w:rsidP="00352984">
      <w:pPr>
        <w:tabs>
          <w:tab w:val="left" w:pos="284"/>
        </w:tabs>
        <w:spacing w:after="40" w:line="320" w:lineRule="exact"/>
        <w:jc w:val="center"/>
        <w:rPr>
          <w:rFonts w:eastAsia="Times New Roman" w:cs="Times New Roman"/>
          <w:b/>
          <w:i/>
          <w:kern w:val="0"/>
          <w:sz w:val="26"/>
          <w:szCs w:val="26"/>
          <w:lang w:eastAsia="it-IT"/>
          <w14:ligatures w14:val="none"/>
        </w:rPr>
      </w:pPr>
      <w:r w:rsidRPr="00113F33">
        <w:rPr>
          <w:rFonts w:eastAsia="Times New Roman" w:cs="Times New Roman"/>
          <w:b/>
          <w:i/>
          <w:kern w:val="0"/>
          <w:sz w:val="26"/>
          <w:szCs w:val="26"/>
          <w:lang w:eastAsia="it-IT"/>
          <w14:ligatures w14:val="none"/>
        </w:rPr>
        <w:t>(</w:t>
      </w:r>
      <w:r w:rsidR="00CF00C9" w:rsidRPr="00113F33">
        <w:rPr>
          <w:rFonts w:eastAsia="Times New Roman" w:cs="Times New Roman"/>
          <w:b/>
          <w:i/>
          <w:kern w:val="0"/>
          <w:sz w:val="26"/>
          <w:szCs w:val="26"/>
          <w:lang w:eastAsia="it-IT"/>
          <w14:ligatures w14:val="none"/>
        </w:rPr>
        <w:t>Proporzionalità e gradualità degli obblighi</w:t>
      </w:r>
      <w:r w:rsidRPr="00113F33">
        <w:rPr>
          <w:rFonts w:eastAsia="Times New Roman" w:cs="Times New Roman"/>
          <w:b/>
          <w:i/>
          <w:kern w:val="0"/>
          <w:sz w:val="26"/>
          <w:szCs w:val="26"/>
          <w:lang w:eastAsia="it-IT"/>
          <w14:ligatures w14:val="none"/>
        </w:rPr>
        <w:t>)</w:t>
      </w:r>
    </w:p>
    <w:p w14:paraId="0F9661F2" w14:textId="77777777" w:rsidR="003925E8" w:rsidRPr="00113F33" w:rsidRDefault="003925E8" w:rsidP="00352984">
      <w:pPr>
        <w:tabs>
          <w:tab w:val="left" w:pos="284"/>
        </w:tabs>
        <w:spacing w:after="40" w:line="320" w:lineRule="exact"/>
        <w:jc w:val="center"/>
        <w:rPr>
          <w:rFonts w:eastAsia="Times New Roman" w:cs="Times New Roman"/>
          <w:b/>
          <w:bCs/>
          <w:i/>
          <w:kern w:val="0"/>
          <w:sz w:val="26"/>
          <w:szCs w:val="26"/>
          <w:lang w:eastAsia="it-IT"/>
          <w14:ligatures w14:val="none"/>
        </w:rPr>
      </w:pPr>
    </w:p>
    <w:p w14:paraId="17383345" w14:textId="77777777" w:rsidR="00CF00C9" w:rsidRPr="00113F33" w:rsidRDefault="00CF00C9"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fini di cui agli articoli</w:t>
      </w:r>
      <w:r w:rsidR="00757F9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23</w:t>
      </w:r>
      <w:r w:rsidR="00ED70D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24</w:t>
      </w:r>
      <w:r w:rsidR="006F51DC"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25</w:t>
      </w:r>
      <w:r w:rsidR="000646A0" w:rsidRPr="00113F33">
        <w:rPr>
          <w:rFonts w:eastAsia="Times New Roman" w:cs="Times New Roman"/>
          <w:kern w:val="0"/>
          <w:sz w:val="26"/>
          <w:szCs w:val="26"/>
          <w:lang w:eastAsia="it-IT"/>
          <w14:ligatures w14:val="none"/>
        </w:rPr>
        <w:t>,</w:t>
      </w:r>
      <w:r w:rsidR="006F51DC"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27</w:t>
      </w:r>
      <w:r w:rsidR="000646A0"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28</w:t>
      </w:r>
      <w:r w:rsidR="000646A0"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29</w:t>
      </w:r>
      <w:r w:rsidRPr="00113F33">
        <w:rPr>
          <w:rFonts w:eastAsia="Times New Roman" w:cs="Times New Roman"/>
          <w:kern w:val="0"/>
          <w:sz w:val="26"/>
          <w:szCs w:val="26"/>
          <w:lang w:eastAsia="it-IT"/>
          <w14:ligatures w14:val="none"/>
        </w:rPr>
        <w:t xml:space="preserve"> </w:t>
      </w:r>
      <w:bookmarkStart w:id="59" w:name="_Hlk155625273"/>
      <w:r w:rsidRPr="00113F33">
        <w:rPr>
          <w:rFonts w:eastAsia="Times New Roman" w:cs="Times New Roman"/>
          <w:kern w:val="0"/>
          <w:sz w:val="26"/>
          <w:szCs w:val="26"/>
          <w:lang w:eastAsia="it-IT"/>
          <w14:ligatures w14:val="none"/>
        </w:rPr>
        <w:t>l’Autorità nazionale competente NIS stabilisce obblighi proporzionati tenuto debitamente conto del grado di esposizione dei soggetti a rischi, delle dimensioni dei soggetti e della probabilità che si verifichino incidenti, nonché della loro gravità, compreso il loro impatto sociale ed economico.</w:t>
      </w:r>
    </w:p>
    <w:bookmarkEnd w:id="59"/>
    <w:p w14:paraId="621393F0" w14:textId="77777777" w:rsidR="00CF00C9" w:rsidRPr="00113F33" w:rsidRDefault="00CF00C9"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stabilisce </w:t>
      </w:r>
      <w:bookmarkStart w:id="60" w:name="_Hlk155625415"/>
      <w:r w:rsidRPr="00113F33">
        <w:rPr>
          <w:rFonts w:eastAsia="Times New Roman" w:cs="Times New Roman"/>
          <w:kern w:val="0"/>
          <w:sz w:val="26"/>
          <w:szCs w:val="26"/>
          <w:lang w:eastAsia="it-IT"/>
          <w14:ligatures w14:val="none"/>
        </w:rPr>
        <w:t xml:space="preserve">termini, modalità, specifiche e tempi graduali di implementazione degli obblighi </w:t>
      </w:r>
      <w:bookmarkEnd w:id="60"/>
      <w:r w:rsidRPr="00113F33">
        <w:rPr>
          <w:rFonts w:eastAsia="Times New Roman" w:cs="Times New Roman"/>
          <w:kern w:val="0"/>
          <w:sz w:val="26"/>
          <w:szCs w:val="26"/>
          <w:lang w:eastAsia="it-IT"/>
          <w14:ligatures w14:val="none"/>
        </w:rPr>
        <w:t xml:space="preserve">di cui al comma 1, </w:t>
      </w:r>
      <w:r w:rsidR="00D27491" w:rsidRPr="00113F33">
        <w:rPr>
          <w:rFonts w:eastAsia="Times New Roman" w:cs="Times New Roman"/>
          <w:kern w:val="0"/>
          <w:sz w:val="26"/>
          <w:szCs w:val="26"/>
          <w:lang w:eastAsia="it-IT"/>
          <w14:ligatures w14:val="none"/>
        </w:rPr>
        <w:t xml:space="preserve">secondo le modalità di cui </w:t>
      </w:r>
      <w:r w:rsidR="00915A60"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40</w:t>
      </w:r>
      <w:r w:rsidR="00D27491" w:rsidRPr="00113F33">
        <w:rPr>
          <w:rFonts w:eastAsia="Times New Roman" w:cs="Times New Roman"/>
          <w:kern w:val="0"/>
          <w:sz w:val="26"/>
          <w:szCs w:val="26"/>
          <w:lang w:eastAsia="it-IT"/>
          <w14:ligatures w14:val="none"/>
        </w:rPr>
        <w:t xml:space="preserve">, comma </w:t>
      </w:r>
      <w:r w:rsidR="009173BE" w:rsidRPr="00113F33">
        <w:rPr>
          <w:rFonts w:eastAsia="Times New Roman" w:cs="Times New Roman"/>
          <w:kern w:val="0"/>
          <w:sz w:val="26"/>
          <w:szCs w:val="26"/>
          <w:lang w:eastAsia="it-IT"/>
          <w14:ligatures w14:val="none"/>
        </w:rPr>
        <w:t>5</w:t>
      </w:r>
      <w:r w:rsidR="00D27491"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anche differenziandoli in relazione: </w:t>
      </w:r>
    </w:p>
    <w:p w14:paraId="241F4F08" w14:textId="77777777" w:rsidR="00CF00C9" w:rsidRPr="00113F33" w:rsidRDefault="00CF00C9" w:rsidP="00352984">
      <w:pPr>
        <w:pStyle w:val="Paragrafoelenco"/>
        <w:numPr>
          <w:ilvl w:val="1"/>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alle categorie di rilevanza di cui all’articolo</w:t>
      </w:r>
      <w:r w:rsidR="009E5385"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30</w:t>
      </w:r>
      <w:r w:rsidRPr="00113F33">
        <w:rPr>
          <w:rFonts w:eastAsia="Times New Roman" w:cs="Times New Roman"/>
          <w:kern w:val="0"/>
          <w:sz w:val="26"/>
          <w:szCs w:val="26"/>
          <w:lang w:eastAsia="it-IT"/>
          <w14:ligatures w14:val="none"/>
        </w:rPr>
        <w:t>, comma 2</w:t>
      </w:r>
      <w:r w:rsidR="007C535C"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delle attività e dei servizi che i sistemi informati</w:t>
      </w:r>
      <w:r w:rsidR="004A5E21" w:rsidRPr="00113F33">
        <w:rPr>
          <w:rFonts w:eastAsia="Times New Roman" w:cs="Times New Roman"/>
          <w:kern w:val="0"/>
          <w:sz w:val="26"/>
          <w:szCs w:val="26"/>
          <w:lang w:eastAsia="it-IT"/>
          <w14:ligatures w14:val="none"/>
        </w:rPr>
        <w:t>v</w:t>
      </w:r>
      <w:r w:rsidRPr="00113F33">
        <w:rPr>
          <w:rFonts w:eastAsia="Times New Roman" w:cs="Times New Roman"/>
          <w:kern w:val="0"/>
          <w:sz w:val="26"/>
          <w:szCs w:val="26"/>
          <w:lang w:eastAsia="it-IT"/>
          <w14:ligatures w14:val="none"/>
        </w:rPr>
        <w:t>i e di rete supportano, svolgono o erogano;</w:t>
      </w:r>
    </w:p>
    <w:p w14:paraId="6027AE83" w14:textId="77777777" w:rsidR="00CF00C9" w:rsidRPr="00113F33" w:rsidRDefault="00CF00C9" w:rsidP="00352984">
      <w:pPr>
        <w:pStyle w:val="Paragrafoelenco"/>
        <w:numPr>
          <w:ilvl w:val="1"/>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al settore, al sottosettore e alla tipologia di soggetto, tenendo conto del grado di maturità iniziale nell’ambito della 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w:t>
      </w:r>
    </w:p>
    <w:p w14:paraId="6D5EB1CD" w14:textId="77777777" w:rsidR="00CF00C9" w:rsidRPr="00113F33" w:rsidRDefault="00CF00C9" w:rsidP="00352984">
      <w:pPr>
        <w:pStyle w:val="Paragrafoelenco"/>
        <w:numPr>
          <w:ilvl w:val="1"/>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all’individuazione del soggetto quale essenziale o importante.</w:t>
      </w:r>
    </w:p>
    <w:p w14:paraId="64D7F9FC" w14:textId="77777777" w:rsidR="003A7C60" w:rsidRPr="00113F33" w:rsidRDefault="00294275"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CD2D59"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Autorità </w:t>
      </w:r>
      <w:r w:rsidR="00C973EE" w:rsidRPr="00113F33">
        <w:rPr>
          <w:rFonts w:eastAsia="Times New Roman" w:cs="Times New Roman"/>
          <w:kern w:val="0"/>
          <w:sz w:val="26"/>
          <w:szCs w:val="26"/>
          <w:lang w:eastAsia="it-IT"/>
          <w14:ligatures w14:val="none"/>
        </w:rPr>
        <w:t xml:space="preserve">nazionale </w:t>
      </w:r>
      <w:r w:rsidR="00637DAC" w:rsidRPr="00113F33">
        <w:rPr>
          <w:rFonts w:eastAsia="Times New Roman" w:cs="Times New Roman"/>
          <w:kern w:val="0"/>
          <w:sz w:val="26"/>
          <w:szCs w:val="26"/>
          <w:lang w:eastAsia="it-IT"/>
          <w14:ligatures w14:val="none"/>
        </w:rPr>
        <w:t>competente</w:t>
      </w:r>
      <w:r w:rsidR="00C973EE" w:rsidRPr="00113F33">
        <w:rPr>
          <w:rFonts w:eastAsia="Times New Roman" w:cs="Times New Roman"/>
          <w:kern w:val="0"/>
          <w:sz w:val="26"/>
          <w:szCs w:val="26"/>
          <w:lang w:eastAsia="it-IT"/>
          <w14:ligatures w14:val="none"/>
        </w:rPr>
        <w:t xml:space="preserve"> NIS </w:t>
      </w:r>
      <w:r w:rsidR="00474940" w:rsidRPr="00113F33">
        <w:rPr>
          <w:rFonts w:eastAsia="Times New Roman" w:cs="Times New Roman"/>
          <w:kern w:val="0"/>
          <w:sz w:val="26"/>
          <w:szCs w:val="26"/>
          <w:lang w:eastAsia="it-IT"/>
          <w14:ligatures w14:val="none"/>
        </w:rPr>
        <w:t>individua</w:t>
      </w:r>
      <w:r w:rsidR="00881576" w:rsidRPr="00113F33">
        <w:rPr>
          <w:rFonts w:eastAsia="Times New Roman" w:cs="Times New Roman"/>
          <w:kern w:val="0"/>
          <w:sz w:val="26"/>
          <w:szCs w:val="26"/>
          <w:lang w:eastAsia="it-IT"/>
          <w14:ligatures w14:val="none"/>
        </w:rPr>
        <w:t xml:space="preserve">, se del caso, le fattispecie che determinano </w:t>
      </w:r>
      <w:r w:rsidR="0030342F" w:rsidRPr="00113F33">
        <w:rPr>
          <w:rFonts w:eastAsia="Times New Roman" w:cs="Times New Roman"/>
          <w:kern w:val="0"/>
          <w:sz w:val="26"/>
          <w:szCs w:val="26"/>
          <w:lang w:eastAsia="it-IT"/>
          <w14:ligatures w14:val="none"/>
        </w:rPr>
        <w:t xml:space="preserve">la sospensione </w:t>
      </w:r>
      <w:r w:rsidR="00881576" w:rsidRPr="00113F33">
        <w:rPr>
          <w:rFonts w:eastAsia="Times New Roman" w:cs="Times New Roman"/>
          <w:kern w:val="0"/>
          <w:sz w:val="26"/>
          <w:szCs w:val="26"/>
          <w:lang w:eastAsia="it-IT"/>
          <w14:ligatures w14:val="none"/>
        </w:rPr>
        <w:t>dei termini di cui al comma 2.</w:t>
      </w:r>
    </w:p>
    <w:p w14:paraId="4C9E23C5" w14:textId="77777777" w:rsidR="002969B0" w:rsidRPr="00113F33" w:rsidRDefault="002969B0"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può emanare linee guida </w:t>
      </w:r>
      <w:r w:rsidR="009E5385" w:rsidRPr="00113F33">
        <w:rPr>
          <w:rFonts w:eastAsia="Times New Roman" w:cs="Times New Roman"/>
          <w:kern w:val="0"/>
          <w:sz w:val="26"/>
          <w:szCs w:val="26"/>
          <w:lang w:eastAsia="it-IT"/>
          <w14:ligatures w14:val="none"/>
        </w:rPr>
        <w:t>vincolanti</w:t>
      </w:r>
      <w:r w:rsidRPr="00113F33">
        <w:rPr>
          <w:rFonts w:eastAsia="Times New Roman" w:cs="Times New Roman"/>
          <w:kern w:val="0"/>
          <w:sz w:val="26"/>
          <w:szCs w:val="26"/>
          <w:lang w:eastAsia="it-IT"/>
          <w14:ligatures w14:val="none"/>
        </w:rPr>
        <w:t xml:space="preserve"> per l’attuazione degli obblighi di cui al presente capo</w:t>
      </w:r>
      <w:r w:rsidR="00426F07" w:rsidRPr="00113F33">
        <w:rPr>
          <w:rFonts w:eastAsia="Times New Roman" w:cs="Times New Roman"/>
          <w:kern w:val="0"/>
          <w:sz w:val="26"/>
          <w:szCs w:val="26"/>
          <w:lang w:eastAsia="it-IT"/>
          <w14:ligatures w14:val="none"/>
        </w:rPr>
        <w:t>.</w:t>
      </w:r>
    </w:p>
    <w:p w14:paraId="69CF13A1" w14:textId="77777777" w:rsidR="00EC7FEE" w:rsidRPr="00113F33" w:rsidRDefault="00EC7FEE"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può emanare </w:t>
      </w:r>
      <w:r w:rsidR="00054533" w:rsidRPr="00113F33">
        <w:rPr>
          <w:rFonts w:eastAsia="Times New Roman" w:cs="Times New Roman"/>
          <w:kern w:val="0"/>
          <w:sz w:val="26"/>
          <w:szCs w:val="26"/>
          <w:lang w:eastAsia="it-IT"/>
          <w14:ligatures w14:val="none"/>
        </w:rPr>
        <w:t>raccomandazioni</w:t>
      </w:r>
      <w:r w:rsidRPr="00113F33">
        <w:rPr>
          <w:rFonts w:eastAsia="Times New Roman" w:cs="Times New Roman"/>
          <w:kern w:val="0"/>
          <w:sz w:val="26"/>
          <w:szCs w:val="26"/>
          <w:lang w:eastAsia="it-IT"/>
          <w14:ligatures w14:val="none"/>
        </w:rPr>
        <w:t xml:space="preserve"> per</w:t>
      </w:r>
      <w:r w:rsidR="007C2863" w:rsidRPr="00113F33">
        <w:rPr>
          <w:rFonts w:eastAsia="Times New Roman" w:cs="Times New Roman"/>
          <w:kern w:val="0"/>
          <w:sz w:val="26"/>
          <w:szCs w:val="26"/>
          <w:lang w:eastAsia="it-IT"/>
          <w14:ligatures w14:val="none"/>
        </w:rPr>
        <w:t xml:space="preserve"> supportare i soggetti nell’implementazione </w:t>
      </w:r>
      <w:r w:rsidRPr="00113F33">
        <w:rPr>
          <w:rFonts w:eastAsia="Times New Roman" w:cs="Times New Roman"/>
          <w:kern w:val="0"/>
          <w:sz w:val="26"/>
          <w:szCs w:val="26"/>
          <w:lang w:eastAsia="it-IT"/>
          <w14:ligatures w14:val="none"/>
        </w:rPr>
        <w:t>degli obblighi di cui al presente capo</w:t>
      </w:r>
      <w:r w:rsidR="003C6741" w:rsidRPr="00113F33">
        <w:rPr>
          <w:rFonts w:eastAsia="Times New Roman" w:cs="Times New Roman"/>
          <w:kern w:val="0"/>
          <w:sz w:val="26"/>
          <w:szCs w:val="26"/>
          <w:lang w:eastAsia="it-IT"/>
          <w14:ligatures w14:val="none"/>
        </w:rPr>
        <w:t>.</w:t>
      </w:r>
    </w:p>
    <w:p w14:paraId="48310A3D" w14:textId="77777777" w:rsidR="0091371C" w:rsidRPr="00113F33" w:rsidRDefault="0091371C"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presente articolo, l’Autorità nazionale competente NIS può avvalersi dei tavoli settoriali di cui all’articolo </w:t>
      </w:r>
      <w:r w:rsidR="00BF6932" w:rsidRPr="00113F33">
        <w:rPr>
          <w:rFonts w:cs="Times New Roman"/>
          <w:noProof/>
          <w:sz w:val="26"/>
          <w:szCs w:val="26"/>
        </w:rPr>
        <w:t>11</w:t>
      </w:r>
      <w:r w:rsidRPr="00113F33">
        <w:rPr>
          <w:rFonts w:eastAsia="Times New Roman" w:cs="Times New Roman"/>
          <w:kern w:val="0"/>
          <w:sz w:val="26"/>
          <w:szCs w:val="26"/>
          <w:lang w:eastAsia="it-IT"/>
          <w14:ligatures w14:val="none"/>
        </w:rPr>
        <w:t>.</w:t>
      </w:r>
    </w:p>
    <w:p w14:paraId="1C629E94" w14:textId="77777777" w:rsidR="001D1D86" w:rsidRPr="00113F33" w:rsidRDefault="008D6CF4" w:rsidP="00352984">
      <w:pPr>
        <w:pStyle w:val="Paragrafoelenco"/>
        <w:numPr>
          <w:ilvl w:val="0"/>
          <w:numId w:val="2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Le comunicazioni </w:t>
      </w:r>
      <w:r w:rsidR="0013445C" w:rsidRPr="00113F33">
        <w:rPr>
          <w:rFonts w:eastAsia="Times New Roman" w:cs="Times New Roman"/>
          <w:kern w:val="0"/>
          <w:sz w:val="26"/>
          <w:szCs w:val="26"/>
          <w:lang w:eastAsia="it-IT"/>
          <w14:ligatures w14:val="none"/>
        </w:rPr>
        <w:t xml:space="preserve">e interazioni </w:t>
      </w:r>
      <w:r w:rsidRPr="00113F33">
        <w:rPr>
          <w:rFonts w:eastAsia="Times New Roman" w:cs="Times New Roman"/>
          <w:kern w:val="0"/>
          <w:sz w:val="26"/>
          <w:szCs w:val="26"/>
          <w:lang w:eastAsia="it-IT"/>
          <w14:ligatures w14:val="none"/>
        </w:rPr>
        <w:t>dei soggetti con l’Autorità nazionale competente NIS avvengono</w:t>
      </w:r>
      <w:r w:rsidR="00327AA1" w:rsidRPr="00113F33">
        <w:rPr>
          <w:rFonts w:eastAsia="Times New Roman" w:cs="Times New Roman"/>
          <w:kern w:val="0"/>
          <w:sz w:val="26"/>
          <w:szCs w:val="26"/>
          <w:lang w:eastAsia="it-IT"/>
          <w14:ligatures w14:val="none"/>
        </w:rPr>
        <w:t>,</w:t>
      </w:r>
      <w:r w:rsidR="00626CC1" w:rsidRPr="00113F33">
        <w:rPr>
          <w:rFonts w:eastAsia="Times New Roman" w:cs="Times New Roman"/>
          <w:kern w:val="0"/>
          <w:sz w:val="26"/>
          <w:szCs w:val="26"/>
          <w:lang w:eastAsia="it-IT"/>
          <w14:ligatures w14:val="none"/>
        </w:rPr>
        <w:t xml:space="preserve"> in via prioritaria</w:t>
      </w:r>
      <w:r w:rsidR="00327AA1"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per mezzo della piattaforma digitale di cui all’articolo </w:t>
      </w:r>
      <w:r w:rsidR="00BF6932" w:rsidRPr="00113F33">
        <w:rPr>
          <w:rFonts w:cs="Times New Roman"/>
          <w:noProof/>
          <w:sz w:val="26"/>
          <w:szCs w:val="26"/>
        </w:rPr>
        <w:t>7</w:t>
      </w:r>
      <w:r w:rsidRPr="00113F33">
        <w:rPr>
          <w:rFonts w:eastAsia="Times New Roman" w:cs="Times New Roman"/>
          <w:kern w:val="0"/>
          <w:sz w:val="26"/>
          <w:szCs w:val="26"/>
          <w:lang w:eastAsia="it-IT"/>
          <w14:ligatures w14:val="none"/>
        </w:rPr>
        <w:t>, comma 1.</w:t>
      </w:r>
    </w:p>
    <w:p w14:paraId="0E6A5422" w14:textId="77777777" w:rsidR="00453FE3" w:rsidRPr="00113F33" w:rsidRDefault="00453FE3" w:rsidP="00352984">
      <w:pPr>
        <w:spacing w:after="40" w:line="320" w:lineRule="exact"/>
        <w:rPr>
          <w:rFonts w:eastAsia="Times New Roman" w:cs="Times New Roman"/>
          <w:kern w:val="0"/>
          <w:sz w:val="26"/>
          <w:szCs w:val="26"/>
          <w:lang w:eastAsia="it-IT"/>
          <w14:ligatures w14:val="none"/>
        </w:rPr>
      </w:pPr>
    </w:p>
    <w:p w14:paraId="202A50F4" w14:textId="77777777" w:rsidR="00CF00C9" w:rsidRPr="00113F33" w:rsidRDefault="008803AD" w:rsidP="003925E8">
      <w:pPr>
        <w:spacing w:after="40" w:line="320" w:lineRule="exact"/>
        <w:jc w:val="center"/>
        <w:rPr>
          <w:rFonts w:eastAsia="Times New Roman" w:cs="Times New Roman"/>
          <w:kern w:val="0"/>
          <w:sz w:val="26"/>
          <w:szCs w:val="26"/>
          <w:lang w:eastAsia="it-IT"/>
          <w14:ligatures w14:val="none"/>
        </w:rPr>
      </w:pPr>
      <w:r w:rsidRPr="00113F33">
        <w:rPr>
          <w:rFonts w:cs="Times New Roman"/>
          <w:b/>
          <w:sz w:val="26"/>
          <w:szCs w:val="26"/>
        </w:rPr>
        <w:t xml:space="preserve">ART. </w:t>
      </w:r>
      <w:r w:rsidR="00CF00C9" w:rsidRPr="00113F33">
        <w:rPr>
          <w:rFonts w:eastAsia="Times New Roman" w:cs="Times New Roman"/>
          <w:kern w:val="0"/>
          <w:sz w:val="26"/>
          <w:szCs w:val="26"/>
          <w:lang w:eastAsia="it-IT"/>
          <w14:ligatures w14:val="none"/>
        </w:rPr>
        <w:t xml:space="preserve"> </w:t>
      </w:r>
      <w:bookmarkStart w:id="61" w:name="ObblighiPA"/>
      <w:r w:rsidR="00BF6932" w:rsidRPr="00113F33">
        <w:rPr>
          <w:rFonts w:cs="Times New Roman"/>
          <w:b/>
          <w:noProof/>
          <w:sz w:val="26"/>
          <w:szCs w:val="26"/>
        </w:rPr>
        <w:t>32</w:t>
      </w:r>
      <w:bookmarkEnd w:id="61"/>
    </w:p>
    <w:p w14:paraId="127067C0" w14:textId="77777777" w:rsidR="00CF00C9" w:rsidRPr="00113F33" w:rsidRDefault="00776F68" w:rsidP="003925E8">
      <w:pPr>
        <w:tabs>
          <w:tab w:val="left" w:pos="284"/>
        </w:tabs>
        <w:spacing w:after="40" w:line="320" w:lineRule="exact"/>
        <w:jc w:val="center"/>
        <w:rPr>
          <w:rFonts w:eastAsia="Times New Roman" w:cs="Times New Roman"/>
          <w:b/>
          <w:i/>
          <w:kern w:val="0"/>
          <w:sz w:val="26"/>
          <w:szCs w:val="26"/>
          <w:lang w:eastAsia="it-IT"/>
          <w14:ligatures w14:val="none"/>
        </w:rPr>
      </w:pPr>
      <w:r w:rsidRPr="00113F33">
        <w:rPr>
          <w:rFonts w:eastAsia="Times New Roman" w:cs="Times New Roman"/>
          <w:b/>
          <w:i/>
          <w:kern w:val="0"/>
          <w:sz w:val="26"/>
          <w:szCs w:val="26"/>
          <w:lang w:eastAsia="it-IT"/>
          <w14:ligatures w14:val="none"/>
        </w:rPr>
        <w:t>(</w:t>
      </w:r>
      <w:r w:rsidR="004B46BC" w:rsidRPr="00113F33">
        <w:rPr>
          <w:rFonts w:eastAsia="Times New Roman" w:cs="Times New Roman"/>
          <w:b/>
          <w:i/>
          <w:kern w:val="0"/>
          <w:sz w:val="26"/>
          <w:szCs w:val="26"/>
          <w:lang w:eastAsia="it-IT"/>
          <w14:ligatures w14:val="none"/>
        </w:rPr>
        <w:t>Previsioni settoriali specifiche</w:t>
      </w:r>
      <w:r w:rsidRPr="00113F33">
        <w:rPr>
          <w:rFonts w:eastAsia="Times New Roman" w:cs="Times New Roman"/>
          <w:b/>
          <w:i/>
          <w:kern w:val="0"/>
          <w:sz w:val="26"/>
          <w:szCs w:val="26"/>
          <w:lang w:eastAsia="it-IT"/>
          <w14:ligatures w14:val="none"/>
        </w:rPr>
        <w:t>)</w:t>
      </w:r>
    </w:p>
    <w:p w14:paraId="7D48F2AF" w14:textId="77777777" w:rsidR="003925E8" w:rsidRPr="00113F33" w:rsidRDefault="003925E8" w:rsidP="00352984">
      <w:pPr>
        <w:tabs>
          <w:tab w:val="left" w:pos="284"/>
        </w:tabs>
        <w:spacing w:after="40" w:line="320" w:lineRule="exact"/>
        <w:jc w:val="center"/>
        <w:rPr>
          <w:rFonts w:eastAsia="Times New Roman" w:cs="Times New Roman"/>
          <w:b/>
          <w:bCs/>
          <w:kern w:val="0"/>
          <w:sz w:val="26"/>
          <w:szCs w:val="26"/>
          <w:lang w:eastAsia="it-IT"/>
          <w14:ligatures w14:val="none"/>
        </w:rPr>
      </w:pPr>
    </w:p>
    <w:p w14:paraId="72931DC8" w14:textId="40FFC715" w:rsidR="00CF00C9" w:rsidRPr="00113F33" w:rsidRDefault="00CF00C9" w:rsidP="00352984">
      <w:pPr>
        <w:pStyle w:val="Paragrafoelenco"/>
        <w:numPr>
          <w:ilvl w:val="0"/>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Fermo restando quanto previsto</w:t>
      </w:r>
      <w:r w:rsidR="0031780F" w:rsidRPr="00113F33">
        <w:rPr>
          <w:rFonts w:eastAsia="Times New Roman" w:cs="Times New Roman"/>
          <w:kern w:val="0"/>
          <w:sz w:val="26"/>
          <w:szCs w:val="26"/>
          <w:lang w:eastAsia="it-IT"/>
          <w14:ligatures w14:val="none"/>
        </w:rPr>
        <w:t xml:space="preserve"> dagli</w:t>
      </w:r>
      <w:r w:rsidRPr="00113F33">
        <w:rPr>
          <w:rFonts w:eastAsia="Times New Roman" w:cs="Times New Roman"/>
          <w:kern w:val="0"/>
          <w:sz w:val="26"/>
          <w:szCs w:val="26"/>
          <w:lang w:eastAsia="it-IT"/>
          <w14:ligatures w14:val="none"/>
        </w:rPr>
        <w:t xml:space="preserve"> </w:t>
      </w:r>
      <w:r w:rsidR="0031780F" w:rsidRPr="00113F33">
        <w:rPr>
          <w:rFonts w:eastAsia="Times New Roman" w:cs="Times New Roman"/>
          <w:kern w:val="0"/>
          <w:sz w:val="26"/>
          <w:szCs w:val="26"/>
          <w:lang w:eastAsia="it-IT"/>
          <w14:ligatures w14:val="none"/>
        </w:rPr>
        <w:t>articoli</w:t>
      </w:r>
      <w:r w:rsidR="004F5B5B"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23</w:t>
      </w:r>
      <w:r w:rsidR="008254A1"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24</w:t>
      </w:r>
      <w:r w:rsidR="008254A1"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25</w:t>
      </w:r>
      <w:r w:rsidR="008254A1"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27</w:t>
      </w:r>
      <w:r w:rsidR="008254A1"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28</w:t>
      </w:r>
      <w:r w:rsidR="008254A1"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29</w:t>
      </w:r>
      <w:r w:rsidRPr="00113F33">
        <w:rPr>
          <w:rFonts w:eastAsia="Times New Roman" w:cs="Times New Roman"/>
          <w:kern w:val="0"/>
          <w:sz w:val="26"/>
          <w:szCs w:val="26"/>
          <w:lang w:eastAsia="it-IT"/>
          <w14:ligatures w14:val="none"/>
        </w:rPr>
        <w:t xml:space="preserve">, </w:t>
      </w:r>
      <w:r w:rsidR="004B4210" w:rsidRPr="00113F33">
        <w:rPr>
          <w:rFonts w:eastAsia="Times New Roman" w:cs="Times New Roman"/>
          <w:kern w:val="0"/>
          <w:sz w:val="26"/>
          <w:szCs w:val="26"/>
          <w:lang w:eastAsia="it-IT"/>
          <w14:ligatures w14:val="none"/>
        </w:rPr>
        <w:t xml:space="preserve">tenuto conto </w:t>
      </w:r>
      <w:r w:rsidR="001F17EC" w:rsidRPr="00113F33">
        <w:rPr>
          <w:rFonts w:eastAsia="Times New Roman" w:cs="Times New Roman"/>
          <w:kern w:val="0"/>
          <w:sz w:val="26"/>
          <w:szCs w:val="26"/>
          <w:lang w:eastAsia="it-IT"/>
          <w14:ligatures w14:val="none"/>
        </w:rPr>
        <w:t xml:space="preserve">degli impatti sociali </w:t>
      </w:r>
      <w:proofErr w:type="gramStart"/>
      <w:r w:rsidR="001F17EC" w:rsidRPr="00113F33">
        <w:rPr>
          <w:rFonts w:eastAsia="Times New Roman" w:cs="Times New Roman"/>
          <w:kern w:val="0"/>
          <w:sz w:val="26"/>
          <w:szCs w:val="26"/>
          <w:lang w:eastAsia="it-IT"/>
          <w14:ligatures w14:val="none"/>
        </w:rPr>
        <w:t>e</w:t>
      </w:r>
      <w:proofErr w:type="gramEnd"/>
      <w:r w:rsidR="001F17EC" w:rsidRPr="00113F33">
        <w:rPr>
          <w:rFonts w:eastAsia="Times New Roman" w:cs="Times New Roman"/>
          <w:kern w:val="0"/>
          <w:sz w:val="26"/>
          <w:szCs w:val="26"/>
          <w:lang w:eastAsia="it-IT"/>
          <w14:ligatures w14:val="none"/>
        </w:rPr>
        <w:t xml:space="preserve"> economici </w:t>
      </w:r>
      <w:r w:rsidR="004C4585" w:rsidRPr="00113F33">
        <w:rPr>
          <w:rFonts w:eastAsia="Times New Roman" w:cs="Times New Roman"/>
          <w:kern w:val="0"/>
          <w:sz w:val="26"/>
          <w:szCs w:val="26"/>
          <w:lang w:eastAsia="it-IT"/>
          <w14:ligatures w14:val="none"/>
        </w:rPr>
        <w:t>di</w:t>
      </w:r>
      <w:r w:rsidR="001F17EC" w:rsidRPr="00113F33">
        <w:rPr>
          <w:rFonts w:eastAsia="Times New Roman" w:cs="Times New Roman"/>
          <w:kern w:val="0"/>
          <w:sz w:val="26"/>
          <w:szCs w:val="26"/>
          <w:lang w:eastAsia="it-IT"/>
          <w14:ligatures w14:val="none"/>
        </w:rPr>
        <w:t xml:space="preserve"> un incidente significativo</w:t>
      </w:r>
      <w:r w:rsidR="004C4585" w:rsidRPr="00113F33">
        <w:rPr>
          <w:rFonts w:eastAsia="Times New Roman" w:cs="Times New Roman"/>
          <w:kern w:val="0"/>
          <w:sz w:val="26"/>
          <w:szCs w:val="26"/>
          <w:lang w:eastAsia="it-IT"/>
          <w14:ligatures w14:val="none"/>
        </w:rPr>
        <w:t xml:space="preserve"> </w:t>
      </w:r>
      <w:r w:rsidR="00A83F47" w:rsidRPr="00113F33">
        <w:rPr>
          <w:rFonts w:eastAsia="Times New Roman" w:cs="Times New Roman"/>
          <w:kern w:val="0"/>
          <w:sz w:val="26"/>
          <w:szCs w:val="26"/>
          <w:lang w:eastAsia="it-IT"/>
          <w14:ligatures w14:val="none"/>
        </w:rPr>
        <w:t>n</w:t>
      </w:r>
      <w:r w:rsidR="004C4585" w:rsidRPr="00113F33">
        <w:rPr>
          <w:rFonts w:eastAsia="Times New Roman" w:cs="Times New Roman"/>
          <w:kern w:val="0"/>
          <w:sz w:val="26"/>
          <w:szCs w:val="26"/>
          <w:lang w:eastAsia="it-IT"/>
          <w14:ligatures w14:val="none"/>
        </w:rPr>
        <w:t>ella catena di approvvigionamento del settore della pubblica amministrazione, l</w:t>
      </w:r>
      <w:r w:rsidRPr="00113F33">
        <w:rPr>
          <w:rFonts w:eastAsia="Times New Roman" w:cs="Times New Roman"/>
          <w:kern w:val="0"/>
          <w:sz w:val="26"/>
          <w:szCs w:val="26"/>
          <w:lang w:eastAsia="it-IT"/>
          <w14:ligatures w14:val="none"/>
        </w:rPr>
        <w:t>’Autorità nazionale competente NIS</w:t>
      </w:r>
      <w:r w:rsidR="00A40E91" w:rsidRPr="00113F33">
        <w:rPr>
          <w:rFonts w:eastAsia="Times New Roman" w:cs="Times New Roman"/>
          <w:kern w:val="0"/>
          <w:sz w:val="26"/>
          <w:szCs w:val="26"/>
          <w:lang w:eastAsia="it-IT"/>
          <w14:ligatures w14:val="none"/>
        </w:rPr>
        <w:t xml:space="preserve">, secondo le modalità di cui all’articolo </w:t>
      </w:r>
      <w:r w:rsidR="00BF6932" w:rsidRPr="00113F33">
        <w:rPr>
          <w:rFonts w:cs="Times New Roman"/>
          <w:noProof/>
          <w:sz w:val="26"/>
          <w:szCs w:val="26"/>
        </w:rPr>
        <w:t>40</w:t>
      </w:r>
      <w:r w:rsidR="00A40E91" w:rsidRPr="00113F33">
        <w:rPr>
          <w:rFonts w:eastAsia="Times New Roman" w:cs="Times New Roman"/>
          <w:kern w:val="0"/>
          <w:sz w:val="26"/>
          <w:szCs w:val="26"/>
          <w:lang w:eastAsia="it-IT"/>
          <w14:ligatures w14:val="none"/>
        </w:rPr>
        <w:t>,</w:t>
      </w:r>
      <w:r w:rsidR="008252E9" w:rsidRPr="00113F33">
        <w:rPr>
          <w:rFonts w:eastAsia="Times New Roman" w:cs="Times New Roman"/>
          <w:kern w:val="0"/>
          <w:sz w:val="26"/>
          <w:szCs w:val="26"/>
          <w:lang w:eastAsia="it-IT"/>
          <w14:ligatures w14:val="none"/>
        </w:rPr>
        <w:t xml:space="preserve"> </w:t>
      </w:r>
      <w:r w:rsidR="00A40E91" w:rsidRPr="008322A5">
        <w:rPr>
          <w:rFonts w:eastAsia="Times New Roman" w:cs="Times New Roman"/>
          <w:kern w:val="0"/>
          <w:sz w:val="26"/>
          <w:szCs w:val="26"/>
          <w:lang w:eastAsia="it-IT"/>
          <w14:ligatures w14:val="none"/>
        </w:rPr>
        <w:t>comma 5,</w:t>
      </w:r>
      <w:r w:rsidRPr="008322A5">
        <w:rPr>
          <w:rFonts w:eastAsia="Times New Roman" w:cs="Times New Roman"/>
          <w:kern w:val="0"/>
          <w:sz w:val="26"/>
          <w:szCs w:val="26"/>
          <w:lang w:eastAsia="it-IT"/>
          <w14:ligatures w14:val="none"/>
        </w:rPr>
        <w:t xml:space="preserve"> può imporre </w:t>
      </w:r>
      <w:r w:rsidR="009E276C" w:rsidRPr="008322A5">
        <w:rPr>
          <w:rFonts w:eastAsia="Times New Roman" w:cs="Times New Roman"/>
          <w:kern w:val="0"/>
          <w:sz w:val="26"/>
          <w:szCs w:val="26"/>
          <w:lang w:eastAsia="it-IT"/>
          <w14:ligatures w14:val="none"/>
        </w:rPr>
        <w:t xml:space="preserve">specifici </w:t>
      </w:r>
      <w:r w:rsidRPr="008322A5">
        <w:rPr>
          <w:rFonts w:eastAsia="Times New Roman" w:cs="Times New Roman"/>
          <w:kern w:val="0"/>
          <w:sz w:val="26"/>
          <w:szCs w:val="26"/>
          <w:lang w:eastAsia="it-IT"/>
          <w14:ligatures w14:val="none"/>
        </w:rPr>
        <w:t xml:space="preserve">obblighi </w:t>
      </w:r>
      <w:r w:rsidR="00641DA9" w:rsidRPr="008322A5">
        <w:rPr>
          <w:rFonts w:eastAsia="Times New Roman" w:cs="Times New Roman"/>
          <w:kern w:val="0"/>
          <w:sz w:val="26"/>
          <w:szCs w:val="26"/>
          <w:lang w:eastAsia="it-IT"/>
          <w14:ligatures w14:val="none"/>
        </w:rPr>
        <w:t xml:space="preserve">proporzionati e graduali </w:t>
      </w:r>
      <w:r w:rsidRPr="008322A5">
        <w:rPr>
          <w:rFonts w:eastAsia="Times New Roman" w:cs="Times New Roman"/>
          <w:kern w:val="0"/>
          <w:sz w:val="26"/>
          <w:szCs w:val="26"/>
          <w:lang w:eastAsia="it-IT"/>
          <w14:ligatures w14:val="none"/>
        </w:rPr>
        <w:t xml:space="preserve">ai </w:t>
      </w:r>
      <w:bookmarkStart w:id="62" w:name="_Hlk155625883"/>
      <w:r w:rsidRPr="008322A5">
        <w:rPr>
          <w:rFonts w:eastAsia="Times New Roman" w:cs="Times New Roman"/>
          <w:kern w:val="0"/>
          <w:sz w:val="26"/>
          <w:szCs w:val="26"/>
          <w:lang w:eastAsia="it-IT"/>
          <w14:ligatures w14:val="none"/>
        </w:rPr>
        <w:t>soggetti essenziali e importanti</w:t>
      </w:r>
      <w:r w:rsidRPr="00113F33">
        <w:rPr>
          <w:rFonts w:eastAsia="Times New Roman" w:cs="Times New Roman"/>
          <w:kern w:val="0"/>
          <w:sz w:val="26"/>
          <w:szCs w:val="26"/>
          <w:lang w:eastAsia="it-IT"/>
          <w14:ligatures w14:val="none"/>
        </w:rPr>
        <w:t xml:space="preserve"> che forniscono servizi</w:t>
      </w:r>
      <w:bookmarkEnd w:id="62"/>
      <w:r w:rsidR="003B084F" w:rsidRPr="00113F33">
        <w:rPr>
          <w:rFonts w:eastAsia="Times New Roman" w:cs="Times New Roman"/>
          <w:kern w:val="0"/>
          <w:sz w:val="26"/>
          <w:szCs w:val="26"/>
          <w:lang w:eastAsia="it-IT"/>
          <w14:ligatures w14:val="none"/>
        </w:rPr>
        <w:t>, anche digitali,</w:t>
      </w:r>
      <w:r w:rsidRPr="00113F33">
        <w:rPr>
          <w:rFonts w:eastAsia="Times New Roman" w:cs="Times New Roman"/>
          <w:kern w:val="0"/>
          <w:sz w:val="26"/>
          <w:szCs w:val="26"/>
          <w:lang w:eastAsia="it-IT"/>
          <w14:ligatures w14:val="none"/>
        </w:rPr>
        <w:t xml:space="preserve"> </w:t>
      </w:r>
      <w:r w:rsidR="00641DA9" w:rsidRPr="00113F33">
        <w:rPr>
          <w:rFonts w:eastAsia="Times New Roman" w:cs="Times New Roman"/>
          <w:kern w:val="0"/>
          <w:sz w:val="26"/>
          <w:szCs w:val="26"/>
          <w:lang w:eastAsia="it-IT"/>
          <w14:ligatures w14:val="none"/>
        </w:rPr>
        <w:t>alla pubblica amministrazione</w:t>
      </w:r>
      <w:r w:rsidRPr="00113F33">
        <w:rPr>
          <w:rFonts w:eastAsia="Times New Roman" w:cs="Times New Roman"/>
          <w:kern w:val="0"/>
          <w:sz w:val="26"/>
          <w:szCs w:val="26"/>
          <w:lang w:eastAsia="it-IT"/>
          <w14:ligatures w14:val="none"/>
        </w:rPr>
        <w:t>.</w:t>
      </w:r>
    </w:p>
    <w:p w14:paraId="10EA6564" w14:textId="77777777" w:rsidR="001E0D89" w:rsidRPr="00113F33" w:rsidRDefault="00B45857" w:rsidP="00352984">
      <w:pPr>
        <w:pStyle w:val="Paragrafoelenco"/>
        <w:numPr>
          <w:ilvl w:val="0"/>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w:t>
      </w:r>
      <w:r w:rsidR="004B6481" w:rsidRPr="00113F33">
        <w:rPr>
          <w:rFonts w:eastAsia="Times New Roman" w:cs="Times New Roman"/>
          <w:kern w:val="0"/>
          <w:sz w:val="26"/>
          <w:szCs w:val="26"/>
          <w:lang w:eastAsia="it-IT"/>
          <w14:ligatures w14:val="none"/>
        </w:rPr>
        <w:t xml:space="preserve">, secondo le modalità di cui all’articolo </w:t>
      </w:r>
      <w:r w:rsidR="00BF6932" w:rsidRPr="00113F33">
        <w:rPr>
          <w:rFonts w:cs="Times New Roman"/>
          <w:noProof/>
          <w:sz w:val="26"/>
          <w:szCs w:val="26"/>
        </w:rPr>
        <w:t>40</w:t>
      </w:r>
      <w:r w:rsidR="004B6481" w:rsidRPr="00113F33">
        <w:rPr>
          <w:rFonts w:eastAsia="Times New Roman" w:cs="Times New Roman"/>
          <w:kern w:val="0"/>
          <w:sz w:val="26"/>
          <w:szCs w:val="26"/>
          <w:lang w:eastAsia="it-IT"/>
          <w14:ligatures w14:val="none"/>
        </w:rPr>
        <w:t>,</w:t>
      </w:r>
      <w:r w:rsidR="008252E9" w:rsidRPr="00113F33">
        <w:rPr>
          <w:rFonts w:eastAsia="Times New Roman" w:cs="Times New Roman"/>
          <w:kern w:val="0"/>
          <w:sz w:val="26"/>
          <w:szCs w:val="26"/>
          <w:lang w:eastAsia="it-IT"/>
          <w14:ligatures w14:val="none"/>
        </w:rPr>
        <w:t xml:space="preserve"> </w:t>
      </w:r>
      <w:r w:rsidR="00054245" w:rsidRPr="00113F33">
        <w:rPr>
          <w:rFonts w:eastAsia="Times New Roman" w:cs="Times New Roman"/>
          <w:kern w:val="0"/>
          <w:sz w:val="26"/>
          <w:szCs w:val="26"/>
          <w:lang w:eastAsia="it-IT"/>
          <w14:ligatures w14:val="none"/>
        </w:rPr>
        <w:t xml:space="preserve">comma </w:t>
      </w:r>
      <w:r w:rsidR="00950444" w:rsidRPr="00113F33">
        <w:rPr>
          <w:rFonts w:eastAsia="Times New Roman" w:cs="Times New Roman"/>
          <w:kern w:val="0"/>
          <w:sz w:val="26"/>
          <w:szCs w:val="26"/>
          <w:lang w:eastAsia="it-IT"/>
          <w14:ligatures w14:val="none"/>
        </w:rPr>
        <w:t>5,</w:t>
      </w:r>
      <w:r w:rsidR="004B6481" w:rsidRPr="00113F33">
        <w:rPr>
          <w:rFonts w:eastAsia="Times New Roman" w:cs="Times New Roman"/>
          <w:kern w:val="0"/>
          <w:sz w:val="26"/>
          <w:szCs w:val="26"/>
          <w:lang w:eastAsia="it-IT"/>
          <w14:ligatures w14:val="none"/>
        </w:rPr>
        <w:t xml:space="preserve"> </w:t>
      </w:r>
      <w:r w:rsidR="00957343" w:rsidRPr="00113F33">
        <w:rPr>
          <w:rFonts w:eastAsia="Times New Roman" w:cs="Times New Roman"/>
          <w:kern w:val="0"/>
          <w:sz w:val="26"/>
          <w:szCs w:val="26"/>
          <w:lang w:eastAsia="it-IT"/>
          <w14:ligatures w14:val="none"/>
        </w:rPr>
        <w:t>può individuare</w:t>
      </w:r>
      <w:r w:rsidR="00EE4549" w:rsidRPr="00113F33">
        <w:rPr>
          <w:rFonts w:eastAsia="Times New Roman" w:cs="Times New Roman"/>
          <w:kern w:val="0"/>
          <w:sz w:val="26"/>
          <w:szCs w:val="26"/>
          <w:lang w:eastAsia="it-IT"/>
          <w14:ligatures w14:val="none"/>
        </w:rPr>
        <w:t xml:space="preserve"> </w:t>
      </w:r>
      <w:r w:rsidR="00CF00C9" w:rsidRPr="00113F33">
        <w:rPr>
          <w:rFonts w:eastAsia="Times New Roman" w:cs="Times New Roman"/>
          <w:kern w:val="0"/>
          <w:sz w:val="26"/>
          <w:szCs w:val="26"/>
          <w:lang w:eastAsia="it-IT"/>
          <w14:ligatures w14:val="none"/>
        </w:rPr>
        <w:t xml:space="preserve">obblighi di cui al presente capo </w:t>
      </w:r>
      <w:r w:rsidR="003B084F" w:rsidRPr="00113F33">
        <w:rPr>
          <w:rFonts w:eastAsia="Times New Roman" w:cs="Times New Roman"/>
          <w:kern w:val="0"/>
          <w:sz w:val="26"/>
          <w:szCs w:val="26"/>
          <w:lang w:eastAsia="it-IT"/>
          <w14:ligatures w14:val="none"/>
        </w:rPr>
        <w:t xml:space="preserve">che </w:t>
      </w:r>
      <w:r w:rsidR="00957343" w:rsidRPr="00113F33">
        <w:rPr>
          <w:rFonts w:eastAsia="Times New Roman" w:cs="Times New Roman"/>
          <w:kern w:val="0"/>
          <w:sz w:val="26"/>
          <w:szCs w:val="26"/>
          <w:lang w:eastAsia="it-IT"/>
          <w14:ligatures w14:val="none"/>
        </w:rPr>
        <w:t>non si applicano</w:t>
      </w:r>
      <w:r w:rsidR="001E0D89" w:rsidRPr="00113F33">
        <w:rPr>
          <w:rFonts w:eastAsia="Times New Roman" w:cs="Times New Roman"/>
          <w:kern w:val="0"/>
          <w:sz w:val="26"/>
          <w:szCs w:val="26"/>
          <w:lang w:eastAsia="it-IT"/>
          <w14:ligatures w14:val="none"/>
        </w:rPr>
        <w:t>:</w:t>
      </w:r>
    </w:p>
    <w:p w14:paraId="0B4057D1" w14:textId="77777777" w:rsidR="001E0D89" w:rsidRPr="00113F33" w:rsidRDefault="00CF00C9" w:rsidP="00352984">
      <w:pPr>
        <w:pStyle w:val="Paragrafoelenco"/>
        <w:numPr>
          <w:ilvl w:val="1"/>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alle amministrazioni</w:t>
      </w:r>
      <w:r w:rsidR="001E0D89" w:rsidRPr="00113F33">
        <w:rPr>
          <w:rFonts w:eastAsia="Times New Roman" w:cs="Times New Roman"/>
          <w:kern w:val="0"/>
          <w:sz w:val="26"/>
          <w:szCs w:val="26"/>
          <w:lang w:eastAsia="it-IT"/>
          <w14:ligatures w14:val="none"/>
        </w:rPr>
        <w:t xml:space="preserve"> pubbliche </w:t>
      </w:r>
      <w:r w:rsidRPr="00113F33">
        <w:rPr>
          <w:rFonts w:eastAsia="Times New Roman" w:cs="Times New Roman"/>
          <w:kern w:val="0"/>
          <w:sz w:val="26"/>
          <w:szCs w:val="26"/>
          <w:lang w:eastAsia="it-IT"/>
          <w14:ligatures w14:val="none"/>
        </w:rPr>
        <w:t xml:space="preserve">di cui </w:t>
      </w:r>
      <w:r w:rsidR="001E0A67"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3</w:t>
      </w:r>
      <w:r w:rsidR="001E0A67" w:rsidRPr="00113F33">
        <w:rPr>
          <w:rFonts w:eastAsia="Times New Roman" w:cs="Times New Roman"/>
          <w:kern w:val="0"/>
          <w:sz w:val="26"/>
          <w:szCs w:val="26"/>
          <w:lang w:eastAsia="it-IT"/>
          <w14:ligatures w14:val="none"/>
        </w:rPr>
        <w:t xml:space="preserve">, comma </w:t>
      </w:r>
      <w:r w:rsidR="00A36427" w:rsidRPr="00113F33">
        <w:rPr>
          <w:rFonts w:eastAsia="Times New Roman" w:cs="Times New Roman"/>
          <w:kern w:val="0"/>
          <w:sz w:val="26"/>
          <w:szCs w:val="26"/>
          <w:lang w:eastAsia="it-IT"/>
          <w14:ligatures w14:val="none"/>
        </w:rPr>
        <w:t>6</w:t>
      </w:r>
      <w:r w:rsidR="001E0A67" w:rsidRPr="00113F33">
        <w:rPr>
          <w:rFonts w:eastAsia="Times New Roman" w:cs="Times New Roman"/>
          <w:kern w:val="0"/>
          <w:sz w:val="26"/>
          <w:szCs w:val="26"/>
          <w:lang w:eastAsia="it-IT"/>
          <w14:ligatures w14:val="none"/>
        </w:rPr>
        <w:t>, letter</w:t>
      </w:r>
      <w:r w:rsidR="00A712C7" w:rsidRPr="00113F33">
        <w:rPr>
          <w:rFonts w:eastAsia="Times New Roman" w:cs="Times New Roman"/>
          <w:kern w:val="0"/>
          <w:sz w:val="26"/>
          <w:szCs w:val="26"/>
          <w:lang w:eastAsia="it-IT"/>
          <w14:ligatures w14:val="none"/>
        </w:rPr>
        <w:t>e c) e d)</w:t>
      </w:r>
      <w:r w:rsidR="001E0D89" w:rsidRPr="00113F33">
        <w:rPr>
          <w:rFonts w:eastAsia="Times New Roman" w:cs="Times New Roman"/>
          <w:kern w:val="0"/>
          <w:sz w:val="26"/>
          <w:szCs w:val="26"/>
          <w:lang w:eastAsia="it-IT"/>
          <w14:ligatures w14:val="none"/>
        </w:rPr>
        <w:t>;</w:t>
      </w:r>
    </w:p>
    <w:p w14:paraId="3E75A007" w14:textId="77777777" w:rsidR="00A36427" w:rsidRPr="00113F33" w:rsidRDefault="00A712C7" w:rsidP="00352984">
      <w:pPr>
        <w:pStyle w:val="Paragrafoelenco"/>
        <w:numPr>
          <w:ilvl w:val="1"/>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soggetti di cui all’articolo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xml:space="preserve">, comma </w:t>
      </w:r>
      <w:r w:rsidR="00383830" w:rsidRPr="00113F33">
        <w:rPr>
          <w:rFonts w:eastAsia="Times New Roman" w:cs="Times New Roman"/>
          <w:kern w:val="0"/>
          <w:sz w:val="26"/>
          <w:szCs w:val="26"/>
          <w:lang w:eastAsia="it-IT"/>
          <w14:ligatures w14:val="none"/>
        </w:rPr>
        <w:t>8, comma 9, lettera f)</w:t>
      </w:r>
      <w:r w:rsidR="00957343" w:rsidRPr="00113F33">
        <w:rPr>
          <w:rFonts w:eastAsia="Times New Roman" w:cs="Times New Roman"/>
          <w:kern w:val="0"/>
          <w:sz w:val="26"/>
          <w:szCs w:val="26"/>
          <w:lang w:eastAsia="it-IT"/>
          <w14:ligatures w14:val="none"/>
        </w:rPr>
        <w:t>,</w:t>
      </w:r>
      <w:r w:rsidR="00383830" w:rsidRPr="00113F33">
        <w:rPr>
          <w:rFonts w:eastAsia="Times New Roman" w:cs="Times New Roman"/>
          <w:kern w:val="0"/>
          <w:sz w:val="26"/>
          <w:szCs w:val="26"/>
          <w:lang w:eastAsia="it-IT"/>
          <w14:ligatures w14:val="none"/>
        </w:rPr>
        <w:t xml:space="preserve"> e comma 10</w:t>
      </w:r>
      <w:r w:rsidR="007C1FEA" w:rsidRPr="00113F33">
        <w:rPr>
          <w:rFonts w:eastAsia="Times New Roman" w:cs="Times New Roman"/>
          <w:kern w:val="0"/>
          <w:sz w:val="26"/>
          <w:szCs w:val="26"/>
          <w:lang w:eastAsia="it-IT"/>
          <w14:ligatures w14:val="none"/>
        </w:rPr>
        <w:t>.</w:t>
      </w:r>
    </w:p>
    <w:p w14:paraId="418901BD" w14:textId="77777777" w:rsidR="00447040" w:rsidRPr="00113F33" w:rsidRDefault="00447040" w:rsidP="00352984">
      <w:pPr>
        <w:pStyle w:val="Paragrafoelenco"/>
        <w:numPr>
          <w:ilvl w:val="0"/>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Gli </w:t>
      </w:r>
      <w:r w:rsidR="006E31FB" w:rsidRPr="00113F33">
        <w:rPr>
          <w:rFonts w:eastAsia="Times New Roman" w:cs="Times New Roman"/>
          <w:kern w:val="0"/>
          <w:sz w:val="26"/>
          <w:szCs w:val="26"/>
          <w:lang w:eastAsia="it-IT"/>
          <w14:ligatures w14:val="none"/>
        </w:rPr>
        <w:t xml:space="preserve">obblighi di cui </w:t>
      </w:r>
      <w:r w:rsidR="00193906" w:rsidRPr="00113F33">
        <w:rPr>
          <w:rFonts w:eastAsia="Times New Roman" w:cs="Times New Roman"/>
          <w:kern w:val="0"/>
          <w:sz w:val="26"/>
          <w:szCs w:val="26"/>
          <w:lang w:eastAsia="it-IT"/>
          <w14:ligatures w14:val="none"/>
        </w:rPr>
        <w:t>agli articoli</w:t>
      </w:r>
      <w:r w:rsidR="00666AE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24</w:t>
      </w:r>
      <w:r w:rsidR="00C2345B"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25</w:t>
      </w:r>
      <w:r w:rsidR="006E31FB" w:rsidRPr="00113F33">
        <w:rPr>
          <w:rFonts w:eastAsia="Times New Roman" w:cs="Times New Roman"/>
          <w:kern w:val="0"/>
          <w:sz w:val="26"/>
          <w:szCs w:val="26"/>
          <w:lang w:eastAsia="it-IT"/>
          <w14:ligatures w14:val="none"/>
        </w:rPr>
        <w:t xml:space="preserve"> </w:t>
      </w:r>
      <w:r w:rsidR="00127469" w:rsidRPr="00113F33">
        <w:rPr>
          <w:rFonts w:eastAsia="Times New Roman" w:cs="Times New Roman"/>
          <w:kern w:val="0"/>
          <w:sz w:val="26"/>
          <w:szCs w:val="26"/>
          <w:lang w:eastAsia="it-IT"/>
          <w14:ligatures w14:val="none"/>
        </w:rPr>
        <w:t>non si applicano</w:t>
      </w:r>
      <w:r w:rsidR="00BD5094" w:rsidRPr="00113F33">
        <w:rPr>
          <w:rFonts w:eastAsia="Times New Roman" w:cs="Times New Roman"/>
          <w:kern w:val="0"/>
          <w:sz w:val="26"/>
          <w:szCs w:val="26"/>
          <w:lang w:eastAsia="it-IT"/>
          <w14:ligatures w14:val="none"/>
        </w:rPr>
        <w:t xml:space="preserve"> ai </w:t>
      </w:r>
      <w:r w:rsidR="001423BA" w:rsidRPr="00113F33">
        <w:rPr>
          <w:rFonts w:eastAsia="Times New Roman" w:cs="Times New Roman"/>
          <w:kern w:val="0"/>
          <w:sz w:val="26"/>
          <w:szCs w:val="26"/>
          <w:lang w:eastAsia="it-IT"/>
          <w14:ligatures w14:val="none"/>
        </w:rPr>
        <w:t xml:space="preserve">soggetti </w:t>
      </w:r>
      <w:r w:rsidR="00973671" w:rsidRPr="00113F33">
        <w:rPr>
          <w:rFonts w:eastAsia="Times New Roman" w:cs="Times New Roman"/>
          <w:kern w:val="0"/>
          <w:sz w:val="26"/>
          <w:szCs w:val="26"/>
          <w:lang w:eastAsia="it-IT"/>
          <w14:ligatures w14:val="none"/>
        </w:rPr>
        <w:t xml:space="preserve">che </w:t>
      </w:r>
      <w:r w:rsidR="001423BA" w:rsidRPr="00113F33">
        <w:rPr>
          <w:rFonts w:eastAsia="Times New Roman" w:cs="Times New Roman"/>
          <w:kern w:val="0"/>
          <w:sz w:val="26"/>
          <w:szCs w:val="26"/>
          <w:lang w:eastAsia="it-IT"/>
          <w14:ligatures w14:val="none"/>
        </w:rPr>
        <w:t xml:space="preserve">erogano </w:t>
      </w:r>
      <w:r w:rsidR="00973671" w:rsidRPr="00113F33">
        <w:rPr>
          <w:rFonts w:eastAsia="Times New Roman" w:cs="Times New Roman"/>
          <w:kern w:val="0"/>
          <w:sz w:val="26"/>
          <w:szCs w:val="26"/>
          <w:lang w:eastAsia="it-IT"/>
          <w14:ligatures w14:val="none"/>
        </w:rPr>
        <w:t xml:space="preserve">esclusivamente </w:t>
      </w:r>
      <w:r w:rsidR="001423BA" w:rsidRPr="00113F33">
        <w:rPr>
          <w:rFonts w:cs="Times New Roman"/>
          <w:sz w:val="26"/>
          <w:szCs w:val="26"/>
          <w:lang w:eastAsia="it-IT"/>
        </w:rPr>
        <w:t>servizi di registrazione dei nomi di dominio</w:t>
      </w:r>
      <w:r w:rsidR="00BD5094" w:rsidRPr="00113F33">
        <w:rPr>
          <w:rFonts w:eastAsia="Times New Roman" w:cs="Times New Roman"/>
          <w:kern w:val="0"/>
          <w:sz w:val="26"/>
          <w:szCs w:val="26"/>
          <w:lang w:eastAsia="it-IT"/>
          <w14:ligatures w14:val="none"/>
        </w:rPr>
        <w:t>.</w:t>
      </w:r>
      <w:r w:rsidR="00957343" w:rsidRPr="00113F33">
        <w:rPr>
          <w:rFonts w:eastAsia="Times New Roman" w:cs="Times New Roman"/>
          <w:kern w:val="0"/>
          <w:sz w:val="26"/>
          <w:szCs w:val="26"/>
          <w:lang w:eastAsia="it-IT"/>
          <w14:ligatures w14:val="none"/>
        </w:rPr>
        <w:t xml:space="preserve"> Tali soggetti assicurano un livello di sicurezza informatica coerente con gli obblighi di cui </w:t>
      </w:r>
      <w:r w:rsidR="00863141" w:rsidRPr="00113F33">
        <w:rPr>
          <w:rFonts w:eastAsia="Times New Roman" w:cs="Times New Roman"/>
          <w:kern w:val="0"/>
          <w:sz w:val="26"/>
          <w:szCs w:val="26"/>
          <w:lang w:eastAsia="it-IT"/>
          <w14:ligatures w14:val="none"/>
        </w:rPr>
        <w:t xml:space="preserve">agli articoli </w:t>
      </w:r>
      <w:r w:rsidR="00BF6932" w:rsidRPr="00113F33">
        <w:rPr>
          <w:rFonts w:cs="Times New Roman"/>
          <w:noProof/>
          <w:sz w:val="26"/>
          <w:szCs w:val="26"/>
        </w:rPr>
        <w:t>24</w:t>
      </w:r>
      <w:r w:rsidR="00863141"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25</w:t>
      </w:r>
      <w:r w:rsidR="00863141" w:rsidRPr="00113F33">
        <w:rPr>
          <w:rFonts w:eastAsia="Times New Roman" w:cs="Times New Roman"/>
          <w:kern w:val="0"/>
          <w:sz w:val="26"/>
          <w:szCs w:val="26"/>
          <w:lang w:eastAsia="it-IT"/>
          <w14:ligatures w14:val="none"/>
        </w:rPr>
        <w:t>.</w:t>
      </w:r>
    </w:p>
    <w:p w14:paraId="4014774B" w14:textId="77777777" w:rsidR="0071362F" w:rsidRPr="00113F33" w:rsidRDefault="0071362F" w:rsidP="00352984">
      <w:pPr>
        <w:pStyle w:val="Paragrafoelenco"/>
        <w:numPr>
          <w:ilvl w:val="0"/>
          <w:numId w:val="31"/>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designazione o la mancata designazione del rappresentante di cui all’articolo </w:t>
      </w:r>
      <w:r w:rsidR="00BF6932" w:rsidRPr="00113F33">
        <w:rPr>
          <w:rFonts w:cs="Times New Roman"/>
          <w:noProof/>
          <w:sz w:val="26"/>
          <w:szCs w:val="26"/>
        </w:rPr>
        <w:t>5</w:t>
      </w:r>
      <w:r w:rsidRPr="00113F33">
        <w:rPr>
          <w:rFonts w:eastAsia="Times New Roman" w:cs="Times New Roman"/>
          <w:kern w:val="0"/>
          <w:sz w:val="26"/>
          <w:szCs w:val="26"/>
          <w:lang w:eastAsia="it-IT"/>
          <w14:ligatures w14:val="none"/>
        </w:rPr>
        <w:t>, comma 3, non pregiudica l’applicabilità degli obblighi di cui al presente capo.</w:t>
      </w:r>
    </w:p>
    <w:p w14:paraId="6C314498" w14:textId="77777777" w:rsidR="0089031D" w:rsidRPr="00113F33" w:rsidRDefault="0089031D" w:rsidP="00352984">
      <w:pPr>
        <w:spacing w:after="40" w:line="320" w:lineRule="exact"/>
        <w:jc w:val="center"/>
        <w:rPr>
          <w:rFonts w:eastAsia="Times New Roman" w:cs="Times New Roman"/>
          <w:color w:val="000000"/>
          <w:kern w:val="0"/>
          <w:sz w:val="26"/>
          <w:szCs w:val="26"/>
          <w:lang w:eastAsia="it-IT"/>
          <w14:ligatures w14:val="none"/>
        </w:rPr>
      </w:pPr>
    </w:p>
    <w:p w14:paraId="39217EF2" w14:textId="77777777" w:rsidR="005F4561" w:rsidRPr="00113F33" w:rsidRDefault="008803AD" w:rsidP="00352984">
      <w:pPr>
        <w:spacing w:after="40" w:line="320" w:lineRule="exact"/>
        <w:jc w:val="center"/>
        <w:rPr>
          <w:rFonts w:eastAsia="Times New Roman" w:cs="Times New Roman"/>
          <w:color w:val="000000"/>
          <w:kern w:val="0"/>
          <w:sz w:val="26"/>
          <w:szCs w:val="26"/>
          <w:lang w:eastAsia="it-IT"/>
          <w14:ligatures w14:val="none"/>
        </w:rPr>
      </w:pPr>
      <w:r w:rsidRPr="00113F33">
        <w:rPr>
          <w:rFonts w:cs="Times New Roman"/>
          <w:b/>
          <w:sz w:val="26"/>
          <w:szCs w:val="26"/>
        </w:rPr>
        <w:t xml:space="preserve">ART. </w:t>
      </w:r>
      <w:r w:rsidR="005F4561" w:rsidRPr="00113F33">
        <w:rPr>
          <w:rFonts w:eastAsia="Times New Roman" w:cs="Times New Roman"/>
          <w:color w:val="000000"/>
          <w:kern w:val="0"/>
          <w:sz w:val="26"/>
          <w:szCs w:val="26"/>
          <w:lang w:eastAsia="it-IT"/>
          <w14:ligatures w14:val="none"/>
        </w:rPr>
        <w:t xml:space="preserve"> </w:t>
      </w:r>
      <w:r w:rsidR="00BF6932" w:rsidRPr="00113F33">
        <w:rPr>
          <w:rFonts w:cs="Times New Roman"/>
          <w:b/>
          <w:noProof/>
          <w:sz w:val="26"/>
          <w:szCs w:val="26"/>
        </w:rPr>
        <w:t>33</w:t>
      </w:r>
    </w:p>
    <w:p w14:paraId="550FC9FA" w14:textId="77777777" w:rsidR="005F4561" w:rsidRPr="00113F33" w:rsidRDefault="00776F68" w:rsidP="00352984">
      <w:pPr>
        <w:tabs>
          <w:tab w:val="left" w:pos="284"/>
        </w:tabs>
        <w:spacing w:after="40" w:line="320" w:lineRule="exact"/>
        <w:jc w:val="center"/>
        <w:rPr>
          <w:rFonts w:eastAsia="Times New Roman" w:cs="Times New Roman"/>
          <w:b/>
          <w:i/>
          <w:kern w:val="0"/>
          <w:sz w:val="26"/>
          <w:szCs w:val="26"/>
          <w:lang w:eastAsia="it-IT"/>
          <w14:ligatures w14:val="none"/>
        </w:rPr>
      </w:pPr>
      <w:bookmarkStart w:id="63" w:name="_Hlk155626005"/>
      <w:r w:rsidRPr="00113F33">
        <w:rPr>
          <w:rFonts w:eastAsia="Times New Roman" w:cs="Times New Roman"/>
          <w:b/>
          <w:i/>
          <w:kern w:val="0"/>
          <w:sz w:val="26"/>
          <w:szCs w:val="26"/>
          <w:lang w:eastAsia="it-IT"/>
          <w14:ligatures w14:val="none"/>
        </w:rPr>
        <w:t>(</w:t>
      </w:r>
      <w:r w:rsidR="00572022" w:rsidRPr="00113F33">
        <w:rPr>
          <w:rFonts w:eastAsia="Times New Roman" w:cs="Times New Roman"/>
          <w:b/>
          <w:i/>
          <w:kern w:val="0"/>
          <w:sz w:val="26"/>
          <w:szCs w:val="26"/>
          <w:lang w:eastAsia="it-IT"/>
          <w14:ligatures w14:val="none"/>
        </w:rPr>
        <w:t xml:space="preserve">Coordinamento con la disciplina del Perimetro di sicurezza nazionale </w:t>
      </w:r>
      <w:r w:rsidR="009C7ECF" w:rsidRPr="00113F33">
        <w:rPr>
          <w:rFonts w:eastAsia="Times New Roman" w:cs="Times New Roman"/>
          <w:b/>
          <w:i/>
          <w:kern w:val="0"/>
          <w:sz w:val="26"/>
          <w:szCs w:val="26"/>
          <w:lang w:eastAsia="it-IT"/>
          <w14:ligatures w14:val="none"/>
        </w:rPr>
        <w:t>cibernetica</w:t>
      </w:r>
      <w:r w:rsidRPr="00113F33">
        <w:rPr>
          <w:rFonts w:eastAsia="Times New Roman" w:cs="Times New Roman"/>
          <w:b/>
          <w:i/>
          <w:kern w:val="0"/>
          <w:sz w:val="26"/>
          <w:szCs w:val="26"/>
          <w:lang w:eastAsia="it-IT"/>
          <w14:ligatures w14:val="none"/>
        </w:rPr>
        <w:t>)</w:t>
      </w:r>
    </w:p>
    <w:p w14:paraId="59C46146" w14:textId="77777777" w:rsidR="003925E8" w:rsidRPr="00113F33" w:rsidRDefault="003925E8" w:rsidP="00352984">
      <w:pPr>
        <w:tabs>
          <w:tab w:val="left" w:pos="284"/>
        </w:tabs>
        <w:spacing w:after="40" w:line="320" w:lineRule="exact"/>
        <w:jc w:val="center"/>
        <w:rPr>
          <w:rFonts w:eastAsia="Times New Roman" w:cs="Times New Roman"/>
          <w:b/>
          <w:kern w:val="0"/>
          <w:sz w:val="26"/>
          <w:szCs w:val="26"/>
          <w:lang w:eastAsia="it-IT"/>
          <w14:ligatures w14:val="none"/>
        </w:rPr>
      </w:pPr>
    </w:p>
    <w:bookmarkEnd w:id="63"/>
    <w:p w14:paraId="5DD49205" w14:textId="77777777" w:rsidR="00D33A73" w:rsidRPr="00113F33" w:rsidRDefault="00D33A73" w:rsidP="00352984">
      <w:pPr>
        <w:pStyle w:val="Paragrafoelenco"/>
        <w:numPr>
          <w:ilvl w:val="0"/>
          <w:numId w:val="4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w:t>
      </w:r>
      <w:r w:rsidR="00366D59" w:rsidRPr="00113F33">
        <w:rPr>
          <w:rFonts w:eastAsia="Times New Roman" w:cs="Times New Roman"/>
          <w:kern w:val="0"/>
          <w:sz w:val="26"/>
          <w:szCs w:val="26"/>
          <w:lang w:eastAsia="it-IT"/>
          <w14:ligatures w14:val="none"/>
        </w:rPr>
        <w:t>de</w:t>
      </w:r>
      <w:r w:rsidRPr="00113F33">
        <w:rPr>
          <w:rFonts w:eastAsia="Times New Roman" w:cs="Times New Roman"/>
          <w:kern w:val="0"/>
          <w:sz w:val="26"/>
          <w:szCs w:val="26"/>
          <w:lang w:eastAsia="it-IT"/>
          <w14:ligatures w14:val="none"/>
        </w:rPr>
        <w:t xml:space="preserve">ll’articolo </w:t>
      </w:r>
      <w:r w:rsidR="00BF6932" w:rsidRPr="00113F33">
        <w:rPr>
          <w:rFonts w:cs="Times New Roman"/>
          <w:noProof/>
          <w:sz w:val="26"/>
          <w:szCs w:val="26"/>
        </w:rPr>
        <w:t>4</w:t>
      </w:r>
      <w:r w:rsidRPr="00113F33">
        <w:rPr>
          <w:rFonts w:eastAsia="Times New Roman" w:cs="Times New Roman"/>
          <w:kern w:val="0"/>
          <w:sz w:val="26"/>
          <w:szCs w:val="26"/>
          <w:lang w:eastAsia="it-IT"/>
          <w14:ligatures w14:val="none"/>
        </w:rPr>
        <w:t>:</w:t>
      </w:r>
    </w:p>
    <w:p w14:paraId="3EF2B09E" w14:textId="77777777" w:rsidR="00B858D0" w:rsidRPr="00113F33" w:rsidRDefault="004C4585" w:rsidP="00352984">
      <w:pPr>
        <w:pStyle w:val="Paragrafoelenco"/>
        <w:numPr>
          <w:ilvl w:val="1"/>
          <w:numId w:val="4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gli obblighi </w:t>
      </w:r>
      <w:r w:rsidR="002F58B4" w:rsidRPr="00113F33">
        <w:rPr>
          <w:rFonts w:eastAsia="Times New Roman" w:cs="Times New Roman"/>
          <w:kern w:val="0"/>
          <w:sz w:val="26"/>
          <w:szCs w:val="26"/>
          <w:lang w:eastAsia="it-IT"/>
          <w14:ligatures w14:val="none"/>
        </w:rPr>
        <w:t xml:space="preserve">di gestione del rischio </w:t>
      </w:r>
      <w:r w:rsidR="008B6608" w:rsidRPr="00113F33">
        <w:rPr>
          <w:rFonts w:eastAsia="Times New Roman" w:cs="Times New Roman"/>
          <w:kern w:val="0"/>
          <w:sz w:val="26"/>
          <w:szCs w:val="26"/>
          <w:lang w:eastAsia="it-IT"/>
          <w14:ligatures w14:val="none"/>
        </w:rPr>
        <w:t xml:space="preserve">per la </w:t>
      </w:r>
      <w:r w:rsidR="002F58B4" w:rsidRPr="00113F33">
        <w:rPr>
          <w:rFonts w:eastAsia="Times New Roman" w:cs="Times New Roman"/>
          <w:kern w:val="0"/>
          <w:sz w:val="26"/>
          <w:szCs w:val="26"/>
          <w:lang w:eastAsia="it-IT"/>
          <w14:ligatures w14:val="none"/>
        </w:rPr>
        <w:t xml:space="preserve">sicurezza </w:t>
      </w:r>
      <w:r w:rsidR="00D1588A" w:rsidRPr="00113F33">
        <w:rPr>
          <w:rFonts w:eastAsia="Times New Roman" w:cs="Times New Roman"/>
          <w:kern w:val="0"/>
          <w:sz w:val="26"/>
          <w:szCs w:val="26"/>
          <w:lang w:eastAsia="it-IT"/>
          <w14:ligatures w14:val="none"/>
        </w:rPr>
        <w:t>informatica</w:t>
      </w:r>
      <w:r w:rsidRPr="00113F33">
        <w:rPr>
          <w:rFonts w:eastAsia="Times New Roman" w:cs="Times New Roman"/>
          <w:kern w:val="0"/>
          <w:sz w:val="26"/>
          <w:szCs w:val="26"/>
          <w:lang w:eastAsia="it-IT"/>
          <w14:ligatures w14:val="none"/>
        </w:rPr>
        <w:t xml:space="preserve"> e </w:t>
      </w:r>
      <w:r w:rsidR="002E1771"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 xml:space="preserve">notifica di incidente </w:t>
      </w:r>
      <w:r w:rsidR="0050030C" w:rsidRPr="00113F33">
        <w:rPr>
          <w:rFonts w:eastAsia="Times New Roman" w:cs="Times New Roman"/>
          <w:kern w:val="0"/>
          <w:sz w:val="26"/>
          <w:szCs w:val="26"/>
          <w:lang w:eastAsia="it-IT"/>
          <w14:ligatures w14:val="none"/>
        </w:rPr>
        <w:t xml:space="preserve">previsti dal decreto-legge </w:t>
      </w:r>
      <w:r w:rsidR="00451334" w:rsidRPr="00113F33">
        <w:rPr>
          <w:rFonts w:eastAsia="Times New Roman" w:cs="Times New Roman"/>
          <w:kern w:val="0"/>
          <w:sz w:val="26"/>
          <w:szCs w:val="26"/>
          <w:lang w:eastAsia="it-IT"/>
          <w14:ligatures w14:val="none"/>
        </w:rPr>
        <w:t>21 settembre 2019, n</w:t>
      </w:r>
      <w:r w:rsidR="0050030C" w:rsidRPr="00113F33">
        <w:rPr>
          <w:rFonts w:eastAsia="Times New Roman" w:cs="Times New Roman"/>
          <w:kern w:val="0"/>
          <w:sz w:val="26"/>
          <w:szCs w:val="26"/>
          <w:lang w:eastAsia="it-IT"/>
          <w14:ligatures w14:val="none"/>
        </w:rPr>
        <w:t>.</w:t>
      </w:r>
      <w:r w:rsidR="00451334" w:rsidRPr="00113F33">
        <w:rPr>
          <w:rFonts w:eastAsia="Times New Roman" w:cs="Times New Roman"/>
          <w:kern w:val="0"/>
          <w:sz w:val="26"/>
          <w:szCs w:val="26"/>
          <w:lang w:eastAsia="it-IT"/>
          <w14:ligatures w14:val="none"/>
        </w:rPr>
        <w:t xml:space="preserve"> </w:t>
      </w:r>
      <w:r w:rsidR="0050030C" w:rsidRPr="00113F33">
        <w:rPr>
          <w:rFonts w:eastAsia="Times New Roman" w:cs="Times New Roman"/>
          <w:kern w:val="0"/>
          <w:sz w:val="26"/>
          <w:szCs w:val="26"/>
          <w:lang w:eastAsia="it-IT"/>
          <w14:ligatures w14:val="none"/>
        </w:rPr>
        <w:t>105</w:t>
      </w:r>
      <w:r w:rsidR="003E1852" w:rsidRPr="00113F33">
        <w:rPr>
          <w:rFonts w:eastAsia="Times New Roman" w:cs="Times New Roman"/>
          <w:kern w:val="0"/>
          <w:sz w:val="26"/>
          <w:szCs w:val="26"/>
          <w:lang w:eastAsia="it-IT"/>
          <w14:ligatures w14:val="none"/>
        </w:rPr>
        <w:t>,</w:t>
      </w:r>
      <w:r w:rsidR="003856BA" w:rsidRPr="00113F33">
        <w:rPr>
          <w:rFonts w:eastAsia="Times New Roman" w:cs="Times New Roman"/>
          <w:kern w:val="0"/>
          <w:sz w:val="26"/>
          <w:szCs w:val="26"/>
          <w:lang w:eastAsia="it-IT"/>
          <w14:ligatures w14:val="none"/>
        </w:rPr>
        <w:t xml:space="preserve"> convertito, con modificazioni, dalla legge 18 novembre 2019, n. 133</w:t>
      </w:r>
      <w:r w:rsidR="00153A08" w:rsidRPr="00113F33">
        <w:rPr>
          <w:rFonts w:eastAsia="Times New Roman" w:cs="Times New Roman"/>
          <w:kern w:val="0"/>
          <w:sz w:val="26"/>
          <w:szCs w:val="26"/>
          <w:lang w:eastAsia="it-IT"/>
          <w14:ligatures w14:val="none"/>
        </w:rPr>
        <w:t>,</w:t>
      </w:r>
      <w:r w:rsidR="0050030C" w:rsidRPr="00113F33">
        <w:rPr>
          <w:rFonts w:eastAsia="Times New Roman" w:cs="Times New Roman"/>
          <w:kern w:val="0"/>
          <w:sz w:val="26"/>
          <w:szCs w:val="26"/>
          <w:lang w:eastAsia="it-IT"/>
          <w14:ligatures w14:val="none"/>
        </w:rPr>
        <w:t xml:space="preserve"> sono</w:t>
      </w:r>
      <w:r w:rsidR="006F0593" w:rsidRPr="00113F33">
        <w:rPr>
          <w:rFonts w:eastAsia="Times New Roman" w:cs="Times New Roman"/>
          <w:kern w:val="0"/>
          <w:sz w:val="26"/>
          <w:szCs w:val="26"/>
          <w:lang w:eastAsia="it-IT"/>
          <w14:ligatures w14:val="none"/>
        </w:rPr>
        <w:t xml:space="preserve"> considerati</w:t>
      </w:r>
      <w:r w:rsidR="0050030C" w:rsidRPr="00113F33">
        <w:rPr>
          <w:rFonts w:eastAsia="Times New Roman" w:cs="Times New Roman"/>
          <w:kern w:val="0"/>
          <w:sz w:val="26"/>
          <w:szCs w:val="26"/>
          <w:lang w:eastAsia="it-IT"/>
          <w14:ligatures w14:val="none"/>
        </w:rPr>
        <w:t xml:space="preserve"> almeno equivalenti a </w:t>
      </w:r>
      <w:r w:rsidR="00BB7DDF" w:rsidRPr="00113F33">
        <w:rPr>
          <w:rFonts w:eastAsia="Times New Roman" w:cs="Times New Roman"/>
          <w:kern w:val="0"/>
          <w:sz w:val="26"/>
          <w:szCs w:val="26"/>
          <w:lang w:eastAsia="it-IT"/>
          <w14:ligatures w14:val="none"/>
        </w:rPr>
        <w:t xml:space="preserve">quelli previsti </w:t>
      </w:r>
      <w:r w:rsidR="00026E9D" w:rsidRPr="00113F33">
        <w:rPr>
          <w:rFonts w:eastAsia="Times New Roman" w:cs="Times New Roman"/>
          <w:kern w:val="0"/>
          <w:sz w:val="26"/>
          <w:szCs w:val="26"/>
          <w:lang w:eastAsia="it-IT"/>
          <w14:ligatures w14:val="none"/>
        </w:rPr>
        <w:t>dal presente decreto</w:t>
      </w:r>
      <w:r w:rsidR="00D33A73" w:rsidRPr="00113F33">
        <w:rPr>
          <w:rFonts w:eastAsia="Times New Roman" w:cs="Times New Roman"/>
          <w:kern w:val="0"/>
          <w:sz w:val="26"/>
          <w:szCs w:val="26"/>
          <w:lang w:eastAsia="it-IT"/>
          <w14:ligatures w14:val="none"/>
        </w:rPr>
        <w:t>;</w:t>
      </w:r>
    </w:p>
    <w:p w14:paraId="7F6E7F53" w14:textId="77777777" w:rsidR="00CF00C9" w:rsidRPr="00113F33" w:rsidRDefault="009A248C" w:rsidP="00352984">
      <w:pPr>
        <w:pStyle w:val="Paragrafoelenco"/>
        <w:numPr>
          <w:ilvl w:val="1"/>
          <w:numId w:val="4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alle reti, sistemi informativi e servizi</w:t>
      </w:r>
      <w:r w:rsidR="00135200" w:rsidRPr="00113F33">
        <w:rPr>
          <w:rFonts w:eastAsia="Times New Roman" w:cs="Times New Roman"/>
          <w:kern w:val="0"/>
          <w:sz w:val="26"/>
          <w:szCs w:val="26"/>
          <w:lang w:eastAsia="it-IT"/>
          <w14:ligatures w14:val="none"/>
        </w:rPr>
        <w:t xml:space="preserve"> informatici</w:t>
      </w:r>
      <w:r w:rsidRPr="00113F33">
        <w:rPr>
          <w:rFonts w:eastAsia="Times New Roman" w:cs="Times New Roman"/>
          <w:kern w:val="0"/>
          <w:sz w:val="26"/>
          <w:szCs w:val="26"/>
          <w:lang w:eastAsia="it-IT"/>
          <w14:ligatures w14:val="none"/>
        </w:rPr>
        <w:t xml:space="preserve"> </w:t>
      </w:r>
      <w:r w:rsidR="00FF7A5F" w:rsidRPr="00113F33">
        <w:rPr>
          <w:rFonts w:eastAsia="Times New Roman" w:cs="Times New Roman"/>
          <w:kern w:val="0"/>
          <w:sz w:val="26"/>
          <w:szCs w:val="26"/>
          <w:lang w:eastAsia="it-IT"/>
          <w14:ligatures w14:val="none"/>
        </w:rPr>
        <w:t xml:space="preserve">inseriti nell’elenco di cui all’articolo </w:t>
      </w:r>
      <w:r w:rsidR="00482B8B" w:rsidRPr="00113F33">
        <w:rPr>
          <w:rFonts w:eastAsia="Times New Roman" w:cs="Times New Roman"/>
          <w:kern w:val="0"/>
          <w:sz w:val="26"/>
          <w:szCs w:val="26"/>
          <w:lang w:eastAsia="it-IT"/>
          <w14:ligatures w14:val="none"/>
        </w:rPr>
        <w:t xml:space="preserve">1, comma </w:t>
      </w:r>
      <w:r w:rsidR="00656D16" w:rsidRPr="00113F33">
        <w:rPr>
          <w:rFonts w:eastAsia="Times New Roman" w:cs="Times New Roman"/>
          <w:kern w:val="0"/>
          <w:sz w:val="26"/>
          <w:szCs w:val="26"/>
          <w:lang w:eastAsia="it-IT"/>
          <w14:ligatures w14:val="none"/>
        </w:rPr>
        <w:t xml:space="preserve">2, lettera </w:t>
      </w:r>
      <w:r w:rsidR="00EC61B4" w:rsidRPr="00113F33">
        <w:rPr>
          <w:rFonts w:eastAsia="Times New Roman" w:cs="Times New Roman"/>
          <w:kern w:val="0"/>
          <w:sz w:val="26"/>
          <w:szCs w:val="26"/>
          <w:lang w:eastAsia="it-IT"/>
          <w14:ligatures w14:val="none"/>
        </w:rPr>
        <w:t>b</w:t>
      </w:r>
      <w:r w:rsidR="00900A8B" w:rsidRPr="00113F33">
        <w:rPr>
          <w:rFonts w:eastAsia="Times New Roman" w:cs="Times New Roman"/>
          <w:kern w:val="0"/>
          <w:sz w:val="26"/>
          <w:szCs w:val="26"/>
          <w:lang w:eastAsia="it-IT"/>
          <w14:ligatures w14:val="none"/>
        </w:rPr>
        <w:t>)</w:t>
      </w:r>
      <w:r w:rsidR="0077589B" w:rsidRPr="00113F33">
        <w:rPr>
          <w:rFonts w:eastAsia="Times New Roman" w:cs="Times New Roman"/>
          <w:kern w:val="0"/>
          <w:sz w:val="26"/>
          <w:szCs w:val="26"/>
          <w:lang w:eastAsia="it-IT"/>
          <w14:ligatures w14:val="none"/>
        </w:rPr>
        <w:t xml:space="preserve">, del </w:t>
      </w:r>
      <w:r w:rsidR="0092403C" w:rsidRPr="00113F33">
        <w:rPr>
          <w:rFonts w:eastAsia="Times New Roman" w:cs="Times New Roman"/>
          <w:kern w:val="0"/>
          <w:sz w:val="26"/>
          <w:szCs w:val="26"/>
          <w:lang w:eastAsia="it-IT"/>
          <w14:ligatures w14:val="none"/>
        </w:rPr>
        <w:t>decreto-legge 21 settembre 2019, n. 105</w:t>
      </w:r>
      <w:r w:rsidR="0077589B" w:rsidRPr="00113F33">
        <w:rPr>
          <w:rFonts w:eastAsia="Times New Roman" w:cs="Times New Roman"/>
          <w:kern w:val="0"/>
          <w:sz w:val="26"/>
          <w:szCs w:val="26"/>
          <w:lang w:eastAsia="it-IT"/>
          <w14:ligatures w14:val="none"/>
        </w:rPr>
        <w:t>,</w:t>
      </w:r>
      <w:r w:rsidR="00065239" w:rsidRPr="00113F33">
        <w:rPr>
          <w:rFonts w:eastAsia="Times New Roman" w:cs="Times New Roman"/>
          <w:kern w:val="0"/>
          <w:sz w:val="26"/>
          <w:szCs w:val="26"/>
          <w:lang w:eastAsia="it-IT"/>
          <w14:ligatures w14:val="none"/>
        </w:rPr>
        <w:t xml:space="preserve"> convertito, con modificazioni, dalla legge 18 novembre 2019, n. 133</w:t>
      </w:r>
      <w:r w:rsidR="0077589B" w:rsidRPr="00113F33">
        <w:rPr>
          <w:rFonts w:eastAsia="Times New Roman" w:cs="Times New Roman"/>
          <w:kern w:val="0"/>
          <w:sz w:val="26"/>
          <w:szCs w:val="26"/>
          <w:lang w:eastAsia="it-IT"/>
          <w14:ligatures w14:val="none"/>
        </w:rPr>
        <w:t xml:space="preserve">, </w:t>
      </w:r>
      <w:r w:rsidR="00F23530" w:rsidRPr="00113F33">
        <w:rPr>
          <w:rFonts w:eastAsia="Times New Roman" w:cs="Times New Roman"/>
          <w:kern w:val="0"/>
          <w:sz w:val="26"/>
          <w:szCs w:val="26"/>
          <w:lang w:eastAsia="it-IT"/>
          <w14:ligatures w14:val="none"/>
        </w:rPr>
        <w:t>non si applicano le disposizioni di cui al presente decreto</w:t>
      </w:r>
      <w:r w:rsidR="00BC2736" w:rsidRPr="00113F33">
        <w:rPr>
          <w:rFonts w:eastAsia="Times New Roman" w:cs="Times New Roman"/>
          <w:kern w:val="0"/>
          <w:sz w:val="26"/>
          <w:szCs w:val="26"/>
          <w:lang w:eastAsia="it-IT"/>
          <w14:ligatures w14:val="none"/>
        </w:rPr>
        <w:t xml:space="preserve">. Restano </w:t>
      </w:r>
      <w:r w:rsidR="00B70616" w:rsidRPr="00113F33">
        <w:rPr>
          <w:rFonts w:eastAsia="Times New Roman" w:cs="Times New Roman"/>
          <w:kern w:val="0"/>
          <w:sz w:val="26"/>
          <w:szCs w:val="26"/>
          <w:lang w:eastAsia="it-IT"/>
          <w14:ligatures w14:val="none"/>
        </w:rPr>
        <w:t>ferm</w:t>
      </w:r>
      <w:r w:rsidR="00D0043D" w:rsidRPr="00113F33">
        <w:rPr>
          <w:rFonts w:eastAsia="Times New Roman" w:cs="Times New Roman"/>
          <w:kern w:val="0"/>
          <w:sz w:val="26"/>
          <w:szCs w:val="26"/>
          <w:lang w:eastAsia="it-IT"/>
          <w14:ligatures w14:val="none"/>
        </w:rPr>
        <w:t>i</w:t>
      </w:r>
      <w:r w:rsidR="00B70616" w:rsidRPr="00113F33">
        <w:rPr>
          <w:rFonts w:eastAsia="Times New Roman" w:cs="Times New Roman"/>
          <w:kern w:val="0"/>
          <w:sz w:val="26"/>
          <w:szCs w:val="26"/>
          <w:lang w:eastAsia="it-IT"/>
          <w14:ligatures w14:val="none"/>
        </w:rPr>
        <w:t xml:space="preserve"> gli obblighi </w:t>
      </w:r>
      <w:r w:rsidR="003A0A8F" w:rsidRPr="00113F33">
        <w:rPr>
          <w:rFonts w:eastAsia="Times New Roman" w:cs="Times New Roman"/>
          <w:kern w:val="0"/>
          <w:sz w:val="26"/>
          <w:szCs w:val="26"/>
          <w:lang w:eastAsia="it-IT"/>
          <w14:ligatures w14:val="none"/>
        </w:rPr>
        <w:t xml:space="preserve">del presente decreto per </w:t>
      </w:r>
      <w:r w:rsidR="00D0043D" w:rsidRPr="00113F33">
        <w:rPr>
          <w:rFonts w:eastAsia="Times New Roman" w:cs="Times New Roman"/>
          <w:kern w:val="0"/>
          <w:sz w:val="26"/>
          <w:szCs w:val="26"/>
          <w:lang w:eastAsia="it-IT"/>
          <w14:ligatures w14:val="none"/>
        </w:rPr>
        <w:t xml:space="preserve">i sistemi informativi e di rete diversi </w:t>
      </w:r>
      <w:r w:rsidR="0016006E" w:rsidRPr="00113F33">
        <w:rPr>
          <w:rFonts w:eastAsia="Times New Roman" w:cs="Times New Roman"/>
          <w:kern w:val="0"/>
          <w:sz w:val="26"/>
          <w:szCs w:val="26"/>
          <w:lang w:eastAsia="it-IT"/>
          <w14:ligatures w14:val="none"/>
        </w:rPr>
        <w:t>da quelli di cui al primo periodo</w:t>
      </w:r>
      <w:r w:rsidR="00D0043D" w:rsidRPr="00113F33">
        <w:rPr>
          <w:rFonts w:eastAsia="Times New Roman" w:cs="Times New Roman"/>
          <w:kern w:val="0"/>
          <w:sz w:val="26"/>
          <w:szCs w:val="26"/>
          <w:lang w:eastAsia="it-IT"/>
          <w14:ligatures w14:val="none"/>
        </w:rPr>
        <w:t>;</w:t>
      </w:r>
      <w:r w:rsidR="00BC2736" w:rsidRPr="00113F33">
        <w:rPr>
          <w:rFonts w:eastAsia="Times New Roman" w:cs="Times New Roman"/>
          <w:kern w:val="0"/>
          <w:sz w:val="26"/>
          <w:szCs w:val="26"/>
          <w:lang w:eastAsia="it-IT"/>
          <w14:ligatures w14:val="none"/>
        </w:rPr>
        <w:t xml:space="preserve"> </w:t>
      </w:r>
    </w:p>
    <w:p w14:paraId="4D17A2DD" w14:textId="77777777" w:rsidR="002E4074" w:rsidRPr="00113F33" w:rsidRDefault="00BB7E9D" w:rsidP="00352984">
      <w:pPr>
        <w:pStyle w:val="Paragrafoelenco"/>
        <w:numPr>
          <w:ilvl w:val="1"/>
          <w:numId w:val="4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 soggetti di cui all’articolo 1, comma </w:t>
      </w:r>
      <w:r w:rsidR="0043567B" w:rsidRPr="00113F33">
        <w:rPr>
          <w:rFonts w:eastAsia="Times New Roman" w:cs="Times New Roman"/>
          <w:kern w:val="0"/>
          <w:sz w:val="26"/>
          <w:szCs w:val="26"/>
          <w:lang w:eastAsia="it-IT"/>
          <w14:ligatures w14:val="none"/>
        </w:rPr>
        <w:t>2-bis</w:t>
      </w:r>
      <w:r w:rsidRPr="00113F33">
        <w:rPr>
          <w:rFonts w:eastAsia="Times New Roman" w:cs="Times New Roman"/>
          <w:kern w:val="0"/>
          <w:sz w:val="26"/>
          <w:szCs w:val="26"/>
          <w:lang w:eastAsia="it-IT"/>
          <w14:ligatures w14:val="none"/>
        </w:rPr>
        <w:t xml:space="preserve">, </w:t>
      </w:r>
      <w:r w:rsidR="00D2310F" w:rsidRPr="00113F33">
        <w:rPr>
          <w:rFonts w:eastAsia="Times New Roman" w:cs="Times New Roman"/>
          <w:kern w:val="0"/>
          <w:sz w:val="26"/>
          <w:szCs w:val="26"/>
          <w:lang w:eastAsia="it-IT"/>
          <w14:ligatures w14:val="none"/>
        </w:rPr>
        <w:t xml:space="preserve">del </w:t>
      </w:r>
      <w:r w:rsidRPr="00113F33">
        <w:rPr>
          <w:rFonts w:eastAsia="Times New Roman" w:cs="Times New Roman"/>
          <w:kern w:val="0"/>
          <w:sz w:val="26"/>
          <w:szCs w:val="26"/>
          <w:lang w:eastAsia="it-IT"/>
          <w14:ligatures w14:val="none"/>
        </w:rPr>
        <w:t>decreto-legge 21 settembre 2019, n. 105,</w:t>
      </w:r>
      <w:r w:rsidR="00A67D10" w:rsidRPr="00113F33">
        <w:rPr>
          <w:rFonts w:eastAsia="Times New Roman" w:cs="Times New Roman"/>
          <w:kern w:val="0"/>
          <w:sz w:val="26"/>
          <w:szCs w:val="26"/>
          <w:lang w:eastAsia="it-IT"/>
          <w14:ligatures w14:val="none"/>
        </w:rPr>
        <w:t xml:space="preserve"> convertito, con modificazioni, dalla legge 18 novembre 2019, n. 133</w:t>
      </w:r>
      <w:r w:rsidRPr="00113F33">
        <w:rPr>
          <w:rFonts w:eastAsia="Times New Roman" w:cs="Times New Roman"/>
          <w:kern w:val="0"/>
          <w:sz w:val="26"/>
          <w:szCs w:val="26"/>
          <w:lang w:eastAsia="it-IT"/>
          <w14:ligatures w14:val="none"/>
        </w:rPr>
        <w:t xml:space="preserve">, non sono sottoposti </w:t>
      </w:r>
      <w:r w:rsidR="00F47A04" w:rsidRPr="00113F33">
        <w:rPr>
          <w:rFonts w:eastAsia="Times New Roman" w:cs="Times New Roman"/>
          <w:kern w:val="0"/>
          <w:sz w:val="26"/>
          <w:szCs w:val="26"/>
          <w:lang w:eastAsia="it-IT"/>
          <w14:ligatures w14:val="none"/>
        </w:rPr>
        <w:t xml:space="preserve">agli </w:t>
      </w:r>
      <w:r w:rsidRPr="00113F33">
        <w:rPr>
          <w:rFonts w:eastAsia="Times New Roman" w:cs="Times New Roman"/>
          <w:kern w:val="0"/>
          <w:sz w:val="26"/>
          <w:szCs w:val="26"/>
          <w:lang w:eastAsia="it-IT"/>
          <w14:ligatures w14:val="none"/>
        </w:rPr>
        <w:t>obblig</w:t>
      </w:r>
      <w:r w:rsidR="00F47A04" w:rsidRPr="00113F33">
        <w:rPr>
          <w:rFonts w:eastAsia="Times New Roman" w:cs="Times New Roman"/>
          <w:kern w:val="0"/>
          <w:sz w:val="26"/>
          <w:szCs w:val="26"/>
          <w:lang w:eastAsia="it-IT"/>
          <w14:ligatures w14:val="none"/>
        </w:rPr>
        <w:t>hi</w:t>
      </w:r>
      <w:r w:rsidRPr="00113F33">
        <w:rPr>
          <w:rFonts w:eastAsia="Times New Roman" w:cs="Times New Roman"/>
          <w:kern w:val="0"/>
          <w:sz w:val="26"/>
          <w:szCs w:val="26"/>
          <w:lang w:eastAsia="it-IT"/>
          <w14:ligatures w14:val="none"/>
        </w:rPr>
        <w:t xml:space="preserve"> di notifica di cui </w:t>
      </w:r>
      <w:r w:rsidR="00172412"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25</w:t>
      </w:r>
      <w:r w:rsidR="00172412" w:rsidRPr="00113F33">
        <w:rPr>
          <w:rFonts w:eastAsia="Times New Roman" w:cs="Times New Roman"/>
          <w:kern w:val="0"/>
          <w:sz w:val="26"/>
          <w:szCs w:val="26"/>
          <w:lang w:eastAsia="it-IT"/>
          <w14:ligatures w14:val="none"/>
        </w:rPr>
        <w:t xml:space="preserve"> </w:t>
      </w:r>
      <w:r w:rsidR="00382AD5" w:rsidRPr="00113F33">
        <w:rPr>
          <w:rFonts w:eastAsia="Times New Roman" w:cs="Times New Roman"/>
          <w:kern w:val="0"/>
          <w:sz w:val="26"/>
          <w:szCs w:val="26"/>
          <w:lang w:eastAsia="it-IT"/>
          <w14:ligatures w14:val="none"/>
        </w:rPr>
        <w:t xml:space="preserve">del presente decreto </w:t>
      </w:r>
      <w:r w:rsidRPr="00113F33">
        <w:rPr>
          <w:rFonts w:eastAsia="Times New Roman" w:cs="Times New Roman"/>
          <w:kern w:val="0"/>
          <w:sz w:val="26"/>
          <w:szCs w:val="26"/>
          <w:lang w:eastAsia="it-IT"/>
          <w14:ligatures w14:val="none"/>
        </w:rPr>
        <w:t xml:space="preserve">per gli incidenti </w:t>
      </w:r>
      <w:r w:rsidR="00371CB2" w:rsidRPr="00113F33">
        <w:rPr>
          <w:rFonts w:eastAsia="Times New Roman" w:cs="Times New Roman"/>
          <w:kern w:val="0"/>
          <w:sz w:val="26"/>
          <w:szCs w:val="26"/>
          <w:lang w:eastAsia="it-IT"/>
          <w14:ligatures w14:val="none"/>
        </w:rPr>
        <w:t>riconducibili</w:t>
      </w:r>
      <w:r w:rsidR="00582127" w:rsidRPr="00113F33">
        <w:rPr>
          <w:rFonts w:eastAsia="Times New Roman" w:cs="Times New Roman"/>
          <w:kern w:val="0"/>
          <w:sz w:val="26"/>
          <w:szCs w:val="26"/>
          <w:lang w:eastAsia="it-IT"/>
          <w14:ligatures w14:val="none"/>
        </w:rPr>
        <w:t xml:space="preserve"> </w:t>
      </w:r>
      <w:r w:rsidR="00E71043" w:rsidRPr="00113F33">
        <w:rPr>
          <w:rFonts w:eastAsia="Times New Roman" w:cs="Times New Roman"/>
          <w:kern w:val="0"/>
          <w:sz w:val="26"/>
          <w:szCs w:val="26"/>
          <w:lang w:eastAsia="it-IT"/>
          <w14:ligatures w14:val="none"/>
        </w:rPr>
        <w:t xml:space="preserve">a </w:t>
      </w:r>
      <w:r w:rsidR="00582127" w:rsidRPr="00113F33">
        <w:rPr>
          <w:rFonts w:eastAsia="Times New Roman" w:cs="Times New Roman"/>
          <w:kern w:val="0"/>
          <w:sz w:val="26"/>
          <w:szCs w:val="26"/>
          <w:lang w:eastAsia="it-IT"/>
          <w14:ligatures w14:val="none"/>
        </w:rPr>
        <w:t xml:space="preserve">una </w:t>
      </w:r>
      <w:r w:rsidR="00BB7092" w:rsidRPr="00113F33">
        <w:rPr>
          <w:rFonts w:eastAsia="Times New Roman" w:cs="Times New Roman"/>
          <w:kern w:val="0"/>
          <w:sz w:val="26"/>
          <w:szCs w:val="26"/>
          <w:lang w:eastAsia="it-IT"/>
          <w14:ligatures w14:val="none"/>
        </w:rPr>
        <w:t xml:space="preserve">notifica </w:t>
      </w:r>
      <w:r w:rsidR="00D32B6C" w:rsidRPr="00113F33">
        <w:rPr>
          <w:rFonts w:eastAsia="Times New Roman" w:cs="Times New Roman"/>
          <w:kern w:val="0"/>
          <w:sz w:val="26"/>
          <w:szCs w:val="26"/>
          <w:lang w:eastAsia="it-IT"/>
          <w14:ligatures w14:val="none"/>
        </w:rPr>
        <w:t>effettuata ai sensi del</w:t>
      </w:r>
      <w:r w:rsidR="00371CB2" w:rsidRPr="00113F33">
        <w:rPr>
          <w:rFonts w:eastAsia="Times New Roman" w:cs="Times New Roman"/>
          <w:kern w:val="0"/>
          <w:sz w:val="26"/>
          <w:szCs w:val="26"/>
          <w:lang w:eastAsia="it-IT"/>
          <w14:ligatures w14:val="none"/>
        </w:rPr>
        <w:t>l’articolo 1, comma 3, del</w:t>
      </w:r>
      <w:r w:rsidR="002E4074" w:rsidRPr="00113F33">
        <w:rPr>
          <w:rFonts w:eastAsia="Times New Roman" w:cs="Times New Roman"/>
          <w:kern w:val="0"/>
          <w:sz w:val="26"/>
          <w:szCs w:val="26"/>
          <w:lang w:eastAsia="it-IT"/>
          <w14:ligatures w14:val="none"/>
        </w:rPr>
        <w:t xml:space="preserve"> decreto-legge </w:t>
      </w:r>
      <w:r w:rsidR="00371CB2" w:rsidRPr="00113F33">
        <w:rPr>
          <w:rFonts w:eastAsia="Times New Roman" w:cs="Times New Roman"/>
          <w:kern w:val="0"/>
          <w:sz w:val="26"/>
          <w:szCs w:val="26"/>
          <w:lang w:eastAsia="it-IT"/>
          <w14:ligatures w14:val="none"/>
        </w:rPr>
        <w:t>medesimo</w:t>
      </w:r>
      <w:r w:rsidR="00FD6C90" w:rsidRPr="00113F33">
        <w:rPr>
          <w:rFonts w:eastAsia="Times New Roman" w:cs="Times New Roman"/>
          <w:kern w:val="0"/>
          <w:sz w:val="26"/>
          <w:szCs w:val="26"/>
          <w:lang w:eastAsia="it-IT"/>
          <w14:ligatures w14:val="none"/>
        </w:rPr>
        <w:t xml:space="preserve">; </w:t>
      </w:r>
    </w:p>
    <w:p w14:paraId="1ECFE11D" w14:textId="77777777" w:rsidR="00222785" w:rsidRPr="00113F33" w:rsidRDefault="00526CC0" w:rsidP="008322A5">
      <w:pPr>
        <w:pStyle w:val="Paragrafoelenco"/>
        <w:numPr>
          <w:ilvl w:val="1"/>
          <w:numId w:val="44"/>
        </w:numPr>
        <w:spacing w:after="40" w:line="320" w:lineRule="exact"/>
        <w:contextualSpacing w:val="0"/>
        <w:rPr>
          <w:rFonts w:cs="Times New Roman"/>
          <w:b/>
          <w:bCs/>
          <w:sz w:val="26"/>
          <w:szCs w:val="26"/>
        </w:rPr>
      </w:pPr>
      <w:r w:rsidRPr="00113F33">
        <w:rPr>
          <w:rFonts w:eastAsia="Times New Roman" w:cs="Times New Roman"/>
          <w:kern w:val="0"/>
          <w:sz w:val="26"/>
          <w:szCs w:val="26"/>
          <w:lang w:eastAsia="it-IT"/>
          <w14:ligatures w14:val="none"/>
        </w:rPr>
        <w:t>le informazioni attinent</w:t>
      </w:r>
      <w:r w:rsidR="003632D6" w:rsidRPr="00113F33">
        <w:rPr>
          <w:rFonts w:eastAsia="Times New Roman" w:cs="Times New Roman"/>
          <w:kern w:val="0"/>
          <w:sz w:val="26"/>
          <w:szCs w:val="26"/>
          <w:lang w:eastAsia="it-IT"/>
          <w14:ligatures w14:val="none"/>
        </w:rPr>
        <w:t>i</w:t>
      </w:r>
      <w:r w:rsidRPr="00113F33">
        <w:rPr>
          <w:rFonts w:eastAsia="Times New Roman" w:cs="Times New Roman"/>
          <w:kern w:val="0"/>
          <w:sz w:val="26"/>
          <w:szCs w:val="26"/>
          <w:lang w:eastAsia="it-IT"/>
          <w14:ligatures w14:val="none"/>
        </w:rPr>
        <w:t xml:space="preserve"> ai soggetti di cui all’articolo 1, comma </w:t>
      </w:r>
      <w:r w:rsidR="00E80D31" w:rsidRPr="00113F33">
        <w:rPr>
          <w:rFonts w:eastAsia="Times New Roman" w:cs="Times New Roman"/>
          <w:kern w:val="0"/>
          <w:sz w:val="26"/>
          <w:szCs w:val="26"/>
          <w:lang w:eastAsia="it-IT"/>
          <w14:ligatures w14:val="none"/>
        </w:rPr>
        <w:t>2-bis</w:t>
      </w:r>
      <w:r w:rsidRPr="00113F33">
        <w:rPr>
          <w:rFonts w:eastAsia="Times New Roman" w:cs="Times New Roman"/>
          <w:kern w:val="0"/>
          <w:sz w:val="26"/>
          <w:szCs w:val="26"/>
          <w:lang w:eastAsia="it-IT"/>
          <w14:ligatures w14:val="none"/>
        </w:rPr>
        <w:t>, del decreto-legge 21 settembre 2019, n. 105</w:t>
      </w:r>
      <w:r w:rsidR="003632D6" w:rsidRPr="00113F33">
        <w:rPr>
          <w:rFonts w:eastAsia="Times New Roman" w:cs="Times New Roman"/>
          <w:kern w:val="0"/>
          <w:sz w:val="26"/>
          <w:szCs w:val="26"/>
          <w:lang w:eastAsia="it-IT"/>
          <w14:ligatures w14:val="none"/>
        </w:rPr>
        <w:t>,</w:t>
      </w:r>
      <w:r w:rsidR="00750998" w:rsidRPr="00113F33">
        <w:rPr>
          <w:rFonts w:eastAsia="Times New Roman" w:cs="Times New Roman"/>
          <w:kern w:val="0"/>
          <w:sz w:val="26"/>
          <w:szCs w:val="26"/>
          <w:lang w:eastAsia="it-IT"/>
          <w14:ligatures w14:val="none"/>
        </w:rPr>
        <w:t xml:space="preserve"> convertito, con modificazioni, dalla legge 18 novembre 2019, n. 133</w:t>
      </w:r>
      <w:r w:rsidR="003632D6" w:rsidRPr="00113F33">
        <w:rPr>
          <w:rFonts w:eastAsia="Times New Roman" w:cs="Times New Roman"/>
          <w:kern w:val="0"/>
          <w:sz w:val="26"/>
          <w:szCs w:val="26"/>
          <w:lang w:eastAsia="it-IT"/>
          <w14:ligatures w14:val="none"/>
        </w:rPr>
        <w:t>, o</w:t>
      </w:r>
      <w:r w:rsidR="007B33A4" w:rsidRPr="00113F33">
        <w:rPr>
          <w:rFonts w:eastAsia="Times New Roman" w:cs="Times New Roman"/>
          <w:kern w:val="0"/>
          <w:sz w:val="26"/>
          <w:szCs w:val="26"/>
          <w:lang w:eastAsia="it-IT"/>
          <w14:ligatures w14:val="none"/>
        </w:rPr>
        <w:t>vvero</w:t>
      </w:r>
      <w:r w:rsidR="003632D6" w:rsidRPr="00113F33">
        <w:rPr>
          <w:rFonts w:eastAsia="Times New Roman" w:cs="Times New Roman"/>
          <w:kern w:val="0"/>
          <w:sz w:val="26"/>
          <w:szCs w:val="26"/>
          <w:lang w:eastAsia="it-IT"/>
          <w14:ligatures w14:val="none"/>
        </w:rPr>
        <w:t xml:space="preserve"> trasmesse da questi ultimi all’Agenzia per la cybersicurezza nazionale</w:t>
      </w:r>
      <w:r w:rsidR="007B33A4" w:rsidRPr="00113F33">
        <w:rPr>
          <w:rFonts w:eastAsia="Times New Roman" w:cs="Times New Roman"/>
          <w:kern w:val="0"/>
          <w:sz w:val="26"/>
          <w:szCs w:val="26"/>
          <w:lang w:eastAsia="it-IT"/>
          <w14:ligatures w14:val="none"/>
        </w:rPr>
        <w:t xml:space="preserve"> ai sensi del presente decreto</w:t>
      </w:r>
      <w:r w:rsidR="003632D6" w:rsidRPr="00113F33">
        <w:rPr>
          <w:rFonts w:eastAsia="Times New Roman" w:cs="Times New Roman"/>
          <w:kern w:val="0"/>
          <w:sz w:val="26"/>
          <w:szCs w:val="26"/>
          <w:lang w:eastAsia="it-IT"/>
          <w14:ligatures w14:val="none"/>
        </w:rPr>
        <w:t xml:space="preserve">, possono essere escluse dagli </w:t>
      </w:r>
      <w:r w:rsidR="00457AF4" w:rsidRPr="00113F33">
        <w:rPr>
          <w:rFonts w:eastAsia="Times New Roman" w:cs="Times New Roman"/>
          <w:kern w:val="0"/>
          <w:sz w:val="26"/>
          <w:szCs w:val="26"/>
          <w:lang w:eastAsia="it-IT"/>
          <w14:ligatures w14:val="none"/>
        </w:rPr>
        <w:t xml:space="preserve">obblighi di comunicazione di cui all’articolo </w:t>
      </w:r>
      <w:r w:rsidR="00BF6932" w:rsidRPr="00113F33">
        <w:rPr>
          <w:rFonts w:cs="Times New Roman"/>
          <w:noProof/>
          <w:sz w:val="26"/>
          <w:szCs w:val="26"/>
        </w:rPr>
        <w:t>22</w:t>
      </w:r>
      <w:r w:rsidR="00657392" w:rsidRPr="00113F33">
        <w:rPr>
          <w:rFonts w:eastAsia="Times New Roman" w:cs="Times New Roman"/>
          <w:kern w:val="0"/>
          <w:sz w:val="26"/>
          <w:szCs w:val="26"/>
          <w:lang w:eastAsia="it-IT"/>
          <w14:ligatures w14:val="none"/>
        </w:rPr>
        <w:t>.</w:t>
      </w:r>
    </w:p>
    <w:p w14:paraId="27FBCD6F" w14:textId="77777777" w:rsidR="00352984" w:rsidRPr="00113F33" w:rsidRDefault="00352984" w:rsidP="008322A5">
      <w:pPr>
        <w:pStyle w:val="Paragrafoelenco"/>
        <w:spacing w:after="40" w:line="320" w:lineRule="exact"/>
        <w:contextualSpacing w:val="0"/>
        <w:rPr>
          <w:rFonts w:cs="Times New Roman"/>
          <w:b/>
          <w:bCs/>
          <w:sz w:val="26"/>
          <w:szCs w:val="26"/>
        </w:rPr>
      </w:pPr>
    </w:p>
    <w:p w14:paraId="0204E223" w14:textId="77777777" w:rsidR="004146C3" w:rsidRPr="00113F33" w:rsidRDefault="004146C3" w:rsidP="008322A5">
      <w:pPr>
        <w:spacing w:after="40" w:line="320" w:lineRule="exact"/>
        <w:jc w:val="center"/>
        <w:rPr>
          <w:rFonts w:cs="Times New Roman"/>
          <w:b/>
          <w:bCs/>
          <w:sz w:val="26"/>
          <w:szCs w:val="26"/>
        </w:rPr>
      </w:pPr>
      <w:r w:rsidRPr="00113F33">
        <w:rPr>
          <w:rFonts w:cs="Times New Roman"/>
          <w:b/>
          <w:bCs/>
          <w:sz w:val="26"/>
          <w:szCs w:val="26"/>
        </w:rPr>
        <w:t>C</w:t>
      </w:r>
      <w:r w:rsidR="00730CA9">
        <w:rPr>
          <w:rFonts w:cs="Times New Roman"/>
          <w:b/>
          <w:bCs/>
          <w:sz w:val="26"/>
          <w:szCs w:val="26"/>
        </w:rPr>
        <w:t>apo</w:t>
      </w:r>
      <w:r w:rsidRPr="00113F33">
        <w:rPr>
          <w:rFonts w:cs="Times New Roman"/>
          <w:b/>
          <w:bCs/>
          <w:sz w:val="26"/>
          <w:szCs w:val="26"/>
        </w:rPr>
        <w:t xml:space="preserve"> </w:t>
      </w:r>
      <w:bookmarkStart w:id="64" w:name="CapoSupervisione"/>
      <w:r w:rsidR="00BF6932" w:rsidRPr="00113F33">
        <w:rPr>
          <w:rFonts w:cs="Times New Roman"/>
          <w:b/>
          <w:bCs/>
          <w:noProof/>
          <w:sz w:val="26"/>
          <w:szCs w:val="26"/>
        </w:rPr>
        <w:t>V</w:t>
      </w:r>
      <w:bookmarkEnd w:id="64"/>
    </w:p>
    <w:p w14:paraId="1063FEC8" w14:textId="5BEF9443" w:rsidR="004146C3" w:rsidRPr="00113F33" w:rsidRDefault="00DC3143" w:rsidP="008322A5">
      <w:pPr>
        <w:spacing w:after="40" w:line="320" w:lineRule="exact"/>
        <w:jc w:val="center"/>
        <w:rPr>
          <w:rFonts w:cs="Times New Roman"/>
          <w:b/>
          <w:sz w:val="26"/>
          <w:szCs w:val="26"/>
        </w:rPr>
      </w:pPr>
      <w:r w:rsidRPr="00113F33">
        <w:rPr>
          <w:rFonts w:cs="Times New Roman"/>
          <w:b/>
          <w:sz w:val="26"/>
          <w:szCs w:val="26"/>
        </w:rPr>
        <w:t>M</w:t>
      </w:r>
      <w:r w:rsidR="00730CA9" w:rsidRPr="00113F33">
        <w:rPr>
          <w:rFonts w:cs="Times New Roman"/>
          <w:b/>
          <w:sz w:val="26"/>
          <w:szCs w:val="26"/>
        </w:rPr>
        <w:t>onitoraggio, vigilanza ed esecuzione</w:t>
      </w:r>
    </w:p>
    <w:p w14:paraId="6731FC9F" w14:textId="77777777" w:rsidR="00662428" w:rsidRPr="00113F33" w:rsidRDefault="00662428" w:rsidP="008322A5">
      <w:pPr>
        <w:spacing w:after="40" w:line="320" w:lineRule="exact"/>
        <w:jc w:val="center"/>
        <w:rPr>
          <w:rFonts w:cs="Times New Roman"/>
          <w:sz w:val="26"/>
          <w:szCs w:val="26"/>
        </w:rPr>
      </w:pPr>
    </w:p>
    <w:p w14:paraId="03B558ED" w14:textId="77777777" w:rsidR="00662428" w:rsidRPr="00113F33" w:rsidRDefault="008803AD" w:rsidP="008322A5">
      <w:pPr>
        <w:spacing w:after="40" w:line="320" w:lineRule="exact"/>
        <w:jc w:val="center"/>
        <w:rPr>
          <w:rFonts w:cs="Times New Roman"/>
          <w:sz w:val="26"/>
          <w:szCs w:val="26"/>
        </w:rPr>
      </w:pPr>
      <w:r w:rsidRPr="00113F33">
        <w:rPr>
          <w:rFonts w:cs="Times New Roman"/>
          <w:b/>
          <w:sz w:val="26"/>
          <w:szCs w:val="26"/>
        </w:rPr>
        <w:t xml:space="preserve">ART. </w:t>
      </w:r>
      <w:r w:rsidR="00662428" w:rsidRPr="00113F33">
        <w:rPr>
          <w:rFonts w:cs="Times New Roman"/>
          <w:sz w:val="26"/>
          <w:szCs w:val="26"/>
        </w:rPr>
        <w:t xml:space="preserve"> </w:t>
      </w:r>
      <w:bookmarkStart w:id="65" w:name="SupervisionePrincipi"/>
      <w:r w:rsidR="00BF6932" w:rsidRPr="00113F33">
        <w:rPr>
          <w:rFonts w:cs="Times New Roman"/>
          <w:b/>
          <w:noProof/>
          <w:sz w:val="26"/>
          <w:szCs w:val="26"/>
        </w:rPr>
        <w:t>34</w:t>
      </w:r>
      <w:bookmarkEnd w:id="65"/>
    </w:p>
    <w:p w14:paraId="5F21248F" w14:textId="54F4AEDD" w:rsidR="00662428" w:rsidRPr="00113F33" w:rsidRDefault="00776F68" w:rsidP="008322A5">
      <w:pPr>
        <w:spacing w:after="40" w:line="320" w:lineRule="exact"/>
        <w:jc w:val="center"/>
        <w:rPr>
          <w:rFonts w:cs="Times New Roman"/>
          <w:b/>
          <w:bCs/>
          <w:i/>
          <w:sz w:val="26"/>
          <w:szCs w:val="26"/>
        </w:rPr>
      </w:pPr>
      <w:r w:rsidRPr="00113F33">
        <w:rPr>
          <w:rFonts w:cs="Times New Roman"/>
          <w:b/>
          <w:bCs/>
          <w:i/>
          <w:sz w:val="26"/>
          <w:szCs w:val="26"/>
        </w:rPr>
        <w:t>(</w:t>
      </w:r>
      <w:r w:rsidR="00662428" w:rsidRPr="00113F33">
        <w:rPr>
          <w:rFonts w:cs="Times New Roman"/>
          <w:b/>
          <w:bCs/>
          <w:i/>
          <w:sz w:val="26"/>
          <w:szCs w:val="26"/>
        </w:rPr>
        <w:t>Principi generali</w:t>
      </w:r>
      <w:r w:rsidR="00EC105D" w:rsidRPr="00113F33">
        <w:rPr>
          <w:rFonts w:cs="Times New Roman"/>
          <w:b/>
          <w:bCs/>
          <w:i/>
          <w:sz w:val="26"/>
          <w:szCs w:val="26"/>
        </w:rPr>
        <w:t xml:space="preserve"> </w:t>
      </w:r>
      <w:r w:rsidR="0000751E" w:rsidRPr="00113F33">
        <w:rPr>
          <w:rFonts w:cs="Times New Roman"/>
          <w:b/>
          <w:bCs/>
          <w:i/>
          <w:sz w:val="26"/>
          <w:szCs w:val="26"/>
        </w:rPr>
        <w:t xml:space="preserve">per lo svolgimento </w:t>
      </w:r>
      <w:r w:rsidR="00A07F60" w:rsidRPr="00113F33">
        <w:rPr>
          <w:rFonts w:cs="Times New Roman"/>
          <w:b/>
          <w:bCs/>
          <w:i/>
          <w:sz w:val="26"/>
          <w:szCs w:val="26"/>
        </w:rPr>
        <w:t>delle attività</w:t>
      </w:r>
      <w:r w:rsidR="0000751E" w:rsidRPr="00113F33">
        <w:rPr>
          <w:rFonts w:cs="Times New Roman"/>
          <w:b/>
          <w:bCs/>
          <w:i/>
          <w:sz w:val="26"/>
          <w:szCs w:val="26"/>
        </w:rPr>
        <w:t xml:space="preserve"> di </w:t>
      </w:r>
      <w:r w:rsidR="00C502CD" w:rsidRPr="008322A5">
        <w:rPr>
          <w:rFonts w:cs="Times New Roman"/>
          <w:b/>
          <w:bCs/>
          <w:i/>
          <w:sz w:val="26"/>
          <w:szCs w:val="26"/>
        </w:rPr>
        <w:t>vigilanza ed esecuzione</w:t>
      </w:r>
      <w:r w:rsidRPr="00113F33">
        <w:rPr>
          <w:rFonts w:cs="Times New Roman"/>
          <w:b/>
          <w:bCs/>
          <w:i/>
          <w:sz w:val="26"/>
          <w:szCs w:val="26"/>
        </w:rPr>
        <w:t>)</w:t>
      </w:r>
    </w:p>
    <w:p w14:paraId="15845F17" w14:textId="77777777" w:rsidR="003925E8" w:rsidRPr="00113F33" w:rsidRDefault="003925E8" w:rsidP="008322A5">
      <w:pPr>
        <w:spacing w:after="40" w:line="320" w:lineRule="exact"/>
        <w:jc w:val="center"/>
        <w:rPr>
          <w:rFonts w:cs="Times New Roman"/>
          <w:b/>
          <w:bCs/>
          <w:i/>
          <w:sz w:val="26"/>
          <w:szCs w:val="26"/>
        </w:rPr>
      </w:pPr>
    </w:p>
    <w:p w14:paraId="1240A05E" w14:textId="1CAE210A" w:rsidR="00EC105D" w:rsidRPr="00113F33" w:rsidRDefault="00EC105D"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monitora e valuta il rispetto da parte </w:t>
      </w:r>
      <w:r w:rsidR="00FA22D1" w:rsidRPr="00113F33">
        <w:rPr>
          <w:rFonts w:eastAsia="Times New Roman" w:cs="Times New Roman"/>
          <w:kern w:val="0"/>
          <w:sz w:val="26"/>
          <w:szCs w:val="26"/>
          <w:lang w:eastAsia="it-IT"/>
          <w14:ligatures w14:val="none"/>
        </w:rPr>
        <w:t xml:space="preserve">dei soggetti </w:t>
      </w:r>
      <w:r w:rsidR="007A79AE" w:rsidRPr="00113F33">
        <w:rPr>
          <w:rFonts w:eastAsia="Times New Roman" w:cs="Times New Roman"/>
          <w:kern w:val="0"/>
          <w:sz w:val="26"/>
          <w:szCs w:val="26"/>
          <w:lang w:eastAsia="it-IT"/>
          <w14:ligatures w14:val="none"/>
        </w:rPr>
        <w:t>importanti ed essenziali</w:t>
      </w:r>
      <w:r w:rsidRPr="00113F33">
        <w:rPr>
          <w:rFonts w:eastAsia="Times New Roman" w:cs="Times New Roman"/>
          <w:kern w:val="0"/>
          <w:sz w:val="26"/>
          <w:szCs w:val="26"/>
          <w:lang w:eastAsia="it-IT"/>
          <w14:ligatures w14:val="none"/>
        </w:rPr>
        <w:t xml:space="preserve"> degli obblighi previsti dal capo </w:t>
      </w:r>
      <w:r w:rsidR="00BF6932" w:rsidRPr="00113F33">
        <w:rPr>
          <w:rFonts w:cs="Times New Roman"/>
          <w:noProof/>
          <w:sz w:val="26"/>
          <w:szCs w:val="26"/>
        </w:rPr>
        <w:t>IV</w:t>
      </w:r>
      <w:r w:rsidRPr="00113F33">
        <w:rPr>
          <w:rFonts w:eastAsia="Times New Roman" w:cs="Times New Roman"/>
          <w:kern w:val="0"/>
          <w:sz w:val="26"/>
          <w:szCs w:val="26"/>
          <w:lang w:eastAsia="it-IT"/>
          <w14:ligatures w14:val="none"/>
        </w:rPr>
        <w:t xml:space="preserve"> </w:t>
      </w:r>
      <w:r w:rsidR="002C7668" w:rsidRPr="00113F33">
        <w:rPr>
          <w:rFonts w:eastAsia="Times New Roman" w:cs="Times New Roman"/>
          <w:kern w:val="0"/>
          <w:sz w:val="26"/>
          <w:szCs w:val="26"/>
          <w:lang w:eastAsia="it-IT"/>
          <w14:ligatures w14:val="none"/>
        </w:rPr>
        <w:t xml:space="preserve">e </w:t>
      </w:r>
      <w:r w:rsidR="00A424DE" w:rsidRPr="00113F33">
        <w:rPr>
          <w:rFonts w:eastAsia="Times New Roman" w:cs="Times New Roman"/>
          <w:kern w:val="0"/>
          <w:sz w:val="26"/>
          <w:szCs w:val="26"/>
          <w:lang w:eastAsia="it-IT"/>
          <w14:ligatures w14:val="none"/>
        </w:rPr>
        <w:t>d</w:t>
      </w:r>
      <w:r w:rsidR="0037614E" w:rsidRPr="00113F33">
        <w:rPr>
          <w:rFonts w:eastAsia="Times New Roman" w:cs="Times New Roman"/>
          <w:kern w:val="0"/>
          <w:sz w:val="26"/>
          <w:szCs w:val="26"/>
          <w:lang w:eastAsia="it-IT"/>
          <w14:ligatures w14:val="none"/>
        </w:rPr>
        <w:t>a</w:t>
      </w:r>
      <w:r w:rsidR="00A424DE" w:rsidRPr="00113F33">
        <w:rPr>
          <w:rFonts w:eastAsia="Times New Roman" w:cs="Times New Roman"/>
          <w:kern w:val="0"/>
          <w:sz w:val="26"/>
          <w:szCs w:val="26"/>
          <w:lang w:eastAsia="it-IT"/>
          <w14:ligatures w14:val="none"/>
        </w:rPr>
        <w:t>ll’</w:t>
      </w:r>
      <w:r w:rsidRPr="00113F33">
        <w:rPr>
          <w:rFonts w:eastAsia="Times New Roman" w:cs="Times New Roman"/>
          <w:kern w:val="0"/>
          <w:sz w:val="26"/>
          <w:szCs w:val="26"/>
          <w:lang w:eastAsia="it-IT"/>
          <w14:ligatures w14:val="none"/>
        </w:rPr>
        <w:t>articol</w:t>
      </w:r>
      <w:r w:rsidR="00A424DE" w:rsidRPr="00113F33">
        <w:rPr>
          <w:rFonts w:eastAsia="Times New Roman" w:cs="Times New Roman"/>
          <w:kern w:val="0"/>
          <w:sz w:val="26"/>
          <w:szCs w:val="26"/>
          <w:lang w:eastAsia="it-IT"/>
          <w14:ligatures w14:val="none"/>
        </w:rPr>
        <w:t>o</w:t>
      </w:r>
      <w:r w:rsidR="00167925"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7</w:t>
      </w:r>
      <w:r w:rsidRPr="00113F33">
        <w:rPr>
          <w:rFonts w:eastAsia="Times New Roman" w:cs="Times New Roman"/>
          <w:kern w:val="0"/>
          <w:sz w:val="26"/>
          <w:szCs w:val="26"/>
          <w:lang w:eastAsia="it-IT"/>
          <w14:ligatures w14:val="none"/>
        </w:rPr>
        <w:t>, nonché i relativi effetti sulla sicurezza dei sistemi informativi e di rete</w:t>
      </w:r>
      <w:r w:rsidR="00EB01C5" w:rsidRPr="00113F33">
        <w:rPr>
          <w:rFonts w:eastAsia="Times New Roman" w:cs="Times New Roman"/>
          <w:kern w:val="0"/>
          <w:sz w:val="26"/>
          <w:szCs w:val="26"/>
          <w:lang w:eastAsia="it-IT"/>
          <w14:ligatures w14:val="none"/>
        </w:rPr>
        <w:t xml:space="preserve">, svolgendo attività di </w:t>
      </w:r>
      <w:r w:rsidR="004768AB">
        <w:rPr>
          <w:rFonts w:eastAsia="Times New Roman" w:cs="Times New Roman"/>
          <w:kern w:val="0"/>
          <w:sz w:val="26"/>
          <w:szCs w:val="26"/>
          <w:lang w:eastAsia="it-IT"/>
          <w14:ligatures w14:val="none"/>
        </w:rPr>
        <w:t>vigilanza</w:t>
      </w:r>
      <w:r w:rsidR="004768AB" w:rsidRPr="00113F33">
        <w:rPr>
          <w:rFonts w:eastAsia="Times New Roman" w:cs="Times New Roman"/>
          <w:kern w:val="0"/>
          <w:sz w:val="26"/>
          <w:szCs w:val="26"/>
          <w:lang w:eastAsia="it-IT"/>
          <w14:ligatures w14:val="none"/>
        </w:rPr>
        <w:t xml:space="preserve"> </w:t>
      </w:r>
      <w:r w:rsidR="0092591B" w:rsidRPr="00113F33">
        <w:rPr>
          <w:rFonts w:eastAsia="Times New Roman" w:cs="Times New Roman"/>
          <w:kern w:val="0"/>
          <w:sz w:val="26"/>
          <w:szCs w:val="26"/>
          <w:lang w:eastAsia="it-IT"/>
          <w14:ligatures w14:val="none"/>
        </w:rPr>
        <w:t>attraverso</w:t>
      </w:r>
      <w:r w:rsidR="00EB01C5" w:rsidRPr="00113F33">
        <w:rPr>
          <w:rFonts w:eastAsia="Times New Roman" w:cs="Times New Roman"/>
          <w:kern w:val="0"/>
          <w:sz w:val="26"/>
          <w:szCs w:val="26"/>
          <w:lang w:eastAsia="it-IT"/>
          <w14:ligatures w14:val="none"/>
        </w:rPr>
        <w:t>:</w:t>
      </w:r>
    </w:p>
    <w:p w14:paraId="5454F3AA" w14:textId="77777777" w:rsidR="00EB01C5" w:rsidRPr="00113F33" w:rsidRDefault="00E348C8"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w:t>
      </w:r>
      <w:r w:rsidR="0040123B" w:rsidRPr="00113F33">
        <w:rPr>
          <w:rFonts w:eastAsia="Times New Roman" w:cs="Times New Roman"/>
          <w:kern w:val="0"/>
          <w:sz w:val="26"/>
          <w:szCs w:val="26"/>
          <w:lang w:eastAsia="it-IT"/>
          <w14:ligatures w14:val="none"/>
        </w:rPr>
        <w:t xml:space="preserve">l </w:t>
      </w:r>
      <w:r w:rsidR="00EB01C5" w:rsidRPr="00113F33">
        <w:rPr>
          <w:rFonts w:eastAsia="Times New Roman" w:cs="Times New Roman"/>
          <w:kern w:val="0"/>
          <w:sz w:val="26"/>
          <w:szCs w:val="26"/>
          <w:lang w:eastAsia="it-IT"/>
          <w14:ligatures w14:val="none"/>
        </w:rPr>
        <w:t xml:space="preserve">monitoraggio, </w:t>
      </w:r>
      <w:r w:rsidR="00E93DC9" w:rsidRPr="00113F33">
        <w:rPr>
          <w:rFonts w:eastAsia="Times New Roman" w:cs="Times New Roman"/>
          <w:kern w:val="0"/>
          <w:sz w:val="26"/>
          <w:szCs w:val="26"/>
          <w:lang w:eastAsia="it-IT"/>
          <w14:ligatures w14:val="none"/>
        </w:rPr>
        <w:t xml:space="preserve">l’analisi e </w:t>
      </w:r>
      <w:r w:rsidRPr="00113F33">
        <w:rPr>
          <w:rFonts w:eastAsia="Times New Roman" w:cs="Times New Roman"/>
          <w:kern w:val="0"/>
          <w:sz w:val="26"/>
          <w:szCs w:val="26"/>
          <w:lang w:eastAsia="it-IT"/>
          <w14:ligatures w14:val="none"/>
        </w:rPr>
        <w:t>il</w:t>
      </w:r>
      <w:r w:rsidR="0040123B" w:rsidRPr="00113F33">
        <w:rPr>
          <w:rFonts w:eastAsia="Times New Roman" w:cs="Times New Roman"/>
          <w:kern w:val="0"/>
          <w:sz w:val="26"/>
          <w:szCs w:val="26"/>
          <w:lang w:eastAsia="it-IT"/>
          <w14:ligatures w14:val="none"/>
        </w:rPr>
        <w:t xml:space="preserve"> </w:t>
      </w:r>
      <w:r w:rsidR="00EB01C5" w:rsidRPr="00113F33">
        <w:rPr>
          <w:rFonts w:eastAsia="Times New Roman" w:cs="Times New Roman"/>
          <w:kern w:val="0"/>
          <w:sz w:val="26"/>
          <w:szCs w:val="26"/>
          <w:lang w:eastAsia="it-IT"/>
          <w14:ligatures w14:val="none"/>
        </w:rPr>
        <w:t>supporto;</w:t>
      </w:r>
    </w:p>
    <w:p w14:paraId="5A149F77" w14:textId="77777777" w:rsidR="00EB01C5" w:rsidRPr="00113F33" w:rsidRDefault="0040123B"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3A3201" w:rsidRPr="00113F33">
        <w:rPr>
          <w:rFonts w:eastAsia="Times New Roman" w:cs="Times New Roman"/>
          <w:kern w:val="0"/>
          <w:sz w:val="26"/>
          <w:szCs w:val="26"/>
          <w:lang w:eastAsia="it-IT"/>
          <w14:ligatures w14:val="none"/>
        </w:rPr>
        <w:t xml:space="preserve">a </w:t>
      </w:r>
      <w:r w:rsidR="00EB01C5" w:rsidRPr="00113F33">
        <w:rPr>
          <w:rFonts w:eastAsia="Times New Roman" w:cs="Times New Roman"/>
          <w:kern w:val="0"/>
          <w:sz w:val="26"/>
          <w:szCs w:val="26"/>
          <w:lang w:eastAsia="it-IT"/>
          <w14:ligatures w14:val="none"/>
        </w:rPr>
        <w:t>verifica e</w:t>
      </w:r>
      <w:r w:rsidRPr="00113F33">
        <w:rPr>
          <w:rFonts w:eastAsia="Times New Roman" w:cs="Times New Roman"/>
          <w:kern w:val="0"/>
          <w:sz w:val="26"/>
          <w:szCs w:val="26"/>
          <w:lang w:eastAsia="it-IT"/>
          <w14:ligatures w14:val="none"/>
        </w:rPr>
        <w:t xml:space="preserve"> le</w:t>
      </w:r>
      <w:r w:rsidR="00EB01C5" w:rsidRPr="00113F33">
        <w:rPr>
          <w:rFonts w:eastAsia="Times New Roman" w:cs="Times New Roman"/>
          <w:kern w:val="0"/>
          <w:sz w:val="26"/>
          <w:szCs w:val="26"/>
          <w:lang w:eastAsia="it-IT"/>
          <w14:ligatures w14:val="none"/>
        </w:rPr>
        <w:t xml:space="preserve"> ispezion</w:t>
      </w:r>
      <w:r w:rsidRPr="00113F33">
        <w:rPr>
          <w:rFonts w:eastAsia="Times New Roman" w:cs="Times New Roman"/>
          <w:kern w:val="0"/>
          <w:sz w:val="26"/>
          <w:szCs w:val="26"/>
          <w:lang w:eastAsia="it-IT"/>
          <w14:ligatures w14:val="none"/>
        </w:rPr>
        <w:t>i</w:t>
      </w:r>
      <w:r w:rsidR="00EB01C5" w:rsidRPr="00113F33">
        <w:rPr>
          <w:rFonts w:eastAsia="Times New Roman" w:cs="Times New Roman"/>
          <w:kern w:val="0"/>
          <w:sz w:val="26"/>
          <w:szCs w:val="26"/>
          <w:lang w:eastAsia="it-IT"/>
          <w14:ligatures w14:val="none"/>
        </w:rPr>
        <w:t>;</w:t>
      </w:r>
    </w:p>
    <w:p w14:paraId="643688D9" w14:textId="77777777" w:rsidR="00EB01C5" w:rsidRPr="00113F33" w:rsidRDefault="0040123B"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3A3201" w:rsidRPr="00113F33">
        <w:rPr>
          <w:rFonts w:eastAsia="Times New Roman" w:cs="Times New Roman"/>
          <w:kern w:val="0"/>
          <w:sz w:val="26"/>
          <w:szCs w:val="26"/>
          <w:lang w:eastAsia="it-IT"/>
          <w14:ligatures w14:val="none"/>
        </w:rPr>
        <w:t xml:space="preserve">adozione di misure di </w:t>
      </w:r>
      <w:r w:rsidR="00EB01C5" w:rsidRPr="00113F33">
        <w:rPr>
          <w:rFonts w:eastAsia="Times New Roman" w:cs="Times New Roman"/>
          <w:kern w:val="0"/>
          <w:sz w:val="26"/>
          <w:szCs w:val="26"/>
          <w:lang w:eastAsia="it-IT"/>
          <w14:ligatures w14:val="none"/>
        </w:rPr>
        <w:t>esecuzione;</w:t>
      </w:r>
    </w:p>
    <w:p w14:paraId="1B2CC6E6" w14:textId="77777777" w:rsidR="00EB01C5" w:rsidRPr="00113F33" w:rsidRDefault="0040123B"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l’irrogazione di sanzioni amministrative pecuniarie e accessorie</w:t>
      </w:r>
      <w:r w:rsidR="00EB01C5" w:rsidRPr="00113F33">
        <w:rPr>
          <w:rFonts w:eastAsia="Times New Roman" w:cs="Times New Roman"/>
          <w:kern w:val="0"/>
          <w:sz w:val="26"/>
          <w:szCs w:val="26"/>
          <w:lang w:eastAsia="it-IT"/>
          <w14:ligatures w14:val="none"/>
        </w:rPr>
        <w:t>.</w:t>
      </w:r>
    </w:p>
    <w:p w14:paraId="1FD725C5" w14:textId="77777777" w:rsidR="00EC105D" w:rsidRPr="00113F33" w:rsidRDefault="00EC105D"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può conferire priorità a</w:t>
      </w:r>
      <w:r w:rsidR="00A07F60" w:rsidRPr="00113F33">
        <w:rPr>
          <w:rFonts w:eastAsia="Times New Roman" w:cs="Times New Roman"/>
          <w:kern w:val="0"/>
          <w:sz w:val="26"/>
          <w:szCs w:val="26"/>
          <w:lang w:eastAsia="it-IT"/>
          <w14:ligatures w14:val="none"/>
        </w:rPr>
        <w:t xml:space="preserve">lle attività </w:t>
      </w:r>
      <w:r w:rsidRPr="00113F33">
        <w:rPr>
          <w:rFonts w:eastAsia="Times New Roman" w:cs="Times New Roman"/>
          <w:kern w:val="0"/>
          <w:sz w:val="26"/>
          <w:szCs w:val="26"/>
          <w:lang w:eastAsia="it-IT"/>
          <w14:ligatures w14:val="none"/>
        </w:rPr>
        <w:t xml:space="preserve">di cui al presente capo adottando un approccio basato sul rischio. </w:t>
      </w:r>
    </w:p>
    <w:p w14:paraId="1BD0C398" w14:textId="5F364756" w:rsidR="00490C02" w:rsidRPr="00113F33" w:rsidRDefault="00490C02"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provvede affinché le attività di </w:t>
      </w:r>
      <w:r w:rsidR="009C73CD">
        <w:rPr>
          <w:rFonts w:eastAsia="Times New Roman" w:cs="Times New Roman"/>
          <w:kern w:val="0"/>
          <w:sz w:val="26"/>
          <w:szCs w:val="26"/>
          <w:lang w:eastAsia="it-IT"/>
          <w14:ligatures w14:val="none"/>
        </w:rPr>
        <w:t>vigilanza</w:t>
      </w:r>
      <w:r w:rsidR="009C73CD"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imposte ai soggetti per quanto riguarda gli obblighi di cui al presente decreto siano effettive, proporzionate e dissuasive, tenuto conto di ciascuna fattispecie</w:t>
      </w:r>
      <w:r w:rsidR="00B17347" w:rsidRPr="00113F33">
        <w:rPr>
          <w:rFonts w:eastAsia="Times New Roman" w:cs="Times New Roman"/>
          <w:kern w:val="0"/>
          <w:sz w:val="26"/>
          <w:szCs w:val="26"/>
          <w:lang w:eastAsia="it-IT"/>
          <w14:ligatures w14:val="none"/>
        </w:rPr>
        <w:t xml:space="preserve"> e</w:t>
      </w:r>
      <w:r w:rsidR="00191FCE" w:rsidRPr="00113F33">
        <w:rPr>
          <w:rFonts w:eastAsia="Times New Roman" w:cs="Times New Roman"/>
          <w:kern w:val="0"/>
          <w:sz w:val="26"/>
          <w:szCs w:val="26"/>
          <w:lang w:eastAsia="it-IT"/>
          <w14:ligatures w14:val="none"/>
        </w:rPr>
        <w:t xml:space="preserve"> dei criteri di cui all’articolo </w:t>
      </w:r>
      <w:r w:rsidR="00BF6932" w:rsidRPr="00113F33">
        <w:rPr>
          <w:rFonts w:cs="Times New Roman"/>
          <w:noProof/>
          <w:sz w:val="26"/>
          <w:szCs w:val="26"/>
        </w:rPr>
        <w:t>31</w:t>
      </w:r>
      <w:r w:rsidRPr="00113F33">
        <w:rPr>
          <w:rFonts w:eastAsia="Times New Roman" w:cs="Times New Roman"/>
          <w:kern w:val="0"/>
          <w:sz w:val="26"/>
          <w:szCs w:val="26"/>
          <w:lang w:eastAsia="it-IT"/>
          <w14:ligatures w14:val="none"/>
        </w:rPr>
        <w:t>.</w:t>
      </w:r>
    </w:p>
    <w:p w14:paraId="32EC6D92" w14:textId="77777777" w:rsidR="001367AA" w:rsidRPr="00113F33" w:rsidRDefault="00EC105D"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L’Autorità nazionale competente NIS vigila sul rispetto, da parte degli enti della pubblica amministrazione, del presente decreto, con indipendenza operativa rispetto agli enti della pubblica amministrazione sottoposti a vigilanza. </w:t>
      </w:r>
    </w:p>
    <w:p w14:paraId="33343B3A" w14:textId="77777777" w:rsidR="008C7EC1" w:rsidRPr="00113F33" w:rsidRDefault="008C7EC1" w:rsidP="00352984">
      <w:pPr>
        <w:pStyle w:val="Paragrafoelenco"/>
        <w:numPr>
          <w:ilvl w:val="0"/>
          <w:numId w:val="37"/>
        </w:numPr>
        <w:spacing w:after="40" w:line="320" w:lineRule="exact"/>
        <w:contextualSpacing w:val="0"/>
        <w:rPr>
          <w:rFonts w:eastAsia="Times New Roman" w:cs="Times New Roman"/>
          <w:b/>
          <w:bCs/>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espone nei particolari la motivazione per l’adozione dei provvedimenti </w:t>
      </w:r>
      <w:r w:rsidR="006E3209" w:rsidRPr="00113F33">
        <w:rPr>
          <w:rFonts w:eastAsia="Times New Roman" w:cs="Times New Roman"/>
          <w:kern w:val="0"/>
          <w:sz w:val="26"/>
          <w:szCs w:val="26"/>
          <w:lang w:eastAsia="it-IT"/>
          <w14:ligatures w14:val="none"/>
        </w:rPr>
        <w:t>per lo svolgimento delle attività e l’esercizio dei poteri di cui al presente capo</w:t>
      </w:r>
      <w:r w:rsidRPr="00113F33">
        <w:rPr>
          <w:rFonts w:eastAsia="Times New Roman" w:cs="Times New Roman"/>
          <w:kern w:val="0"/>
          <w:sz w:val="26"/>
          <w:szCs w:val="26"/>
          <w:lang w:eastAsia="it-IT"/>
          <w14:ligatures w14:val="none"/>
        </w:rPr>
        <w:t>.</w:t>
      </w:r>
    </w:p>
    <w:p w14:paraId="75D0FAF5" w14:textId="77777777" w:rsidR="001367AA" w:rsidRPr="00113F33" w:rsidRDefault="00B458A3"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Le attività e i poteri di cui al presente capo sono </w:t>
      </w:r>
      <w:r w:rsidR="00574171" w:rsidRPr="00113F33">
        <w:rPr>
          <w:rFonts w:eastAsia="Times New Roman" w:cs="Times New Roman"/>
          <w:kern w:val="0"/>
          <w:sz w:val="26"/>
          <w:szCs w:val="26"/>
          <w:lang w:eastAsia="it-IT"/>
          <w14:ligatures w14:val="none"/>
        </w:rPr>
        <w:t xml:space="preserve">rispettivamente </w:t>
      </w:r>
      <w:r w:rsidRPr="00113F33">
        <w:rPr>
          <w:rFonts w:eastAsia="Times New Roman" w:cs="Times New Roman"/>
          <w:kern w:val="0"/>
          <w:sz w:val="26"/>
          <w:szCs w:val="26"/>
          <w:lang w:eastAsia="it-IT"/>
          <w14:ligatures w14:val="none"/>
        </w:rPr>
        <w:t>svolt</w:t>
      </w:r>
      <w:r w:rsidR="00574171" w:rsidRPr="00113F33">
        <w:rPr>
          <w:rFonts w:eastAsia="Times New Roman" w:cs="Times New Roman"/>
          <w:kern w:val="0"/>
          <w:sz w:val="26"/>
          <w:szCs w:val="26"/>
          <w:lang w:eastAsia="it-IT"/>
          <w14:ligatures w14:val="none"/>
        </w:rPr>
        <w:t xml:space="preserve">e </w:t>
      </w:r>
      <w:r w:rsidRPr="00113F33">
        <w:rPr>
          <w:rFonts w:eastAsia="Times New Roman" w:cs="Times New Roman"/>
          <w:kern w:val="0"/>
          <w:sz w:val="26"/>
          <w:szCs w:val="26"/>
          <w:lang w:eastAsia="it-IT"/>
          <w14:ligatures w14:val="none"/>
        </w:rPr>
        <w:t>ed esercitat</w:t>
      </w:r>
      <w:r w:rsidR="00574171" w:rsidRPr="00113F33">
        <w:rPr>
          <w:rFonts w:eastAsia="Times New Roman" w:cs="Times New Roman"/>
          <w:kern w:val="0"/>
          <w:sz w:val="26"/>
          <w:szCs w:val="26"/>
          <w:lang w:eastAsia="it-IT"/>
          <w14:ligatures w14:val="none"/>
        </w:rPr>
        <w:t>i</w:t>
      </w:r>
      <w:r w:rsidR="00D10234" w:rsidRPr="00113F33">
        <w:rPr>
          <w:rFonts w:eastAsia="Times New Roman" w:cs="Times New Roman"/>
          <w:kern w:val="0"/>
          <w:sz w:val="26"/>
          <w:szCs w:val="26"/>
          <w:lang w:eastAsia="it-IT"/>
          <w14:ligatures w14:val="none"/>
        </w:rPr>
        <w:t xml:space="preserve"> </w:t>
      </w:r>
      <w:r w:rsidR="00D72F02" w:rsidRPr="00113F33">
        <w:rPr>
          <w:rFonts w:eastAsia="Times New Roman" w:cs="Times New Roman"/>
          <w:kern w:val="0"/>
          <w:sz w:val="26"/>
          <w:szCs w:val="26"/>
          <w:lang w:eastAsia="it-IT"/>
          <w14:ligatures w14:val="none"/>
        </w:rPr>
        <w:t>rispetta</w:t>
      </w:r>
      <w:r w:rsidR="0074481A" w:rsidRPr="00113F33">
        <w:rPr>
          <w:rFonts w:eastAsia="Times New Roman" w:cs="Times New Roman"/>
          <w:kern w:val="0"/>
          <w:sz w:val="26"/>
          <w:szCs w:val="26"/>
          <w:lang w:eastAsia="it-IT"/>
          <w14:ligatures w14:val="none"/>
        </w:rPr>
        <w:t>n</w:t>
      </w:r>
      <w:r w:rsidR="00F01963" w:rsidRPr="00113F33">
        <w:rPr>
          <w:rFonts w:eastAsia="Times New Roman" w:cs="Times New Roman"/>
          <w:kern w:val="0"/>
          <w:sz w:val="26"/>
          <w:szCs w:val="26"/>
          <w:lang w:eastAsia="it-IT"/>
          <w14:ligatures w14:val="none"/>
        </w:rPr>
        <w:t>d</w:t>
      </w:r>
      <w:r w:rsidR="0074481A" w:rsidRPr="00113F33">
        <w:rPr>
          <w:rFonts w:eastAsia="Times New Roman" w:cs="Times New Roman"/>
          <w:kern w:val="0"/>
          <w:sz w:val="26"/>
          <w:szCs w:val="26"/>
          <w:lang w:eastAsia="it-IT"/>
          <w14:ligatures w14:val="none"/>
        </w:rPr>
        <w:t>o</w:t>
      </w:r>
      <w:r w:rsidR="00D72F02" w:rsidRPr="00113F33">
        <w:rPr>
          <w:rFonts w:eastAsia="Times New Roman" w:cs="Times New Roman"/>
          <w:kern w:val="0"/>
          <w:sz w:val="26"/>
          <w:szCs w:val="26"/>
          <w:lang w:eastAsia="it-IT"/>
          <w14:ligatures w14:val="none"/>
        </w:rPr>
        <w:t xml:space="preserve"> i diritti della difesa </w:t>
      </w:r>
      <w:r w:rsidR="005E3B3C" w:rsidRPr="00113F33">
        <w:rPr>
          <w:rFonts w:eastAsia="Times New Roman" w:cs="Times New Roman"/>
          <w:kern w:val="0"/>
          <w:sz w:val="26"/>
          <w:szCs w:val="26"/>
          <w:lang w:eastAsia="it-IT"/>
          <w14:ligatures w14:val="none"/>
        </w:rPr>
        <w:t>nonché</w:t>
      </w:r>
      <w:r w:rsidR="009C51B9" w:rsidRPr="00113F33">
        <w:rPr>
          <w:rFonts w:eastAsia="Times New Roman" w:cs="Times New Roman"/>
          <w:kern w:val="0"/>
          <w:sz w:val="26"/>
          <w:szCs w:val="26"/>
          <w:lang w:eastAsia="it-IT"/>
          <w14:ligatures w14:val="none"/>
        </w:rPr>
        <w:t xml:space="preserve"> </w:t>
      </w:r>
      <w:r w:rsidR="0074481A" w:rsidRPr="00113F33">
        <w:rPr>
          <w:rFonts w:eastAsia="Times New Roman" w:cs="Times New Roman"/>
          <w:kern w:val="0"/>
          <w:sz w:val="26"/>
          <w:szCs w:val="26"/>
          <w:lang w:eastAsia="it-IT"/>
          <w14:ligatures w14:val="none"/>
        </w:rPr>
        <w:t>ten</w:t>
      </w:r>
      <w:r w:rsidR="00F01963" w:rsidRPr="00113F33">
        <w:rPr>
          <w:rFonts w:eastAsia="Times New Roman" w:cs="Times New Roman"/>
          <w:kern w:val="0"/>
          <w:sz w:val="26"/>
          <w:szCs w:val="26"/>
          <w:lang w:eastAsia="it-IT"/>
          <w14:ligatures w14:val="none"/>
        </w:rPr>
        <w:t>endo</w:t>
      </w:r>
      <w:r w:rsidR="00D72F02" w:rsidRPr="00113F33">
        <w:rPr>
          <w:rFonts w:eastAsia="Times New Roman" w:cs="Times New Roman"/>
          <w:kern w:val="0"/>
          <w:sz w:val="26"/>
          <w:szCs w:val="26"/>
          <w:lang w:eastAsia="it-IT"/>
          <w14:ligatures w14:val="none"/>
        </w:rPr>
        <w:t xml:space="preserve"> conto delle circostanze di ciascun</w:t>
      </w:r>
      <w:r w:rsidR="00D10234" w:rsidRPr="00113F33">
        <w:rPr>
          <w:rFonts w:eastAsia="Times New Roman" w:cs="Times New Roman"/>
          <w:kern w:val="0"/>
          <w:sz w:val="26"/>
          <w:szCs w:val="26"/>
          <w:lang w:eastAsia="it-IT"/>
          <w14:ligatures w14:val="none"/>
        </w:rPr>
        <w:t>a</w:t>
      </w:r>
      <w:r w:rsidR="00D72F02" w:rsidRPr="00113F33">
        <w:rPr>
          <w:rFonts w:eastAsia="Times New Roman" w:cs="Times New Roman"/>
          <w:kern w:val="0"/>
          <w:sz w:val="26"/>
          <w:szCs w:val="26"/>
          <w:lang w:eastAsia="it-IT"/>
          <w14:ligatures w14:val="none"/>
        </w:rPr>
        <w:t xml:space="preserve"> </w:t>
      </w:r>
      <w:r w:rsidR="00D10234" w:rsidRPr="00113F33">
        <w:rPr>
          <w:rFonts w:eastAsia="Times New Roman" w:cs="Times New Roman"/>
          <w:kern w:val="0"/>
          <w:sz w:val="26"/>
          <w:szCs w:val="26"/>
          <w:lang w:eastAsia="it-IT"/>
          <w14:ligatures w14:val="none"/>
        </w:rPr>
        <w:t>fattispecie</w:t>
      </w:r>
      <w:r w:rsidR="00D72F02" w:rsidRPr="00113F33">
        <w:rPr>
          <w:rFonts w:eastAsia="Times New Roman" w:cs="Times New Roman"/>
          <w:kern w:val="0"/>
          <w:sz w:val="26"/>
          <w:szCs w:val="26"/>
          <w:lang w:eastAsia="it-IT"/>
          <w14:ligatures w14:val="none"/>
        </w:rPr>
        <w:t xml:space="preserve"> e almeno degli elementi seguenti</w:t>
      </w:r>
      <w:r w:rsidR="00791C38" w:rsidRPr="00113F33">
        <w:rPr>
          <w:rFonts w:eastAsia="Times New Roman" w:cs="Times New Roman"/>
          <w:kern w:val="0"/>
          <w:sz w:val="26"/>
          <w:szCs w:val="26"/>
          <w:lang w:eastAsia="it-IT"/>
          <w14:ligatures w14:val="none"/>
        </w:rPr>
        <w:t>:</w:t>
      </w:r>
    </w:p>
    <w:p w14:paraId="6D386F81" w14:textId="77777777" w:rsidR="00D72F02" w:rsidRPr="00113F33" w:rsidRDefault="004B4314"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D72F02" w:rsidRPr="00113F33">
        <w:rPr>
          <w:rFonts w:eastAsia="Times New Roman" w:cs="Times New Roman"/>
          <w:kern w:val="0"/>
          <w:sz w:val="26"/>
          <w:szCs w:val="26"/>
          <w:lang w:eastAsia="it-IT"/>
          <w14:ligatures w14:val="none"/>
        </w:rPr>
        <w:t>a gravità della violazione e l</w:t>
      </w:r>
      <w:r w:rsidR="00950444" w:rsidRPr="00113F33">
        <w:rPr>
          <w:rFonts w:eastAsia="Times New Roman" w:cs="Times New Roman"/>
          <w:kern w:val="0"/>
          <w:sz w:val="26"/>
          <w:szCs w:val="26"/>
          <w:lang w:eastAsia="it-IT"/>
          <w14:ligatures w14:val="none"/>
        </w:rPr>
        <w:t>’</w:t>
      </w:r>
      <w:r w:rsidR="00D72F02" w:rsidRPr="00113F33">
        <w:rPr>
          <w:rFonts w:eastAsia="Times New Roman" w:cs="Times New Roman"/>
          <w:kern w:val="0"/>
          <w:sz w:val="26"/>
          <w:szCs w:val="26"/>
          <w:lang w:eastAsia="it-IT"/>
          <w14:ligatures w14:val="none"/>
        </w:rPr>
        <w:t>importanza delle disposizioni violate, considera</w:t>
      </w:r>
      <w:r w:rsidR="000901D6" w:rsidRPr="00113F33">
        <w:rPr>
          <w:rFonts w:eastAsia="Times New Roman" w:cs="Times New Roman"/>
          <w:kern w:val="0"/>
          <w:sz w:val="26"/>
          <w:szCs w:val="26"/>
          <w:lang w:eastAsia="it-IT"/>
          <w14:ligatures w14:val="none"/>
        </w:rPr>
        <w:t>ndo</w:t>
      </w:r>
      <w:r w:rsidR="00D72F02" w:rsidRPr="00113F33">
        <w:rPr>
          <w:rFonts w:eastAsia="Times New Roman" w:cs="Times New Roman"/>
          <w:kern w:val="0"/>
          <w:sz w:val="26"/>
          <w:szCs w:val="26"/>
          <w:lang w:eastAsia="it-IT"/>
          <w14:ligatures w14:val="none"/>
        </w:rPr>
        <w:t xml:space="preserve"> gravi</w:t>
      </w:r>
      <w:r w:rsidR="000901D6" w:rsidRPr="00113F33">
        <w:rPr>
          <w:rFonts w:eastAsia="Times New Roman" w:cs="Times New Roman"/>
          <w:kern w:val="0"/>
          <w:sz w:val="26"/>
          <w:szCs w:val="26"/>
          <w:lang w:eastAsia="it-IT"/>
          <w14:ligatures w14:val="none"/>
        </w:rPr>
        <w:t xml:space="preserve"> </w:t>
      </w:r>
      <w:r w:rsidR="009C20C7" w:rsidRPr="00113F33">
        <w:rPr>
          <w:rFonts w:eastAsia="Times New Roman" w:cs="Times New Roman"/>
          <w:kern w:val="0"/>
          <w:sz w:val="26"/>
          <w:szCs w:val="26"/>
          <w:lang w:eastAsia="it-IT"/>
          <w14:ligatures w14:val="none"/>
        </w:rPr>
        <w:t>in particolare</w:t>
      </w:r>
      <w:r w:rsidR="00D72F02" w:rsidRPr="00113F33">
        <w:rPr>
          <w:rFonts w:eastAsia="Times New Roman" w:cs="Times New Roman"/>
          <w:kern w:val="0"/>
          <w:sz w:val="26"/>
          <w:szCs w:val="26"/>
          <w:lang w:eastAsia="it-IT"/>
          <w14:ligatures w14:val="none"/>
        </w:rPr>
        <w:t>:</w:t>
      </w:r>
    </w:p>
    <w:p w14:paraId="291A9449" w14:textId="77777777" w:rsidR="00D72F02" w:rsidRPr="00113F33" w:rsidRDefault="00D72F02" w:rsidP="00352984">
      <w:pPr>
        <w:pStyle w:val="Paragrafoelenco"/>
        <w:numPr>
          <w:ilvl w:val="2"/>
          <w:numId w:val="3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violazioni ripetute;</w:t>
      </w:r>
    </w:p>
    <w:p w14:paraId="7BB78810" w14:textId="77777777" w:rsidR="00D72F02" w:rsidRPr="00113F33" w:rsidRDefault="00D72F02" w:rsidP="00352984">
      <w:pPr>
        <w:pStyle w:val="Paragrafoelenco"/>
        <w:numPr>
          <w:ilvl w:val="2"/>
          <w:numId w:val="3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mancata notifica di incidenti significativi o il mancato rimedio a tali incidenti;</w:t>
      </w:r>
    </w:p>
    <w:p w14:paraId="4AEBBBF5" w14:textId="77777777" w:rsidR="00D72F02" w:rsidRPr="00113F33" w:rsidRDefault="00D72F02" w:rsidP="00352984">
      <w:pPr>
        <w:pStyle w:val="Paragrafoelenco"/>
        <w:numPr>
          <w:ilvl w:val="2"/>
          <w:numId w:val="3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il mancato rimedio alle carenze a seguito di istruzioni vincolanti emesse dall’</w:t>
      </w:r>
      <w:r w:rsidR="004E7C51" w:rsidRPr="00113F33">
        <w:rPr>
          <w:rFonts w:eastAsia="Times New Roman" w:cs="Times New Roman"/>
          <w:kern w:val="0"/>
          <w:sz w:val="26"/>
          <w:szCs w:val="26"/>
          <w:lang w:eastAsia="it-IT"/>
          <w14:ligatures w14:val="none"/>
        </w:rPr>
        <w:t>Autorità nazionale competente NIS</w:t>
      </w:r>
      <w:r w:rsidRPr="00113F33">
        <w:rPr>
          <w:rFonts w:eastAsia="Times New Roman" w:cs="Times New Roman"/>
          <w:kern w:val="0"/>
          <w:sz w:val="26"/>
          <w:szCs w:val="26"/>
          <w:lang w:eastAsia="it-IT"/>
          <w14:ligatures w14:val="none"/>
        </w:rPr>
        <w:t>;</w:t>
      </w:r>
    </w:p>
    <w:p w14:paraId="50968071" w14:textId="405B8BC1" w:rsidR="00D72F02" w:rsidRPr="00113F33" w:rsidRDefault="00D72F02" w:rsidP="00352984">
      <w:pPr>
        <w:pStyle w:val="Paragrafoelenco"/>
        <w:numPr>
          <w:ilvl w:val="2"/>
          <w:numId w:val="3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l’ostacolo alle attività </w:t>
      </w:r>
      <w:r w:rsidR="004E7C51" w:rsidRPr="00113F33">
        <w:rPr>
          <w:rFonts w:eastAsia="Times New Roman" w:cs="Times New Roman"/>
          <w:kern w:val="0"/>
          <w:sz w:val="26"/>
          <w:szCs w:val="26"/>
          <w:lang w:eastAsia="it-IT"/>
          <w14:ligatures w14:val="none"/>
        </w:rPr>
        <w:t xml:space="preserve">di </w:t>
      </w:r>
      <w:r w:rsidR="00C10701">
        <w:rPr>
          <w:rFonts w:eastAsia="Times New Roman" w:cs="Times New Roman"/>
          <w:kern w:val="0"/>
          <w:sz w:val="26"/>
          <w:szCs w:val="26"/>
          <w:lang w:eastAsia="it-IT"/>
          <w14:ligatures w14:val="none"/>
        </w:rPr>
        <w:t>vigilanza</w:t>
      </w:r>
      <w:r w:rsidR="00C10701" w:rsidRPr="00113F33">
        <w:rPr>
          <w:rFonts w:eastAsia="Times New Roman" w:cs="Times New Roman"/>
          <w:kern w:val="0"/>
          <w:sz w:val="26"/>
          <w:szCs w:val="26"/>
          <w:lang w:eastAsia="it-IT"/>
          <w14:ligatures w14:val="none"/>
        </w:rPr>
        <w:t xml:space="preserve"> </w:t>
      </w:r>
      <w:r w:rsidR="004E7C51" w:rsidRPr="00113F33">
        <w:rPr>
          <w:rFonts w:eastAsia="Times New Roman" w:cs="Times New Roman"/>
          <w:kern w:val="0"/>
          <w:sz w:val="26"/>
          <w:szCs w:val="26"/>
          <w:lang w:eastAsia="it-IT"/>
          <w14:ligatures w14:val="none"/>
        </w:rPr>
        <w:t>di cui al presente capo</w:t>
      </w:r>
      <w:r w:rsidRPr="00113F33">
        <w:rPr>
          <w:rFonts w:eastAsia="Times New Roman" w:cs="Times New Roman"/>
          <w:kern w:val="0"/>
          <w:sz w:val="26"/>
          <w:szCs w:val="26"/>
          <w:lang w:eastAsia="it-IT"/>
          <w14:ligatures w14:val="none"/>
        </w:rPr>
        <w:t>;</w:t>
      </w:r>
    </w:p>
    <w:p w14:paraId="38CA521B" w14:textId="77777777" w:rsidR="00D72F02" w:rsidRPr="00113F33" w:rsidRDefault="00D72F02" w:rsidP="00352984">
      <w:pPr>
        <w:pStyle w:val="Paragrafoelenco"/>
        <w:numPr>
          <w:ilvl w:val="2"/>
          <w:numId w:val="3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fornitura di informazioni false o gravemente inesatte relative </w:t>
      </w:r>
      <w:r w:rsidR="004E7C51" w:rsidRPr="00113F33">
        <w:rPr>
          <w:rFonts w:eastAsia="Times New Roman" w:cs="Times New Roman"/>
          <w:kern w:val="0"/>
          <w:sz w:val="26"/>
          <w:szCs w:val="26"/>
          <w:lang w:eastAsia="it-IT"/>
          <w14:ligatures w14:val="none"/>
        </w:rPr>
        <w:t>agli obblighi di cui al presente decreto</w:t>
      </w:r>
      <w:r w:rsidRPr="00113F33">
        <w:rPr>
          <w:rFonts w:eastAsia="Times New Roman" w:cs="Times New Roman"/>
          <w:kern w:val="0"/>
          <w:sz w:val="26"/>
          <w:szCs w:val="26"/>
          <w:lang w:eastAsia="it-IT"/>
          <w14:ligatures w14:val="none"/>
        </w:rPr>
        <w:t>;</w:t>
      </w:r>
    </w:p>
    <w:p w14:paraId="44BCB498"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durata della violazione;</w:t>
      </w:r>
    </w:p>
    <w:p w14:paraId="1668FC72"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eventuali precedenti violazioni pertinenti commesse dal soggetto interessato;</w:t>
      </w:r>
    </w:p>
    <w:p w14:paraId="54A950FE"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qualsiasi danno materiale o immateriale causato, incluse le perdite finanziarie o economiche, gli effetti sugli altri servizi e il numero di utenti interessati;</w:t>
      </w:r>
    </w:p>
    <w:p w14:paraId="7E950739"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un</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eventuale condotta intenzionale o negligenza da parte dell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autore della violazione;</w:t>
      </w:r>
    </w:p>
    <w:p w14:paraId="36430593"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qualsiasi misur</w:t>
      </w:r>
      <w:r w:rsidR="003D01B0"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adottata dal soggetto per prevenire o attenuare il danno materiale o immateriale;</w:t>
      </w:r>
    </w:p>
    <w:p w14:paraId="4439B996" w14:textId="77777777" w:rsidR="00D72F02"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qualsiasi adesione a codici di condotta o meccanismi di certificazione approvati;</w:t>
      </w:r>
    </w:p>
    <w:p w14:paraId="75917985" w14:textId="77777777" w:rsidR="001367AA" w:rsidRPr="00113F33" w:rsidRDefault="00D72F02" w:rsidP="00352984">
      <w:pPr>
        <w:pStyle w:val="Paragrafoelenco"/>
        <w:numPr>
          <w:ilvl w:val="1"/>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il livello di collaborazione delle persone fisiche o giuridiche ritenute responsabili con l’Autorità </w:t>
      </w:r>
      <w:r w:rsidR="004E7C51" w:rsidRPr="00113F33">
        <w:rPr>
          <w:rFonts w:eastAsia="Times New Roman" w:cs="Times New Roman"/>
          <w:kern w:val="0"/>
          <w:sz w:val="26"/>
          <w:szCs w:val="26"/>
          <w:lang w:eastAsia="it-IT"/>
          <w14:ligatures w14:val="none"/>
        </w:rPr>
        <w:t>nazionale competente NIS</w:t>
      </w:r>
      <w:r w:rsidRPr="00113F33">
        <w:rPr>
          <w:rFonts w:eastAsia="Times New Roman" w:cs="Times New Roman"/>
          <w:kern w:val="0"/>
          <w:sz w:val="26"/>
          <w:szCs w:val="26"/>
          <w:lang w:eastAsia="it-IT"/>
          <w14:ligatures w14:val="none"/>
        </w:rPr>
        <w:t>.</w:t>
      </w:r>
    </w:p>
    <w:p w14:paraId="68EFCED6" w14:textId="77777777" w:rsidR="007F184A" w:rsidRPr="00113F33" w:rsidRDefault="007F184A"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Gli audit sulla sicurezza, periodici e mirati, nonché le scansioni di sicurezza di cui agli articoli </w:t>
      </w:r>
      <w:r w:rsidR="00BF6932" w:rsidRPr="00113F33">
        <w:rPr>
          <w:rFonts w:cs="Times New Roman"/>
          <w:noProof/>
          <w:sz w:val="26"/>
          <w:szCs w:val="26"/>
        </w:rPr>
        <w:t>35</w:t>
      </w:r>
      <w:r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37</w:t>
      </w:r>
      <w:r w:rsidRPr="00113F33">
        <w:rPr>
          <w:rFonts w:eastAsia="Times New Roman" w:cs="Times New Roman"/>
          <w:kern w:val="0"/>
          <w:sz w:val="26"/>
          <w:szCs w:val="26"/>
          <w:lang w:eastAsia="it-IT"/>
          <w14:ligatures w14:val="none"/>
        </w:rPr>
        <w:t xml:space="preserve">, </w:t>
      </w:r>
      <w:r w:rsidR="003E2F36" w:rsidRPr="00113F33">
        <w:rPr>
          <w:rFonts w:eastAsia="Times New Roman" w:cs="Times New Roman"/>
          <w:kern w:val="0"/>
          <w:sz w:val="26"/>
          <w:szCs w:val="26"/>
          <w:lang w:eastAsia="it-IT"/>
          <w14:ligatures w14:val="none"/>
        </w:rPr>
        <w:t xml:space="preserve">sono svolti da organismi indipendenti e </w:t>
      </w:r>
      <w:r w:rsidRPr="00113F33">
        <w:rPr>
          <w:rFonts w:eastAsia="Times New Roman" w:cs="Times New Roman"/>
          <w:kern w:val="0"/>
          <w:sz w:val="26"/>
          <w:szCs w:val="26"/>
          <w:lang w:eastAsia="it-IT"/>
          <w14:ligatures w14:val="none"/>
        </w:rPr>
        <w:t xml:space="preserve">si basano su </w:t>
      </w:r>
      <w:proofErr w:type="spellStart"/>
      <w:r w:rsidRPr="00113F33">
        <w:rPr>
          <w:rFonts w:eastAsia="Times New Roman" w:cs="Times New Roman"/>
          <w:kern w:val="0"/>
          <w:sz w:val="26"/>
          <w:szCs w:val="26"/>
          <w:lang w:eastAsia="it-IT"/>
          <w14:ligatures w14:val="none"/>
        </w:rPr>
        <w:t>valutazioni</w:t>
      </w:r>
      <w:proofErr w:type="spellEnd"/>
      <w:r w:rsidRPr="00113F33">
        <w:rPr>
          <w:rFonts w:eastAsia="Times New Roman" w:cs="Times New Roman"/>
          <w:kern w:val="0"/>
          <w:sz w:val="26"/>
          <w:szCs w:val="26"/>
          <w:lang w:eastAsia="it-IT"/>
          <w14:ligatures w14:val="none"/>
        </w:rPr>
        <w:t xml:space="preserve"> del rischio effettuate dall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Autorità nazionale competente NIS o dal soggetto sottoposto ad audit o su altre informazioni disponibili in </w:t>
      </w:r>
      <w:r w:rsidR="00BE4C1E" w:rsidRPr="00113F33">
        <w:rPr>
          <w:rFonts w:eastAsia="Times New Roman" w:cs="Times New Roman"/>
          <w:kern w:val="0"/>
          <w:sz w:val="26"/>
          <w:szCs w:val="26"/>
          <w:lang w:eastAsia="it-IT"/>
          <w14:ligatures w14:val="none"/>
        </w:rPr>
        <w:t xml:space="preserve">relazione </w:t>
      </w:r>
      <w:r w:rsidR="005D082C" w:rsidRPr="00113F33">
        <w:rPr>
          <w:rFonts w:eastAsia="Times New Roman" w:cs="Times New Roman"/>
          <w:kern w:val="0"/>
          <w:sz w:val="26"/>
          <w:szCs w:val="26"/>
          <w:lang w:eastAsia="it-IT"/>
          <w14:ligatures w14:val="none"/>
        </w:rPr>
        <w:t xml:space="preserve">ai </w:t>
      </w:r>
      <w:r w:rsidRPr="00113F33">
        <w:rPr>
          <w:rFonts w:eastAsia="Times New Roman" w:cs="Times New Roman"/>
          <w:kern w:val="0"/>
          <w:sz w:val="26"/>
          <w:szCs w:val="26"/>
          <w:lang w:eastAsia="it-IT"/>
          <w14:ligatures w14:val="none"/>
        </w:rPr>
        <w:t xml:space="preserve">rischi. </w:t>
      </w:r>
      <w:r w:rsidR="00596DAF" w:rsidRPr="00113F33">
        <w:rPr>
          <w:rFonts w:eastAsia="Times New Roman" w:cs="Times New Roman"/>
          <w:kern w:val="0"/>
          <w:sz w:val="26"/>
          <w:szCs w:val="26"/>
          <w:lang w:eastAsia="it-IT"/>
          <w14:ligatures w14:val="none"/>
        </w:rPr>
        <w:t>L’Autorità nazionale competente NIS può richiedere</w:t>
      </w:r>
      <w:r w:rsidR="003E2F36" w:rsidRPr="00113F33">
        <w:rPr>
          <w:rFonts w:eastAsia="Times New Roman" w:cs="Times New Roman"/>
          <w:kern w:val="0"/>
          <w:sz w:val="26"/>
          <w:szCs w:val="26"/>
          <w:lang w:eastAsia="it-IT"/>
          <w14:ligatures w14:val="none"/>
        </w:rPr>
        <w:t xml:space="preserve">, anche </w:t>
      </w:r>
      <w:r w:rsidR="00CD0AC5" w:rsidRPr="00113F33">
        <w:rPr>
          <w:rFonts w:eastAsia="Times New Roman" w:cs="Times New Roman"/>
          <w:kern w:val="0"/>
          <w:sz w:val="26"/>
          <w:szCs w:val="26"/>
          <w:lang w:eastAsia="it-IT"/>
          <w14:ligatures w14:val="none"/>
        </w:rPr>
        <w:t xml:space="preserve">solo </w:t>
      </w:r>
      <w:r w:rsidR="003E2F36" w:rsidRPr="00113F33">
        <w:rPr>
          <w:rFonts w:eastAsia="Times New Roman" w:cs="Times New Roman"/>
          <w:kern w:val="0"/>
          <w:sz w:val="26"/>
          <w:szCs w:val="26"/>
          <w:lang w:eastAsia="it-IT"/>
          <w14:ligatures w14:val="none"/>
        </w:rPr>
        <w:t>in parte,</w:t>
      </w:r>
      <w:r w:rsidR="00596DAF" w:rsidRPr="00113F33">
        <w:rPr>
          <w:rFonts w:eastAsia="Times New Roman" w:cs="Times New Roman"/>
          <w:kern w:val="0"/>
          <w:sz w:val="26"/>
          <w:szCs w:val="26"/>
          <w:lang w:eastAsia="it-IT"/>
          <w14:ligatures w14:val="none"/>
        </w:rPr>
        <w:t xml:space="preserve"> </w:t>
      </w:r>
      <w:r w:rsidR="006C37D8" w:rsidRPr="00113F33">
        <w:rPr>
          <w:rFonts w:eastAsia="Times New Roman" w:cs="Times New Roman"/>
          <w:kern w:val="0"/>
          <w:sz w:val="26"/>
          <w:szCs w:val="26"/>
          <w:lang w:eastAsia="it-IT"/>
          <w14:ligatures w14:val="none"/>
        </w:rPr>
        <w:t xml:space="preserve">di acquisire gli esiti </w:t>
      </w:r>
      <w:r w:rsidR="003E2F36" w:rsidRPr="00113F33">
        <w:rPr>
          <w:rFonts w:eastAsia="Times New Roman" w:cs="Times New Roman"/>
          <w:kern w:val="0"/>
          <w:sz w:val="26"/>
          <w:szCs w:val="26"/>
          <w:lang w:eastAsia="it-IT"/>
          <w14:ligatures w14:val="none"/>
        </w:rPr>
        <w:t xml:space="preserve">di tali </w:t>
      </w:r>
      <w:r w:rsidRPr="00113F33">
        <w:rPr>
          <w:rFonts w:eastAsia="Times New Roman" w:cs="Times New Roman"/>
          <w:kern w:val="0"/>
          <w:sz w:val="26"/>
          <w:szCs w:val="26"/>
          <w:lang w:eastAsia="it-IT"/>
          <w14:ligatures w14:val="none"/>
        </w:rPr>
        <w:t xml:space="preserve">audit sulla sicurezza </w:t>
      </w:r>
      <w:r w:rsidR="003E2F36" w:rsidRPr="00113F33">
        <w:rPr>
          <w:rFonts w:eastAsia="Times New Roman" w:cs="Times New Roman"/>
          <w:kern w:val="0"/>
          <w:sz w:val="26"/>
          <w:szCs w:val="26"/>
          <w:lang w:eastAsia="it-IT"/>
          <w14:ligatures w14:val="none"/>
        </w:rPr>
        <w:t>e di tal</w:t>
      </w:r>
      <w:r w:rsidR="00CD0AC5" w:rsidRPr="00113F33">
        <w:rPr>
          <w:rFonts w:eastAsia="Times New Roman" w:cs="Times New Roman"/>
          <w:kern w:val="0"/>
          <w:sz w:val="26"/>
          <w:szCs w:val="26"/>
          <w:lang w:eastAsia="it-IT"/>
          <w14:ligatures w14:val="none"/>
        </w:rPr>
        <w:t>i</w:t>
      </w:r>
      <w:r w:rsidR="003E2F36" w:rsidRPr="00113F33">
        <w:rPr>
          <w:rFonts w:eastAsia="Times New Roman" w:cs="Times New Roman"/>
          <w:kern w:val="0"/>
          <w:sz w:val="26"/>
          <w:szCs w:val="26"/>
          <w:lang w:eastAsia="it-IT"/>
          <w14:ligatures w14:val="none"/>
        </w:rPr>
        <w:t xml:space="preserve"> scansioni di sicurezza</w:t>
      </w:r>
      <w:r w:rsidRPr="00113F33">
        <w:rPr>
          <w:rFonts w:eastAsia="Times New Roman" w:cs="Times New Roman"/>
          <w:kern w:val="0"/>
          <w:sz w:val="26"/>
          <w:szCs w:val="26"/>
          <w:lang w:eastAsia="it-IT"/>
          <w14:ligatures w14:val="none"/>
        </w:rPr>
        <w:t xml:space="preserve">. I costi </w:t>
      </w:r>
      <w:r w:rsidR="003E2F36" w:rsidRPr="00113F33">
        <w:rPr>
          <w:rFonts w:eastAsia="Times New Roman" w:cs="Times New Roman"/>
          <w:kern w:val="0"/>
          <w:sz w:val="26"/>
          <w:szCs w:val="26"/>
          <w:lang w:eastAsia="it-IT"/>
          <w14:ligatures w14:val="none"/>
        </w:rPr>
        <w:t>di tali audit sulla sicurezza e di tal</w:t>
      </w:r>
      <w:r w:rsidR="00CD0AC5" w:rsidRPr="00113F33">
        <w:rPr>
          <w:rFonts w:eastAsia="Times New Roman" w:cs="Times New Roman"/>
          <w:kern w:val="0"/>
          <w:sz w:val="26"/>
          <w:szCs w:val="26"/>
          <w:lang w:eastAsia="it-IT"/>
          <w14:ligatures w14:val="none"/>
        </w:rPr>
        <w:t>i</w:t>
      </w:r>
      <w:r w:rsidR="003E2F36" w:rsidRPr="00113F33">
        <w:rPr>
          <w:rFonts w:eastAsia="Times New Roman" w:cs="Times New Roman"/>
          <w:kern w:val="0"/>
          <w:sz w:val="26"/>
          <w:szCs w:val="26"/>
          <w:lang w:eastAsia="it-IT"/>
          <w14:ligatures w14:val="none"/>
        </w:rPr>
        <w:t xml:space="preserve"> scansioni di sicurezza </w:t>
      </w:r>
      <w:r w:rsidRPr="00113F33">
        <w:rPr>
          <w:rFonts w:eastAsia="Times New Roman" w:cs="Times New Roman"/>
          <w:kern w:val="0"/>
          <w:sz w:val="26"/>
          <w:szCs w:val="26"/>
          <w:lang w:eastAsia="it-IT"/>
          <w14:ligatures w14:val="none"/>
        </w:rPr>
        <w:t>sono a carico del soggetto sottoposto ad audit, salvo in casi debitamente giustificati in cui 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Autorità nazionale competente NIS decida altrimenti, in linea con il piano di risposta agli incidenti e alle crisi informatiche su vasta scala di cui all’articolo </w:t>
      </w:r>
      <w:r w:rsidR="00BF6932" w:rsidRPr="00113F33">
        <w:rPr>
          <w:rFonts w:cs="Times New Roman"/>
          <w:noProof/>
          <w:sz w:val="26"/>
          <w:szCs w:val="26"/>
        </w:rPr>
        <w:t>13</w:t>
      </w:r>
      <w:r w:rsidRPr="00113F33">
        <w:rPr>
          <w:rFonts w:eastAsia="Times New Roman" w:cs="Times New Roman"/>
          <w:kern w:val="0"/>
          <w:sz w:val="26"/>
          <w:szCs w:val="26"/>
          <w:lang w:eastAsia="it-IT"/>
          <w14:ligatures w14:val="none"/>
        </w:rPr>
        <w:t xml:space="preserve">, comma </w:t>
      </w:r>
      <w:r w:rsidR="000E3A31" w:rsidRPr="00113F33">
        <w:rPr>
          <w:rFonts w:eastAsia="Times New Roman" w:cs="Times New Roman"/>
          <w:kern w:val="0"/>
          <w:sz w:val="26"/>
          <w:szCs w:val="26"/>
          <w:lang w:eastAsia="it-IT"/>
          <w14:ligatures w14:val="none"/>
        </w:rPr>
        <w:t>3</w:t>
      </w:r>
      <w:r w:rsidRPr="00113F33">
        <w:rPr>
          <w:rFonts w:eastAsia="Times New Roman" w:cs="Times New Roman"/>
          <w:kern w:val="0"/>
          <w:sz w:val="26"/>
          <w:szCs w:val="26"/>
          <w:lang w:eastAsia="it-IT"/>
          <w14:ligatures w14:val="none"/>
        </w:rPr>
        <w:t>.</w:t>
      </w:r>
    </w:p>
    <w:p w14:paraId="52DEDAC2" w14:textId="77777777" w:rsidR="006F5025" w:rsidRPr="00113F33" w:rsidRDefault="00546F07"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 designazione </w:t>
      </w:r>
      <w:r w:rsidR="001C681B" w:rsidRPr="00113F33">
        <w:rPr>
          <w:rFonts w:eastAsia="Times New Roman" w:cs="Times New Roman"/>
          <w:kern w:val="0"/>
          <w:sz w:val="26"/>
          <w:szCs w:val="26"/>
          <w:lang w:eastAsia="it-IT"/>
          <w14:ligatures w14:val="none"/>
        </w:rPr>
        <w:t xml:space="preserve">o la mancata </w:t>
      </w:r>
      <w:r w:rsidR="0071362F" w:rsidRPr="00113F33">
        <w:rPr>
          <w:rFonts w:eastAsia="Times New Roman" w:cs="Times New Roman"/>
          <w:kern w:val="0"/>
          <w:sz w:val="26"/>
          <w:szCs w:val="26"/>
          <w:lang w:eastAsia="it-IT"/>
          <w14:ligatures w14:val="none"/>
        </w:rPr>
        <w:t xml:space="preserve">designazione del rappresentante di cui all’articolo </w:t>
      </w:r>
      <w:r w:rsidR="00BF6932" w:rsidRPr="00113F33">
        <w:rPr>
          <w:rFonts w:cs="Times New Roman"/>
          <w:noProof/>
          <w:sz w:val="26"/>
          <w:szCs w:val="26"/>
        </w:rPr>
        <w:t>5</w:t>
      </w:r>
      <w:r w:rsidR="0071362F" w:rsidRPr="00113F33">
        <w:rPr>
          <w:rFonts w:eastAsia="Times New Roman" w:cs="Times New Roman"/>
          <w:kern w:val="0"/>
          <w:sz w:val="26"/>
          <w:szCs w:val="26"/>
          <w:lang w:eastAsia="it-IT"/>
          <w14:ligatures w14:val="none"/>
        </w:rPr>
        <w:t>, comma 3, non pregiudica lo svolgimento delle attività e l’esercizio dei poteri di cui al presente capo.</w:t>
      </w:r>
    </w:p>
    <w:p w14:paraId="4A7B1759" w14:textId="77777777" w:rsidR="00583DBA" w:rsidRPr="00113F33" w:rsidRDefault="00583DBA"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Le comunicazioni e interazioni dei soggetti con l’Autorità nazionale competente NIS avvengono, in via prioritaria, per mezzo della piattaforma digitale di cui all’articolo </w:t>
      </w:r>
      <w:r w:rsidR="00BF6932" w:rsidRPr="00113F33">
        <w:rPr>
          <w:rFonts w:cs="Times New Roman"/>
          <w:noProof/>
          <w:sz w:val="26"/>
          <w:szCs w:val="26"/>
        </w:rPr>
        <w:t>7</w:t>
      </w:r>
      <w:r w:rsidRPr="00113F33">
        <w:rPr>
          <w:rFonts w:eastAsia="Times New Roman" w:cs="Times New Roman"/>
          <w:kern w:val="0"/>
          <w:sz w:val="26"/>
          <w:szCs w:val="26"/>
          <w:lang w:eastAsia="it-IT"/>
          <w14:ligatures w14:val="none"/>
        </w:rPr>
        <w:t>, comma 1.</w:t>
      </w:r>
    </w:p>
    <w:p w14:paraId="6F3B871F" w14:textId="77777777" w:rsidR="001367AA" w:rsidRPr="00113F33" w:rsidRDefault="001367AA" w:rsidP="00352984">
      <w:pPr>
        <w:pStyle w:val="Paragrafoelenco"/>
        <w:numPr>
          <w:ilvl w:val="0"/>
          <w:numId w:val="3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Con decreto del Presidente del Consiglio dei ministri</w:t>
      </w:r>
      <w:r w:rsidR="00113AD7" w:rsidRPr="00113F33">
        <w:rPr>
          <w:rFonts w:eastAsia="Times New Roman" w:cs="Times New Roman"/>
          <w:kern w:val="0"/>
          <w:sz w:val="26"/>
          <w:szCs w:val="26"/>
          <w:lang w:eastAsia="it-IT"/>
          <w14:ligatures w14:val="none"/>
        </w:rPr>
        <w:t xml:space="preserve">, </w:t>
      </w:r>
      <w:r w:rsidR="001E30FA" w:rsidRPr="00113F33">
        <w:rPr>
          <w:rFonts w:eastAsia="Times New Roman" w:cs="Times New Roman"/>
          <w:kern w:val="0"/>
          <w:sz w:val="26"/>
          <w:szCs w:val="26"/>
          <w:lang w:eastAsia="it-IT"/>
          <w14:ligatures w14:val="none"/>
        </w:rPr>
        <w:t>da</w:t>
      </w:r>
      <w:r w:rsidR="00113AD7" w:rsidRPr="00113F33">
        <w:rPr>
          <w:rFonts w:eastAsia="Times New Roman" w:cs="Times New Roman"/>
          <w:kern w:val="0"/>
          <w:sz w:val="26"/>
          <w:szCs w:val="26"/>
          <w:lang w:eastAsia="it-IT"/>
          <w14:ligatures w14:val="none"/>
        </w:rPr>
        <w:t xml:space="preserve"> adottare secondo le modalità di cui all’articolo 40, comma 1</w:t>
      </w:r>
      <w:r w:rsidR="001E30FA"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sono stabiliti i criteri</w:t>
      </w:r>
      <w:r w:rsidR="00563BA3" w:rsidRPr="00113F33">
        <w:rPr>
          <w:rFonts w:eastAsia="Times New Roman" w:cs="Times New Roman"/>
          <w:kern w:val="0"/>
          <w:sz w:val="26"/>
          <w:szCs w:val="26"/>
          <w:lang w:eastAsia="it-IT"/>
          <w14:ligatures w14:val="none"/>
        </w:rPr>
        <w:t>, le procedure e le modalità per</w:t>
      </w:r>
      <w:r w:rsidR="00821F02" w:rsidRPr="00113F33">
        <w:rPr>
          <w:rFonts w:eastAsia="Times New Roman" w:cs="Times New Roman"/>
          <w:kern w:val="0"/>
          <w:sz w:val="26"/>
          <w:szCs w:val="26"/>
          <w:lang w:eastAsia="it-IT"/>
          <w14:ligatures w14:val="none"/>
        </w:rPr>
        <w:t xml:space="preserve"> lo svolgimento delle attività, l’esercizio dei poteri e</w:t>
      </w:r>
      <w:r w:rsidR="00563BA3" w:rsidRPr="00113F33">
        <w:rPr>
          <w:rFonts w:eastAsia="Times New Roman" w:cs="Times New Roman"/>
          <w:kern w:val="0"/>
          <w:sz w:val="26"/>
          <w:szCs w:val="26"/>
          <w:lang w:eastAsia="it-IT"/>
          <w14:ligatures w14:val="none"/>
        </w:rPr>
        <w:t xml:space="preserve"> l’adozione dei </w:t>
      </w:r>
      <w:r w:rsidR="00563BA3" w:rsidRPr="00113F33">
        <w:rPr>
          <w:rFonts w:cs="Times New Roman"/>
          <w:kern w:val="0"/>
          <w:sz w:val="26"/>
          <w:szCs w:val="26"/>
          <w14:ligatures w14:val="none"/>
        </w:rPr>
        <w:t>provvedimenti</w:t>
      </w:r>
      <w:r w:rsidR="00563BA3" w:rsidRPr="00113F33">
        <w:rPr>
          <w:rFonts w:eastAsia="Times New Roman" w:cs="Times New Roman"/>
          <w:kern w:val="0"/>
          <w:sz w:val="26"/>
          <w:szCs w:val="26"/>
          <w:lang w:eastAsia="it-IT"/>
          <w14:ligatures w14:val="none"/>
        </w:rPr>
        <w:t xml:space="preserve"> di cui al </w:t>
      </w:r>
      <w:r w:rsidR="00225BDF" w:rsidRPr="00113F33">
        <w:rPr>
          <w:rFonts w:eastAsia="Times New Roman" w:cs="Times New Roman"/>
          <w:kern w:val="0"/>
          <w:sz w:val="26"/>
          <w:szCs w:val="26"/>
          <w:lang w:eastAsia="it-IT"/>
          <w14:ligatures w14:val="none"/>
        </w:rPr>
        <w:t>presente capo</w:t>
      </w:r>
      <w:r w:rsidR="00563BA3" w:rsidRPr="00113F33">
        <w:rPr>
          <w:rFonts w:eastAsia="Times New Roman" w:cs="Times New Roman"/>
          <w:kern w:val="0"/>
          <w:sz w:val="26"/>
          <w:szCs w:val="26"/>
          <w:lang w:eastAsia="it-IT"/>
          <w14:ligatures w14:val="none"/>
        </w:rPr>
        <w:t>.</w:t>
      </w:r>
    </w:p>
    <w:p w14:paraId="59BBAFA3" w14:textId="77777777" w:rsidR="001367AA" w:rsidRPr="00113F33" w:rsidRDefault="001367AA" w:rsidP="00352984">
      <w:pPr>
        <w:tabs>
          <w:tab w:val="left" w:pos="284"/>
        </w:tabs>
        <w:spacing w:after="40" w:line="320" w:lineRule="exact"/>
        <w:rPr>
          <w:rFonts w:eastAsia="Times New Roman" w:cs="Times New Roman"/>
          <w:kern w:val="0"/>
          <w:sz w:val="26"/>
          <w:szCs w:val="26"/>
          <w:lang w:eastAsia="it-IT"/>
          <w14:ligatures w14:val="none"/>
        </w:rPr>
      </w:pPr>
    </w:p>
    <w:p w14:paraId="104DF854" w14:textId="77777777" w:rsidR="0000751E"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00751E" w:rsidRPr="00113F33">
        <w:rPr>
          <w:rFonts w:cs="Times New Roman"/>
          <w:sz w:val="26"/>
          <w:szCs w:val="26"/>
        </w:rPr>
        <w:t xml:space="preserve"> </w:t>
      </w:r>
      <w:bookmarkStart w:id="66" w:name="Monitoraggio"/>
      <w:r w:rsidR="00BF6932" w:rsidRPr="00113F33">
        <w:rPr>
          <w:rFonts w:cs="Times New Roman"/>
          <w:b/>
          <w:noProof/>
          <w:sz w:val="26"/>
          <w:szCs w:val="26"/>
        </w:rPr>
        <w:t>35</w:t>
      </w:r>
      <w:bookmarkEnd w:id="66"/>
    </w:p>
    <w:p w14:paraId="1A3C6883" w14:textId="77777777" w:rsidR="00A07F60"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5754E9" w:rsidRPr="00113F33">
        <w:rPr>
          <w:rFonts w:cs="Times New Roman"/>
          <w:b/>
          <w:bCs/>
          <w:i/>
          <w:sz w:val="26"/>
          <w:szCs w:val="26"/>
        </w:rPr>
        <w:t xml:space="preserve">Monitoraggio, </w:t>
      </w:r>
      <w:r w:rsidR="00E93DC9" w:rsidRPr="00113F33">
        <w:rPr>
          <w:rFonts w:cs="Times New Roman"/>
          <w:b/>
          <w:bCs/>
          <w:i/>
          <w:sz w:val="26"/>
          <w:szCs w:val="26"/>
        </w:rPr>
        <w:t xml:space="preserve">analisi e </w:t>
      </w:r>
      <w:r w:rsidR="005754E9" w:rsidRPr="00113F33">
        <w:rPr>
          <w:rFonts w:cs="Times New Roman"/>
          <w:b/>
          <w:bCs/>
          <w:i/>
          <w:sz w:val="26"/>
          <w:szCs w:val="26"/>
        </w:rPr>
        <w:t>supporto</w:t>
      </w:r>
      <w:r w:rsidRPr="00113F33">
        <w:rPr>
          <w:rFonts w:cs="Times New Roman"/>
          <w:b/>
          <w:bCs/>
          <w:i/>
          <w:sz w:val="26"/>
          <w:szCs w:val="26"/>
        </w:rPr>
        <w:t>)</w:t>
      </w:r>
      <w:r w:rsidR="005754E9" w:rsidRPr="00113F33">
        <w:rPr>
          <w:rFonts w:cs="Times New Roman"/>
          <w:b/>
          <w:bCs/>
          <w:i/>
          <w:sz w:val="26"/>
          <w:szCs w:val="26"/>
        </w:rPr>
        <w:t xml:space="preserve"> </w:t>
      </w:r>
    </w:p>
    <w:p w14:paraId="1A8233B2" w14:textId="77777777" w:rsidR="00745896" w:rsidRPr="00113F33" w:rsidRDefault="00745896" w:rsidP="00352984">
      <w:pPr>
        <w:spacing w:after="40" w:line="320" w:lineRule="exact"/>
        <w:jc w:val="center"/>
        <w:rPr>
          <w:rFonts w:cs="Times New Roman"/>
          <w:b/>
          <w:bCs/>
          <w:sz w:val="26"/>
          <w:szCs w:val="26"/>
        </w:rPr>
      </w:pPr>
    </w:p>
    <w:p w14:paraId="1005FFCB" w14:textId="77777777" w:rsidR="009C31A9" w:rsidRPr="00113F33" w:rsidRDefault="005754E9"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fini de</w:t>
      </w:r>
      <w:r w:rsidR="009A3CD3" w:rsidRPr="00113F33">
        <w:rPr>
          <w:rFonts w:eastAsia="Times New Roman" w:cs="Times New Roman"/>
          <w:kern w:val="0"/>
          <w:sz w:val="26"/>
          <w:szCs w:val="26"/>
          <w:lang w:eastAsia="it-IT"/>
          <w14:ligatures w14:val="none"/>
        </w:rPr>
        <w:t xml:space="preserve">ll’articolo </w:t>
      </w:r>
      <w:r w:rsidR="00BF6932" w:rsidRPr="00113F33">
        <w:rPr>
          <w:rFonts w:cs="Times New Roman"/>
          <w:noProof/>
          <w:sz w:val="26"/>
          <w:szCs w:val="26"/>
        </w:rPr>
        <w:t>7</w:t>
      </w:r>
      <w:r w:rsidR="003A3201" w:rsidRPr="00113F33">
        <w:rPr>
          <w:rFonts w:eastAsia="Times New Roman" w:cs="Times New Roman"/>
          <w:kern w:val="0"/>
          <w:sz w:val="26"/>
          <w:szCs w:val="26"/>
          <w:lang w:eastAsia="it-IT"/>
          <w14:ligatures w14:val="none"/>
        </w:rPr>
        <w:t>, l’</w:t>
      </w:r>
      <w:r w:rsidRPr="00113F33">
        <w:rPr>
          <w:rFonts w:eastAsia="Times New Roman" w:cs="Times New Roman"/>
          <w:kern w:val="0"/>
          <w:sz w:val="26"/>
          <w:szCs w:val="26"/>
          <w:lang w:eastAsia="it-IT"/>
          <w14:ligatures w14:val="none"/>
        </w:rPr>
        <w:t xml:space="preserve">Autorità nazionale competente NIS </w:t>
      </w:r>
      <w:r w:rsidR="00204D9F" w:rsidRPr="00113F33">
        <w:rPr>
          <w:rFonts w:eastAsia="Times New Roman" w:cs="Times New Roman"/>
          <w:kern w:val="0"/>
          <w:sz w:val="26"/>
          <w:szCs w:val="26"/>
          <w:lang w:eastAsia="it-IT"/>
          <w14:ligatures w14:val="none"/>
        </w:rPr>
        <w:t xml:space="preserve">verifica </w:t>
      </w:r>
      <w:r w:rsidR="009C31A9" w:rsidRPr="00113F33">
        <w:rPr>
          <w:rFonts w:eastAsia="Times New Roman" w:cs="Times New Roman"/>
          <w:kern w:val="0"/>
          <w:sz w:val="26"/>
          <w:szCs w:val="26"/>
          <w:lang w:eastAsia="it-IT"/>
          <w14:ligatures w14:val="none"/>
        </w:rPr>
        <w:t xml:space="preserve">e </w:t>
      </w:r>
      <w:r w:rsidR="008C1A1C" w:rsidRPr="00113F33">
        <w:rPr>
          <w:rFonts w:eastAsia="Times New Roman" w:cs="Times New Roman"/>
          <w:kern w:val="0"/>
          <w:sz w:val="26"/>
          <w:szCs w:val="26"/>
          <w:lang w:eastAsia="it-IT"/>
          <w14:ligatures w14:val="none"/>
        </w:rPr>
        <w:t xml:space="preserve">fornisce riscontro </w:t>
      </w:r>
      <w:r w:rsidR="00D120B8" w:rsidRPr="00113F33">
        <w:rPr>
          <w:rFonts w:eastAsia="Times New Roman" w:cs="Times New Roman"/>
          <w:kern w:val="0"/>
          <w:sz w:val="26"/>
          <w:szCs w:val="26"/>
          <w:lang w:eastAsia="it-IT"/>
          <w14:ligatures w14:val="none"/>
        </w:rPr>
        <w:t xml:space="preserve">circa </w:t>
      </w:r>
      <w:r w:rsidR="0007660D" w:rsidRPr="00113F33">
        <w:rPr>
          <w:rFonts w:eastAsia="Times New Roman" w:cs="Times New Roman"/>
          <w:kern w:val="0"/>
          <w:sz w:val="26"/>
          <w:szCs w:val="26"/>
          <w:lang w:eastAsia="it-IT"/>
          <w14:ligatures w14:val="none"/>
        </w:rPr>
        <w:t xml:space="preserve">le </w:t>
      </w:r>
      <w:r w:rsidR="00A63D56" w:rsidRPr="00113F33">
        <w:rPr>
          <w:rFonts w:eastAsia="Times New Roman" w:cs="Times New Roman"/>
          <w:kern w:val="0"/>
          <w:sz w:val="26"/>
          <w:szCs w:val="26"/>
          <w:lang w:eastAsia="it-IT"/>
          <w14:ligatures w14:val="none"/>
        </w:rPr>
        <w:t xml:space="preserve">informazioni trasmesse </w:t>
      </w:r>
      <w:r w:rsidR="00980757" w:rsidRPr="00113F33">
        <w:rPr>
          <w:rFonts w:eastAsia="Times New Roman" w:cs="Times New Roman"/>
          <w:kern w:val="0"/>
          <w:sz w:val="26"/>
          <w:szCs w:val="26"/>
          <w:lang w:eastAsia="it-IT"/>
          <w14:ligatures w14:val="none"/>
        </w:rPr>
        <w:t xml:space="preserve">e la </w:t>
      </w:r>
      <w:r w:rsidR="00A63D56" w:rsidRPr="00113F33">
        <w:rPr>
          <w:rFonts w:eastAsia="Times New Roman" w:cs="Times New Roman"/>
          <w:kern w:val="0"/>
          <w:sz w:val="26"/>
          <w:szCs w:val="26"/>
          <w:lang w:eastAsia="it-IT"/>
          <w14:ligatures w14:val="none"/>
        </w:rPr>
        <w:t xml:space="preserve">relativa </w:t>
      </w:r>
      <w:r w:rsidR="009C31A9" w:rsidRPr="00113F33">
        <w:rPr>
          <w:rFonts w:eastAsia="Times New Roman" w:cs="Times New Roman"/>
          <w:kern w:val="0"/>
          <w:sz w:val="26"/>
          <w:szCs w:val="26"/>
          <w:lang w:eastAsia="it-IT"/>
          <w14:ligatures w14:val="none"/>
        </w:rPr>
        <w:t xml:space="preserve">corrispondenza </w:t>
      </w:r>
      <w:r w:rsidR="00A63D56" w:rsidRPr="00113F33">
        <w:rPr>
          <w:rFonts w:eastAsia="Times New Roman" w:cs="Times New Roman"/>
          <w:kern w:val="0"/>
          <w:sz w:val="26"/>
          <w:szCs w:val="26"/>
          <w:lang w:eastAsia="it-IT"/>
          <w14:ligatures w14:val="none"/>
        </w:rPr>
        <w:t xml:space="preserve">ai </w:t>
      </w:r>
      <w:r w:rsidR="009C31A9" w:rsidRPr="00113F33">
        <w:rPr>
          <w:rFonts w:eastAsia="Times New Roman" w:cs="Times New Roman"/>
          <w:kern w:val="0"/>
          <w:sz w:val="26"/>
          <w:szCs w:val="26"/>
          <w:lang w:eastAsia="it-IT"/>
          <w14:ligatures w14:val="none"/>
        </w:rPr>
        <w:t xml:space="preserve">requisiti </w:t>
      </w:r>
      <w:r w:rsidR="0085455D" w:rsidRPr="00113F33">
        <w:rPr>
          <w:rFonts w:eastAsia="Times New Roman" w:cs="Times New Roman"/>
          <w:kern w:val="0"/>
          <w:sz w:val="26"/>
          <w:szCs w:val="26"/>
          <w:lang w:eastAsia="it-IT"/>
          <w14:ligatures w14:val="none"/>
        </w:rPr>
        <w:t xml:space="preserve">prescritti per i </w:t>
      </w:r>
      <w:r w:rsidR="009C31A9" w:rsidRPr="00113F33">
        <w:rPr>
          <w:rFonts w:eastAsia="Times New Roman" w:cs="Times New Roman"/>
          <w:kern w:val="0"/>
          <w:sz w:val="26"/>
          <w:szCs w:val="26"/>
          <w:lang w:eastAsia="it-IT"/>
          <w14:ligatures w14:val="none"/>
        </w:rPr>
        <w:t xml:space="preserve">soggetti </w:t>
      </w:r>
      <w:r w:rsidR="00C31023" w:rsidRPr="00113F33">
        <w:rPr>
          <w:rFonts w:eastAsia="Times New Roman" w:cs="Times New Roman"/>
          <w:kern w:val="0"/>
          <w:sz w:val="26"/>
          <w:szCs w:val="26"/>
          <w:lang w:eastAsia="it-IT"/>
          <w14:ligatures w14:val="none"/>
        </w:rPr>
        <w:t>registrati</w:t>
      </w:r>
      <w:r w:rsidR="00D120B8" w:rsidRPr="00113F33">
        <w:rPr>
          <w:rFonts w:eastAsia="Times New Roman" w:cs="Times New Roman"/>
          <w:kern w:val="0"/>
          <w:sz w:val="26"/>
          <w:szCs w:val="26"/>
          <w:lang w:eastAsia="it-IT"/>
          <w14:ligatures w14:val="none"/>
        </w:rPr>
        <w:t>,</w:t>
      </w:r>
      <w:r w:rsidR="00C31023" w:rsidRPr="00113F33">
        <w:rPr>
          <w:rFonts w:eastAsia="Times New Roman" w:cs="Times New Roman"/>
          <w:kern w:val="0"/>
          <w:sz w:val="26"/>
          <w:szCs w:val="26"/>
          <w:lang w:eastAsia="it-IT"/>
          <w14:ligatures w14:val="none"/>
        </w:rPr>
        <w:t xml:space="preserve"> ai fini dell’inserimento nell’elenco di cui </w:t>
      </w:r>
      <w:r w:rsidR="0035297F"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7</w:t>
      </w:r>
      <w:r w:rsidR="00C31023" w:rsidRPr="00113F33">
        <w:rPr>
          <w:rFonts w:eastAsia="Times New Roman" w:cs="Times New Roman"/>
          <w:kern w:val="0"/>
          <w:sz w:val="26"/>
          <w:szCs w:val="26"/>
          <w:lang w:eastAsia="it-IT"/>
          <w14:ligatures w14:val="none"/>
        </w:rPr>
        <w:t>, comma 2</w:t>
      </w:r>
      <w:r w:rsidR="009917D6" w:rsidRPr="00113F33">
        <w:rPr>
          <w:rFonts w:eastAsia="Times New Roman" w:cs="Times New Roman"/>
          <w:kern w:val="0"/>
          <w:sz w:val="26"/>
          <w:szCs w:val="26"/>
          <w:lang w:eastAsia="it-IT"/>
          <w14:ligatures w14:val="none"/>
        </w:rPr>
        <w:t xml:space="preserve">, assicurando altresì adeguata pubblicità ai criteri </w:t>
      </w:r>
      <w:r w:rsidR="008A5FFF" w:rsidRPr="00113F33">
        <w:rPr>
          <w:rFonts w:eastAsia="Times New Roman" w:cs="Times New Roman"/>
          <w:kern w:val="0"/>
          <w:sz w:val="26"/>
          <w:szCs w:val="26"/>
          <w:lang w:eastAsia="it-IT"/>
          <w14:ligatures w14:val="none"/>
        </w:rPr>
        <w:t>concernenti</w:t>
      </w:r>
      <w:r w:rsidR="009917D6" w:rsidRPr="00113F33">
        <w:rPr>
          <w:rFonts w:eastAsia="Times New Roman" w:cs="Times New Roman"/>
          <w:kern w:val="0"/>
          <w:sz w:val="26"/>
          <w:szCs w:val="26"/>
          <w:lang w:eastAsia="it-IT"/>
          <w14:ligatures w14:val="none"/>
        </w:rPr>
        <w:t xml:space="preserve"> l’ambito di applicazione del presente decreto</w:t>
      </w:r>
      <w:r w:rsidR="008A5FFF" w:rsidRPr="00113F33">
        <w:rPr>
          <w:rFonts w:eastAsia="Times New Roman" w:cs="Times New Roman"/>
          <w:kern w:val="0"/>
          <w:sz w:val="26"/>
          <w:szCs w:val="26"/>
          <w:lang w:eastAsia="it-IT"/>
          <w14:ligatures w14:val="none"/>
        </w:rPr>
        <w:t xml:space="preserve"> e dei relativi obblighi</w:t>
      </w:r>
      <w:r w:rsidR="0011235E" w:rsidRPr="00113F33">
        <w:rPr>
          <w:rFonts w:eastAsia="Times New Roman" w:cs="Times New Roman"/>
          <w:kern w:val="0"/>
          <w:sz w:val="26"/>
          <w:szCs w:val="26"/>
          <w:lang w:eastAsia="it-IT"/>
          <w14:ligatures w14:val="none"/>
        </w:rPr>
        <w:t>.</w:t>
      </w:r>
    </w:p>
    <w:p w14:paraId="5132D733" w14:textId="77777777" w:rsidR="005754E9" w:rsidRPr="00113F33" w:rsidRDefault="00046408"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m</w:t>
      </w:r>
      <w:r w:rsidR="005754E9" w:rsidRPr="00113F33">
        <w:rPr>
          <w:rFonts w:eastAsia="Times New Roman" w:cs="Times New Roman"/>
          <w:kern w:val="0"/>
          <w:sz w:val="26"/>
          <w:szCs w:val="26"/>
          <w:lang w:eastAsia="it-IT"/>
          <w14:ligatures w14:val="none"/>
        </w:rPr>
        <w:t xml:space="preserve">onitora l’attuazione degli obblighi di cui al </w:t>
      </w:r>
      <w:r w:rsidR="00C3332B" w:rsidRPr="00113F33">
        <w:rPr>
          <w:rFonts w:eastAsia="Times New Roman" w:cs="Times New Roman"/>
          <w:kern w:val="0"/>
          <w:sz w:val="26"/>
          <w:szCs w:val="26"/>
          <w:lang w:eastAsia="it-IT"/>
          <w14:ligatures w14:val="none"/>
        </w:rPr>
        <w:t>presente decreto</w:t>
      </w:r>
      <w:r w:rsidR="005754E9" w:rsidRPr="00113F33">
        <w:rPr>
          <w:rFonts w:eastAsia="Times New Roman" w:cs="Times New Roman"/>
          <w:kern w:val="0"/>
          <w:sz w:val="26"/>
          <w:szCs w:val="26"/>
          <w:lang w:eastAsia="it-IT"/>
          <w14:ligatures w14:val="none"/>
        </w:rPr>
        <w:t xml:space="preserve"> da parte dei soggetti che rientrano nel</w:t>
      </w:r>
      <w:r w:rsidR="002A3907" w:rsidRPr="00113F33">
        <w:rPr>
          <w:rFonts w:eastAsia="Times New Roman" w:cs="Times New Roman"/>
          <w:kern w:val="0"/>
          <w:sz w:val="26"/>
          <w:szCs w:val="26"/>
          <w:lang w:eastAsia="it-IT"/>
          <w14:ligatures w14:val="none"/>
        </w:rPr>
        <w:t>l’</w:t>
      </w:r>
      <w:r w:rsidR="005754E9" w:rsidRPr="00113F33">
        <w:rPr>
          <w:rFonts w:eastAsia="Times New Roman" w:cs="Times New Roman"/>
          <w:kern w:val="0"/>
          <w:sz w:val="26"/>
          <w:szCs w:val="26"/>
          <w:lang w:eastAsia="it-IT"/>
          <w14:ligatures w14:val="none"/>
        </w:rPr>
        <w:t>ambito di applicazione</w:t>
      </w:r>
      <w:r w:rsidR="002536E6"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3</w:t>
      </w:r>
      <w:r w:rsidR="005926DC" w:rsidRPr="00113F33">
        <w:rPr>
          <w:rFonts w:eastAsia="Times New Roman" w:cs="Times New Roman"/>
          <w:kern w:val="0"/>
          <w:sz w:val="26"/>
          <w:szCs w:val="26"/>
          <w:lang w:eastAsia="it-IT"/>
          <w14:ligatures w14:val="none"/>
        </w:rPr>
        <w:t>, implementando, altresì, interventi di supporto per i soggetti medesimi</w:t>
      </w:r>
      <w:r w:rsidR="00C26A17" w:rsidRPr="00113F33">
        <w:rPr>
          <w:rFonts w:eastAsia="Times New Roman" w:cs="Times New Roman"/>
          <w:kern w:val="0"/>
          <w:sz w:val="26"/>
          <w:szCs w:val="26"/>
          <w:lang w:eastAsia="it-IT"/>
          <w14:ligatures w14:val="none"/>
        </w:rPr>
        <w:t>.</w:t>
      </w:r>
    </w:p>
    <w:p w14:paraId="2676B22B" w14:textId="77777777" w:rsidR="00B2009B" w:rsidRPr="00113F33" w:rsidRDefault="00B2009B"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ai fini del</w:t>
      </w:r>
      <w:r w:rsidR="009973C0" w:rsidRPr="00113F33">
        <w:rPr>
          <w:rFonts w:eastAsia="Times New Roman" w:cs="Times New Roman"/>
          <w:kern w:val="0"/>
          <w:sz w:val="26"/>
          <w:szCs w:val="26"/>
          <w:lang w:eastAsia="it-IT"/>
          <w14:ligatures w14:val="none"/>
        </w:rPr>
        <w:t xml:space="preserve">l’attività di </w:t>
      </w:r>
      <w:r w:rsidR="00A150A1" w:rsidRPr="00113F33">
        <w:rPr>
          <w:rFonts w:eastAsia="Times New Roman" w:cs="Times New Roman"/>
          <w:kern w:val="0"/>
          <w:sz w:val="26"/>
          <w:szCs w:val="26"/>
          <w:lang w:eastAsia="it-IT"/>
          <w14:ligatures w14:val="none"/>
        </w:rPr>
        <w:t>monitoraggio di cui al</w:t>
      </w:r>
      <w:r w:rsidRPr="00113F33">
        <w:rPr>
          <w:rFonts w:eastAsia="Times New Roman" w:cs="Times New Roman"/>
          <w:kern w:val="0"/>
          <w:sz w:val="26"/>
          <w:szCs w:val="26"/>
          <w:lang w:eastAsia="it-IT"/>
          <w14:ligatures w14:val="none"/>
        </w:rPr>
        <w:t xml:space="preserve"> comma </w:t>
      </w:r>
      <w:r w:rsidR="00A150A1" w:rsidRPr="00113F33">
        <w:rPr>
          <w:rFonts w:eastAsia="Times New Roman" w:cs="Times New Roman"/>
          <w:kern w:val="0"/>
          <w:sz w:val="26"/>
          <w:szCs w:val="26"/>
          <w:lang w:eastAsia="it-IT"/>
          <w14:ligatures w14:val="none"/>
        </w:rPr>
        <w:t>2</w:t>
      </w:r>
      <w:r w:rsidRPr="00113F33">
        <w:rPr>
          <w:rFonts w:eastAsia="Times New Roman" w:cs="Times New Roman"/>
          <w:kern w:val="0"/>
          <w:sz w:val="26"/>
          <w:szCs w:val="26"/>
          <w:lang w:eastAsia="it-IT"/>
          <w14:ligatures w14:val="none"/>
        </w:rPr>
        <w:t>, può:</w:t>
      </w:r>
    </w:p>
    <w:p w14:paraId="329DF204" w14:textId="77777777" w:rsidR="00B2009B" w:rsidRPr="00113F33" w:rsidRDefault="00B2009B" w:rsidP="00352984">
      <w:pPr>
        <w:pStyle w:val="Paragrafoelenco"/>
        <w:numPr>
          <w:ilvl w:val="1"/>
          <w:numId w:val="4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richiedere ai soggetti una rendicontazione, anche periodica, ivi incluse autovalutazioni e piani di implementazione, dello stato di attuazione degli obblighi di cui al presente</w:t>
      </w:r>
      <w:r w:rsidR="00676D3F" w:rsidRPr="00113F33">
        <w:rPr>
          <w:rFonts w:eastAsia="Times New Roman" w:cs="Times New Roman"/>
          <w:kern w:val="0"/>
          <w:sz w:val="26"/>
          <w:szCs w:val="26"/>
          <w:lang w:eastAsia="it-IT"/>
          <w14:ligatures w14:val="none"/>
        </w:rPr>
        <w:t xml:space="preserve"> decreto</w:t>
      </w:r>
      <w:r w:rsidR="000F5C08" w:rsidRPr="00113F33">
        <w:rPr>
          <w:rFonts w:eastAsia="Times New Roman" w:cs="Times New Roman"/>
          <w:kern w:val="0"/>
          <w:sz w:val="26"/>
          <w:szCs w:val="26"/>
          <w:lang w:eastAsia="it-IT"/>
          <w14:ligatures w14:val="none"/>
        </w:rPr>
        <w:t xml:space="preserve">, nonché </w:t>
      </w:r>
      <w:r w:rsidR="00576288" w:rsidRPr="00113F33">
        <w:rPr>
          <w:rFonts w:eastAsia="Times New Roman" w:cs="Times New Roman"/>
          <w:kern w:val="0"/>
          <w:sz w:val="26"/>
          <w:szCs w:val="26"/>
          <w:lang w:eastAsia="it-IT"/>
          <w14:ligatures w14:val="none"/>
        </w:rPr>
        <w:t xml:space="preserve">le informazioni necessarie </w:t>
      </w:r>
      <w:r w:rsidR="003A5AD4" w:rsidRPr="00113F33">
        <w:rPr>
          <w:rFonts w:eastAsia="Times New Roman" w:cs="Times New Roman"/>
          <w:kern w:val="0"/>
          <w:sz w:val="26"/>
          <w:szCs w:val="26"/>
          <w:lang w:eastAsia="it-IT"/>
          <w14:ligatures w14:val="none"/>
        </w:rPr>
        <w:t xml:space="preserve">per lo svolgimento dei </w:t>
      </w:r>
      <w:r w:rsidR="009359BF" w:rsidRPr="00113F33">
        <w:rPr>
          <w:rFonts w:eastAsia="Times New Roman" w:cs="Times New Roman"/>
          <w:kern w:val="0"/>
          <w:sz w:val="26"/>
          <w:szCs w:val="26"/>
          <w:lang w:eastAsia="it-IT"/>
          <w14:ligatures w14:val="none"/>
        </w:rPr>
        <w:t>propri compiti istituzionali</w:t>
      </w:r>
      <w:r w:rsidR="00C07F25" w:rsidRPr="00113F33">
        <w:rPr>
          <w:rFonts w:eastAsia="Times New Roman" w:cs="Times New Roman"/>
          <w:kern w:val="0"/>
          <w:sz w:val="26"/>
          <w:szCs w:val="26"/>
          <w:lang w:eastAsia="it-IT"/>
          <w14:ligatures w14:val="none"/>
        </w:rPr>
        <w:t>, dichiarando la finalità della richiesta</w:t>
      </w:r>
      <w:r w:rsidRPr="00113F33">
        <w:rPr>
          <w:rFonts w:eastAsia="Times New Roman" w:cs="Times New Roman"/>
          <w:kern w:val="0"/>
          <w:sz w:val="26"/>
          <w:szCs w:val="26"/>
          <w:lang w:eastAsia="it-IT"/>
          <w14:ligatures w14:val="none"/>
        </w:rPr>
        <w:t>;</w:t>
      </w:r>
    </w:p>
    <w:p w14:paraId="705A477C" w14:textId="77777777" w:rsidR="00B2009B" w:rsidRPr="00113F33" w:rsidRDefault="00B2009B" w:rsidP="00352984">
      <w:pPr>
        <w:pStyle w:val="Paragrafoelenco"/>
        <w:numPr>
          <w:ilvl w:val="1"/>
          <w:numId w:val="4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richiedere ai soggetti l’esecuzione</w:t>
      </w:r>
      <w:r w:rsidR="00403E37" w:rsidRPr="00113F33">
        <w:rPr>
          <w:rFonts w:eastAsia="Times New Roman" w:cs="Times New Roman"/>
          <w:kern w:val="0"/>
          <w:sz w:val="26"/>
          <w:szCs w:val="26"/>
          <w:lang w:eastAsia="it-IT"/>
          <w14:ligatures w14:val="none"/>
        </w:rPr>
        <w:t>, periodica o mirata,</w:t>
      </w:r>
      <w:r w:rsidRPr="00113F33">
        <w:rPr>
          <w:rFonts w:eastAsia="Times New Roman" w:cs="Times New Roman"/>
          <w:kern w:val="0"/>
          <w:sz w:val="26"/>
          <w:szCs w:val="26"/>
          <w:lang w:eastAsia="it-IT"/>
          <w14:ligatures w14:val="none"/>
        </w:rPr>
        <w:t xml:space="preserve"> di audit sulla sicurezza, </w:t>
      </w:r>
      <w:r w:rsidR="00DD450A" w:rsidRPr="00113F33">
        <w:rPr>
          <w:rFonts w:eastAsia="Times New Roman" w:cs="Times New Roman"/>
          <w:kern w:val="0"/>
          <w:sz w:val="26"/>
          <w:szCs w:val="26"/>
          <w:lang w:eastAsia="it-IT"/>
          <w14:ligatures w14:val="none"/>
        </w:rPr>
        <w:t>in particolare in caso di</w:t>
      </w:r>
      <w:r w:rsidRPr="00113F33">
        <w:rPr>
          <w:rFonts w:eastAsia="Times New Roman" w:cs="Times New Roman"/>
          <w:kern w:val="0"/>
          <w:sz w:val="26"/>
          <w:szCs w:val="26"/>
          <w:lang w:eastAsia="it-IT"/>
          <w14:ligatures w14:val="none"/>
        </w:rPr>
        <w:t xml:space="preserve"> incidente significativo o </w:t>
      </w:r>
      <w:r w:rsidR="00DD450A"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violazione del presente decreto da parte del soggetto;</w:t>
      </w:r>
    </w:p>
    <w:p w14:paraId="52755D8D" w14:textId="77777777" w:rsidR="00B2009B" w:rsidRPr="00113F33" w:rsidRDefault="00B2009B" w:rsidP="00352984">
      <w:pPr>
        <w:pStyle w:val="Paragrafoelenco"/>
        <w:numPr>
          <w:ilvl w:val="1"/>
          <w:numId w:val="4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richiedere ai soggetti l’esecuzione di scansioni di sicurezza basate su criteri di valutazione dei rischi obiettivi, non discriminatori, equi e trasparenti, se necessario in cooperazione con il soggetto interessato;</w:t>
      </w:r>
    </w:p>
    <w:p w14:paraId="7B92CDA6" w14:textId="77777777" w:rsidR="00B2009B" w:rsidRPr="00113F33" w:rsidRDefault="00B2009B" w:rsidP="00352984">
      <w:pPr>
        <w:pStyle w:val="Paragrafoelenco"/>
        <w:numPr>
          <w:ilvl w:val="1"/>
          <w:numId w:val="48"/>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emanare raccomandazioni e avvertimenti relativi a presunte violazioni del presente </w:t>
      </w:r>
      <w:r w:rsidR="00DD450A" w:rsidRPr="00113F33">
        <w:rPr>
          <w:rFonts w:eastAsia="Times New Roman" w:cs="Times New Roman"/>
          <w:kern w:val="0"/>
          <w:sz w:val="26"/>
          <w:szCs w:val="26"/>
          <w:lang w:eastAsia="it-IT"/>
          <w14:ligatures w14:val="none"/>
        </w:rPr>
        <w:t>decreto</w:t>
      </w:r>
      <w:r w:rsidRPr="00113F33">
        <w:rPr>
          <w:rFonts w:eastAsia="Times New Roman" w:cs="Times New Roman"/>
          <w:kern w:val="0"/>
          <w:sz w:val="26"/>
          <w:szCs w:val="26"/>
          <w:lang w:eastAsia="it-IT"/>
          <w14:ligatures w14:val="none"/>
        </w:rPr>
        <w:t xml:space="preserve"> da parte dei soggetti interessati.</w:t>
      </w:r>
    </w:p>
    <w:p w14:paraId="49E85AEE" w14:textId="77777777" w:rsidR="005473FE" w:rsidRPr="00113F33" w:rsidRDefault="005473FE"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fini</w:t>
      </w:r>
      <w:r w:rsidRPr="00113F33" w:rsidDel="00BB28E1">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del comma 2, l’Autorità nazionale competente NIS indica modalità e termini ragionevoli e proporzionati per adempiere</w:t>
      </w:r>
      <w:r w:rsidR="00D95732"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nonché per riferire circa lo stato di attuazione degli adempimenti.</w:t>
      </w:r>
    </w:p>
    <w:p w14:paraId="71F53F97" w14:textId="77777777" w:rsidR="00A90FEB" w:rsidRPr="00113F33" w:rsidRDefault="00A90FEB"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anali</w:t>
      </w:r>
      <w:r w:rsidR="00315CA2" w:rsidRPr="00113F33">
        <w:rPr>
          <w:rFonts w:eastAsia="Times New Roman" w:cs="Times New Roman"/>
          <w:kern w:val="0"/>
          <w:sz w:val="26"/>
          <w:szCs w:val="26"/>
          <w:lang w:eastAsia="it-IT"/>
          <w14:ligatures w14:val="none"/>
        </w:rPr>
        <w:t>zza</w:t>
      </w:r>
      <w:r w:rsidRPr="00113F33">
        <w:rPr>
          <w:rFonts w:eastAsia="Times New Roman" w:cs="Times New Roman"/>
          <w:kern w:val="0"/>
          <w:sz w:val="26"/>
          <w:szCs w:val="26"/>
          <w:lang w:eastAsia="it-IT"/>
          <w14:ligatures w14:val="none"/>
        </w:rPr>
        <w:t xml:space="preserve"> </w:t>
      </w:r>
      <w:r w:rsidR="002E12B9" w:rsidRPr="00113F33">
        <w:rPr>
          <w:rFonts w:eastAsia="Times New Roman" w:cs="Times New Roman"/>
          <w:kern w:val="0"/>
          <w:sz w:val="26"/>
          <w:szCs w:val="26"/>
          <w:lang w:eastAsia="it-IT"/>
          <w14:ligatures w14:val="none"/>
        </w:rPr>
        <w:t>le</w:t>
      </w:r>
      <w:r w:rsidRPr="00113F33">
        <w:rPr>
          <w:rFonts w:eastAsia="Times New Roman" w:cs="Times New Roman"/>
          <w:kern w:val="0"/>
          <w:sz w:val="26"/>
          <w:szCs w:val="26"/>
          <w:lang w:eastAsia="it-IT"/>
          <w14:ligatures w14:val="none"/>
        </w:rPr>
        <w:t xml:space="preserve"> risultanze </w:t>
      </w:r>
      <w:r w:rsidR="00A34280" w:rsidRPr="00113F33">
        <w:rPr>
          <w:rFonts w:eastAsia="Times New Roman" w:cs="Times New Roman"/>
          <w:kern w:val="0"/>
          <w:sz w:val="26"/>
          <w:szCs w:val="26"/>
          <w:lang w:eastAsia="it-IT"/>
          <w14:ligatures w14:val="none"/>
        </w:rPr>
        <w:t xml:space="preserve">delle </w:t>
      </w:r>
      <w:bookmarkStart w:id="67" w:name="_Hlk157700089"/>
      <w:r w:rsidR="00A34280" w:rsidRPr="00113F33">
        <w:rPr>
          <w:rFonts w:eastAsia="Times New Roman" w:cs="Times New Roman"/>
          <w:kern w:val="0"/>
          <w:sz w:val="26"/>
          <w:szCs w:val="26"/>
          <w:lang w:eastAsia="it-IT"/>
          <w14:ligatures w14:val="none"/>
        </w:rPr>
        <w:t xml:space="preserve">attività di cui al presente </w:t>
      </w:r>
      <w:r w:rsidR="005926DC" w:rsidRPr="00113F33">
        <w:rPr>
          <w:rFonts w:eastAsia="Times New Roman" w:cs="Times New Roman"/>
          <w:kern w:val="0"/>
          <w:sz w:val="26"/>
          <w:szCs w:val="26"/>
          <w:lang w:eastAsia="it-IT"/>
          <w14:ligatures w14:val="none"/>
        </w:rPr>
        <w:t xml:space="preserve">capo </w:t>
      </w:r>
      <w:bookmarkEnd w:id="67"/>
      <w:r w:rsidR="005926DC" w:rsidRPr="00113F33">
        <w:rPr>
          <w:rFonts w:eastAsia="Times New Roman" w:cs="Times New Roman"/>
          <w:kern w:val="0"/>
          <w:sz w:val="26"/>
          <w:szCs w:val="26"/>
          <w:lang w:eastAsia="it-IT"/>
          <w14:ligatures w14:val="none"/>
        </w:rPr>
        <w:t>al</w:t>
      </w:r>
      <w:r w:rsidR="00D877D4" w:rsidRPr="00113F33">
        <w:rPr>
          <w:rFonts w:eastAsia="Times New Roman" w:cs="Times New Roman"/>
          <w:kern w:val="0"/>
          <w:sz w:val="26"/>
          <w:szCs w:val="26"/>
          <w:lang w:eastAsia="it-IT"/>
          <w14:ligatures w14:val="none"/>
        </w:rPr>
        <w:t xml:space="preserve"> fine di </w:t>
      </w:r>
      <w:r w:rsidR="00315CA2" w:rsidRPr="00113F33">
        <w:rPr>
          <w:rFonts w:eastAsia="Times New Roman" w:cs="Times New Roman"/>
          <w:kern w:val="0"/>
          <w:sz w:val="26"/>
          <w:szCs w:val="26"/>
          <w:lang w:eastAsia="it-IT"/>
          <w14:ligatures w14:val="none"/>
        </w:rPr>
        <w:t>stabilire l</w:t>
      </w:r>
      <w:r w:rsidR="007969AB" w:rsidRPr="00113F33">
        <w:rPr>
          <w:rFonts w:eastAsia="Times New Roman" w:cs="Times New Roman"/>
          <w:kern w:val="0"/>
          <w:sz w:val="26"/>
          <w:szCs w:val="26"/>
          <w:lang w:eastAsia="it-IT"/>
          <w14:ligatures w14:val="none"/>
        </w:rPr>
        <w:t>’ordine di</w:t>
      </w:r>
      <w:r w:rsidR="00315CA2" w:rsidRPr="00113F33">
        <w:rPr>
          <w:rFonts w:eastAsia="Times New Roman" w:cs="Times New Roman"/>
          <w:kern w:val="0"/>
          <w:sz w:val="26"/>
          <w:szCs w:val="26"/>
          <w:lang w:eastAsia="it-IT"/>
          <w14:ligatures w14:val="none"/>
        </w:rPr>
        <w:t xml:space="preserve"> priorità degli interventi di supporto </w:t>
      </w:r>
      <w:r w:rsidR="00D94C98" w:rsidRPr="00113F33">
        <w:rPr>
          <w:rFonts w:eastAsia="Times New Roman" w:cs="Times New Roman"/>
          <w:kern w:val="0"/>
          <w:sz w:val="26"/>
          <w:szCs w:val="26"/>
          <w:lang w:eastAsia="it-IT"/>
          <w14:ligatures w14:val="none"/>
        </w:rPr>
        <w:t>di cui al comma 2</w:t>
      </w:r>
      <w:r w:rsidR="005473FE" w:rsidRPr="00113F33">
        <w:rPr>
          <w:rFonts w:eastAsia="Times New Roman" w:cs="Times New Roman"/>
          <w:kern w:val="0"/>
          <w:sz w:val="26"/>
          <w:szCs w:val="26"/>
          <w:lang w:eastAsia="it-IT"/>
          <w14:ligatures w14:val="none"/>
        </w:rPr>
        <w:t xml:space="preserve"> </w:t>
      </w:r>
      <w:r w:rsidR="00054825" w:rsidRPr="00113F33">
        <w:rPr>
          <w:rFonts w:eastAsia="Times New Roman" w:cs="Times New Roman"/>
          <w:kern w:val="0"/>
          <w:sz w:val="26"/>
          <w:szCs w:val="26"/>
          <w:lang w:eastAsia="it-IT"/>
          <w14:ligatures w14:val="none"/>
        </w:rPr>
        <w:t xml:space="preserve">nonché </w:t>
      </w:r>
      <w:r w:rsidR="00BD16F3" w:rsidRPr="00113F33">
        <w:rPr>
          <w:rFonts w:eastAsia="Times New Roman" w:cs="Times New Roman"/>
          <w:kern w:val="0"/>
          <w:sz w:val="26"/>
          <w:szCs w:val="26"/>
          <w:lang w:eastAsia="it-IT"/>
          <w14:ligatures w14:val="none"/>
        </w:rPr>
        <w:t xml:space="preserve">di </w:t>
      </w:r>
      <w:r w:rsidR="00054825" w:rsidRPr="00113F33">
        <w:rPr>
          <w:rFonts w:eastAsia="Times New Roman" w:cs="Times New Roman"/>
          <w:kern w:val="0"/>
          <w:sz w:val="26"/>
          <w:szCs w:val="26"/>
          <w:lang w:eastAsia="it-IT"/>
          <w14:ligatures w14:val="none"/>
        </w:rPr>
        <w:t xml:space="preserve">individuare gli indirizzi di sviluppo della regolamentazione di cui all’articolo </w:t>
      </w:r>
      <w:r w:rsidR="00BF6932" w:rsidRPr="00113F33">
        <w:rPr>
          <w:rFonts w:cs="Times New Roman"/>
          <w:noProof/>
          <w:sz w:val="26"/>
          <w:szCs w:val="26"/>
        </w:rPr>
        <w:t>31</w:t>
      </w:r>
      <w:r w:rsidR="00D61C68" w:rsidRPr="00113F33">
        <w:rPr>
          <w:rFonts w:eastAsia="Times New Roman" w:cs="Times New Roman"/>
          <w:kern w:val="0"/>
          <w:sz w:val="26"/>
          <w:szCs w:val="26"/>
          <w:lang w:eastAsia="it-IT"/>
          <w14:ligatures w14:val="none"/>
        </w:rPr>
        <w:t>.</w:t>
      </w:r>
    </w:p>
    <w:p w14:paraId="6895699B" w14:textId="77777777" w:rsidR="005754E9" w:rsidRPr="00113F33" w:rsidRDefault="00AE1E15"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w:t>
      </w:r>
      <w:r w:rsidR="000223EF" w:rsidRPr="00113F33">
        <w:rPr>
          <w:rFonts w:eastAsia="Times New Roman" w:cs="Times New Roman"/>
          <w:kern w:val="0"/>
          <w:sz w:val="26"/>
          <w:szCs w:val="26"/>
          <w:lang w:eastAsia="it-IT"/>
          <w14:ligatures w14:val="none"/>
        </w:rPr>
        <w:t xml:space="preserve">implementa </w:t>
      </w:r>
      <w:r w:rsidR="004B37A3" w:rsidRPr="00113F33">
        <w:rPr>
          <w:rFonts w:eastAsia="Times New Roman" w:cs="Times New Roman"/>
          <w:kern w:val="0"/>
          <w:sz w:val="26"/>
          <w:szCs w:val="26"/>
          <w:lang w:eastAsia="it-IT"/>
          <w14:ligatures w14:val="none"/>
        </w:rPr>
        <w:t xml:space="preserve">gli interventi </w:t>
      </w:r>
      <w:r w:rsidR="000223EF" w:rsidRPr="00113F33">
        <w:rPr>
          <w:rFonts w:eastAsia="Times New Roman" w:cs="Times New Roman"/>
          <w:kern w:val="0"/>
          <w:sz w:val="26"/>
          <w:szCs w:val="26"/>
          <w:lang w:eastAsia="it-IT"/>
          <w14:ligatures w14:val="none"/>
        </w:rPr>
        <w:t>di supporto</w:t>
      </w:r>
      <w:r w:rsidR="00B7242B" w:rsidRPr="00113F33">
        <w:rPr>
          <w:rFonts w:eastAsia="Times New Roman" w:cs="Times New Roman"/>
          <w:kern w:val="0"/>
          <w:sz w:val="26"/>
          <w:szCs w:val="26"/>
          <w:lang w:eastAsia="it-IT"/>
          <w14:ligatures w14:val="none"/>
        </w:rPr>
        <w:t xml:space="preserve"> </w:t>
      </w:r>
      <w:r w:rsidR="00DB3052" w:rsidRPr="00113F33">
        <w:rPr>
          <w:rFonts w:eastAsia="Times New Roman" w:cs="Times New Roman"/>
          <w:kern w:val="0"/>
          <w:sz w:val="26"/>
          <w:szCs w:val="26"/>
          <w:lang w:eastAsia="it-IT"/>
          <w14:ligatures w14:val="none"/>
        </w:rPr>
        <w:t xml:space="preserve">di cui al comma 2 </w:t>
      </w:r>
      <w:r w:rsidR="005754E9" w:rsidRPr="00113F33">
        <w:rPr>
          <w:rFonts w:eastAsia="Times New Roman" w:cs="Times New Roman"/>
          <w:kern w:val="0"/>
          <w:sz w:val="26"/>
          <w:szCs w:val="26"/>
          <w:lang w:eastAsia="it-IT"/>
          <w14:ligatures w14:val="none"/>
        </w:rPr>
        <w:t>qualora ciò non costituisca un onere sproporzionato o eccessivo.</w:t>
      </w:r>
    </w:p>
    <w:p w14:paraId="470152EC" w14:textId="77777777" w:rsidR="0011235E" w:rsidRPr="00113F33" w:rsidRDefault="000223EF" w:rsidP="00352984">
      <w:pPr>
        <w:pStyle w:val="Paragrafoelenco"/>
        <w:numPr>
          <w:ilvl w:val="0"/>
          <w:numId w:val="4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L</w:t>
      </w:r>
      <w:r w:rsidR="00AB687A" w:rsidRPr="00113F33">
        <w:rPr>
          <w:rFonts w:eastAsia="Times New Roman" w:cs="Times New Roman"/>
          <w:kern w:val="0"/>
          <w:sz w:val="26"/>
          <w:szCs w:val="26"/>
          <w:lang w:eastAsia="it-IT"/>
          <w14:ligatures w14:val="none"/>
        </w:rPr>
        <w:t>’Autorità nazionale competente NIS</w:t>
      </w:r>
      <w:r w:rsidR="00A150A1" w:rsidRPr="00113F33">
        <w:rPr>
          <w:rFonts w:eastAsia="Times New Roman" w:cs="Times New Roman"/>
          <w:kern w:val="0"/>
          <w:sz w:val="26"/>
          <w:szCs w:val="26"/>
          <w:lang w:eastAsia="it-IT"/>
          <w14:ligatures w14:val="none"/>
        </w:rPr>
        <w:t>, nello svolgimento delle attività di cui al presente capo,</w:t>
      </w:r>
      <w:r w:rsidR="00AB687A" w:rsidRPr="00113F33">
        <w:rPr>
          <w:rFonts w:eastAsia="Times New Roman" w:cs="Times New Roman"/>
          <w:kern w:val="0"/>
          <w:sz w:val="26"/>
          <w:szCs w:val="26"/>
          <w:lang w:eastAsia="it-IT"/>
          <w14:ligatures w14:val="none"/>
        </w:rPr>
        <w:t xml:space="preserve"> si può avvalere dei tavoli settoriali di cui all’articolo </w:t>
      </w:r>
      <w:r w:rsidR="00BF6932" w:rsidRPr="00113F33">
        <w:rPr>
          <w:rFonts w:cs="Times New Roman"/>
          <w:noProof/>
          <w:sz w:val="26"/>
          <w:szCs w:val="26"/>
        </w:rPr>
        <w:t>11</w:t>
      </w:r>
      <w:r w:rsidR="00CE37F2" w:rsidRPr="00113F33">
        <w:rPr>
          <w:rFonts w:eastAsia="Times New Roman" w:cs="Times New Roman"/>
          <w:kern w:val="0"/>
          <w:sz w:val="26"/>
          <w:szCs w:val="26"/>
          <w:lang w:eastAsia="it-IT"/>
          <w14:ligatures w14:val="none"/>
        </w:rPr>
        <w:t>.</w:t>
      </w:r>
    </w:p>
    <w:p w14:paraId="18D70BFE" w14:textId="77777777" w:rsidR="00AC4DF9" w:rsidRPr="00113F33" w:rsidRDefault="00AC4DF9" w:rsidP="00352984">
      <w:pPr>
        <w:spacing w:after="40" w:line="320" w:lineRule="exact"/>
        <w:jc w:val="left"/>
        <w:rPr>
          <w:rFonts w:cs="Times New Roman"/>
          <w:sz w:val="26"/>
          <w:szCs w:val="26"/>
        </w:rPr>
      </w:pPr>
    </w:p>
    <w:p w14:paraId="0CF3C41A" w14:textId="77777777" w:rsidR="00FD6FD1"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E45D27" w:rsidRPr="00113F33">
        <w:rPr>
          <w:rFonts w:cs="Times New Roman"/>
          <w:sz w:val="26"/>
          <w:szCs w:val="26"/>
        </w:rPr>
        <w:t xml:space="preserve"> </w:t>
      </w:r>
      <w:bookmarkStart w:id="68" w:name="Ispezioni"/>
      <w:r w:rsidR="00BF6932" w:rsidRPr="00113F33">
        <w:rPr>
          <w:rFonts w:cs="Times New Roman"/>
          <w:b/>
          <w:noProof/>
          <w:sz w:val="26"/>
          <w:szCs w:val="26"/>
        </w:rPr>
        <w:t>36</w:t>
      </w:r>
      <w:bookmarkEnd w:id="68"/>
    </w:p>
    <w:p w14:paraId="7EB6CF17" w14:textId="77777777" w:rsidR="00FD6FD1"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AE1E15" w:rsidRPr="00113F33">
        <w:rPr>
          <w:rFonts w:cs="Times New Roman"/>
          <w:b/>
          <w:bCs/>
          <w:i/>
          <w:sz w:val="26"/>
          <w:szCs w:val="26"/>
        </w:rPr>
        <w:t>V</w:t>
      </w:r>
      <w:r w:rsidR="001163A3" w:rsidRPr="00113F33">
        <w:rPr>
          <w:rFonts w:cs="Times New Roman"/>
          <w:b/>
          <w:bCs/>
          <w:i/>
          <w:sz w:val="26"/>
          <w:szCs w:val="26"/>
        </w:rPr>
        <w:t>erific</w:t>
      </w:r>
      <w:r w:rsidR="00AE1E15" w:rsidRPr="00113F33">
        <w:rPr>
          <w:rFonts w:cs="Times New Roman"/>
          <w:b/>
          <w:bCs/>
          <w:i/>
          <w:sz w:val="26"/>
          <w:szCs w:val="26"/>
        </w:rPr>
        <w:t>he</w:t>
      </w:r>
      <w:r w:rsidR="001163A3" w:rsidRPr="00113F33">
        <w:rPr>
          <w:rFonts w:cs="Times New Roman"/>
          <w:b/>
          <w:bCs/>
          <w:i/>
          <w:sz w:val="26"/>
          <w:szCs w:val="26"/>
        </w:rPr>
        <w:t xml:space="preserve"> e ispezioni</w:t>
      </w:r>
      <w:r w:rsidRPr="00113F33">
        <w:rPr>
          <w:rFonts w:cs="Times New Roman"/>
          <w:b/>
          <w:bCs/>
          <w:i/>
          <w:sz w:val="26"/>
          <w:szCs w:val="26"/>
        </w:rPr>
        <w:t>)</w:t>
      </w:r>
    </w:p>
    <w:p w14:paraId="4633A7A8" w14:textId="77777777" w:rsidR="000715D4" w:rsidRPr="00113F33" w:rsidRDefault="000715D4" w:rsidP="00352984">
      <w:pPr>
        <w:pStyle w:val="Paragrafoelenco"/>
        <w:numPr>
          <w:ilvl w:val="0"/>
          <w:numId w:val="51"/>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L’Autorità nazionale competente NIS, nell</w:t>
      </w:r>
      <w:r w:rsidR="00950444" w:rsidRPr="00113F33">
        <w:rPr>
          <w:rFonts w:eastAsia="Times New Roman" w:cs="Times New Roman"/>
          <w:color w:val="000000"/>
          <w:kern w:val="0"/>
          <w:sz w:val="26"/>
          <w:szCs w:val="26"/>
          <w:lang w:eastAsia="it-IT"/>
          <w14:ligatures w14:val="none"/>
        </w:rPr>
        <w:t>’</w:t>
      </w:r>
      <w:r w:rsidRPr="00113F33">
        <w:rPr>
          <w:rFonts w:eastAsia="Times New Roman" w:cs="Times New Roman"/>
          <w:color w:val="000000"/>
          <w:kern w:val="0"/>
          <w:sz w:val="26"/>
          <w:szCs w:val="26"/>
          <w:lang w:eastAsia="it-IT"/>
          <w14:ligatures w14:val="none"/>
        </w:rPr>
        <w:t>esercizio dei poteri di verifica e ispettivi nei confronti dei soggetti</w:t>
      </w:r>
      <w:r w:rsidR="001304FA" w:rsidRPr="00113F33">
        <w:rPr>
          <w:rFonts w:eastAsia="Times New Roman" w:cs="Times New Roman"/>
          <w:color w:val="000000"/>
          <w:kern w:val="0"/>
          <w:sz w:val="26"/>
          <w:szCs w:val="26"/>
          <w:lang w:eastAsia="it-IT"/>
          <w14:ligatures w14:val="none"/>
        </w:rPr>
        <w:t xml:space="preserve"> che rientrano nell’ambito di applicazione del presente decreto</w:t>
      </w:r>
      <w:r w:rsidRPr="00113F33">
        <w:rPr>
          <w:rFonts w:eastAsia="Times New Roman" w:cs="Times New Roman"/>
          <w:color w:val="000000"/>
          <w:kern w:val="0"/>
          <w:sz w:val="26"/>
          <w:szCs w:val="26"/>
          <w:lang w:eastAsia="it-IT"/>
          <w14:ligatures w14:val="none"/>
        </w:rPr>
        <w:t>, può sottoporre questi ultimi a:</w:t>
      </w:r>
    </w:p>
    <w:p w14:paraId="46B3AD13" w14:textId="77777777" w:rsidR="006B495D" w:rsidRPr="00113F33" w:rsidRDefault="006B495D" w:rsidP="00352984">
      <w:pPr>
        <w:pStyle w:val="Paragrafoelenco"/>
        <w:numPr>
          <w:ilvl w:val="1"/>
          <w:numId w:val="51"/>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verifiche della documentazione e delle informazioni </w:t>
      </w:r>
      <w:r w:rsidR="003F138D" w:rsidRPr="00113F33">
        <w:rPr>
          <w:rFonts w:eastAsia="Times New Roman" w:cs="Times New Roman"/>
          <w:color w:val="000000"/>
          <w:kern w:val="0"/>
          <w:sz w:val="26"/>
          <w:szCs w:val="26"/>
          <w:lang w:eastAsia="it-IT"/>
          <w14:ligatures w14:val="none"/>
        </w:rPr>
        <w:t>trasmesse</w:t>
      </w:r>
      <w:r w:rsidRPr="00113F33">
        <w:rPr>
          <w:rFonts w:eastAsia="Times New Roman" w:cs="Times New Roman"/>
          <w:color w:val="000000"/>
          <w:kern w:val="0"/>
          <w:sz w:val="26"/>
          <w:szCs w:val="26"/>
          <w:lang w:eastAsia="it-IT"/>
          <w14:ligatures w14:val="none"/>
        </w:rPr>
        <w:t xml:space="preserve"> all’Autorità nazionale </w:t>
      </w:r>
      <w:r w:rsidR="00637DAC" w:rsidRPr="00113F33">
        <w:rPr>
          <w:rFonts w:eastAsia="Times New Roman" w:cs="Times New Roman"/>
          <w:color w:val="000000"/>
          <w:kern w:val="0"/>
          <w:sz w:val="26"/>
          <w:szCs w:val="26"/>
          <w:lang w:eastAsia="it-IT"/>
          <w14:ligatures w14:val="none"/>
        </w:rPr>
        <w:t>competente</w:t>
      </w:r>
      <w:r w:rsidRPr="00113F33">
        <w:rPr>
          <w:rFonts w:eastAsia="Times New Roman" w:cs="Times New Roman"/>
          <w:color w:val="000000"/>
          <w:kern w:val="0"/>
          <w:sz w:val="26"/>
          <w:szCs w:val="26"/>
          <w:lang w:eastAsia="it-IT"/>
          <w14:ligatures w14:val="none"/>
        </w:rPr>
        <w:t xml:space="preserve"> NIS ai sensi del presente decreto;</w:t>
      </w:r>
    </w:p>
    <w:p w14:paraId="760391F5" w14:textId="77777777" w:rsidR="000715D4" w:rsidRPr="00113F33" w:rsidRDefault="000715D4" w:rsidP="00352984">
      <w:pPr>
        <w:pStyle w:val="Paragrafoelenco"/>
        <w:numPr>
          <w:ilvl w:val="1"/>
          <w:numId w:val="51"/>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ispezioni in loco e </w:t>
      </w:r>
      <w:r w:rsidR="004A68DA" w:rsidRPr="00113F33">
        <w:rPr>
          <w:rFonts w:eastAsia="Times New Roman" w:cs="Times New Roman"/>
          <w:color w:val="000000"/>
          <w:kern w:val="0"/>
          <w:sz w:val="26"/>
          <w:szCs w:val="26"/>
          <w:lang w:eastAsia="it-IT"/>
          <w14:ligatures w14:val="none"/>
        </w:rPr>
        <w:t>a</w:t>
      </w:r>
      <w:r w:rsidRPr="00113F33">
        <w:rPr>
          <w:rFonts w:eastAsia="Times New Roman" w:cs="Times New Roman"/>
          <w:color w:val="000000"/>
          <w:kern w:val="0"/>
          <w:sz w:val="26"/>
          <w:szCs w:val="26"/>
          <w:lang w:eastAsia="it-IT"/>
          <w14:ligatures w14:val="none"/>
        </w:rPr>
        <w:t xml:space="preserve"> distanza, compresi controlli casuali;</w:t>
      </w:r>
    </w:p>
    <w:p w14:paraId="02035EF7" w14:textId="77777777" w:rsidR="000715D4" w:rsidRPr="00113F33" w:rsidRDefault="000715D4" w:rsidP="00352984">
      <w:pPr>
        <w:pStyle w:val="Paragrafoelenco"/>
        <w:numPr>
          <w:ilvl w:val="1"/>
          <w:numId w:val="51"/>
        </w:numPr>
        <w:tabs>
          <w:tab w:val="left" w:pos="284"/>
        </w:tabs>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richieste di accesso a dati, documenti e altre informazioni necessari allo svolgimento </w:t>
      </w:r>
      <w:r w:rsidR="00AE27C1" w:rsidRPr="00113F33">
        <w:rPr>
          <w:rFonts w:eastAsia="Times New Roman" w:cs="Times New Roman"/>
          <w:color w:val="000000"/>
          <w:kern w:val="0"/>
          <w:sz w:val="26"/>
          <w:szCs w:val="26"/>
          <w:lang w:eastAsia="it-IT"/>
          <w14:ligatures w14:val="none"/>
        </w:rPr>
        <w:t>dei poteri di cui al presente articolo</w:t>
      </w:r>
      <w:r w:rsidR="000D1CAC" w:rsidRPr="00113F33">
        <w:rPr>
          <w:rFonts w:eastAsia="Times New Roman" w:cs="Times New Roman"/>
          <w:color w:val="000000"/>
          <w:kern w:val="0"/>
          <w:sz w:val="26"/>
          <w:szCs w:val="26"/>
          <w:lang w:eastAsia="it-IT"/>
          <w14:ligatures w14:val="none"/>
        </w:rPr>
        <w:t>, dichiarando la finalità della richiesta e specifica</w:t>
      </w:r>
      <w:r w:rsidR="0094618E" w:rsidRPr="00113F33">
        <w:rPr>
          <w:rFonts w:eastAsia="Times New Roman" w:cs="Times New Roman"/>
          <w:color w:val="000000"/>
          <w:kern w:val="0"/>
          <w:sz w:val="26"/>
          <w:szCs w:val="26"/>
          <w:lang w:eastAsia="it-IT"/>
          <w14:ligatures w14:val="none"/>
        </w:rPr>
        <w:t>ndo</w:t>
      </w:r>
      <w:r w:rsidR="000D1CAC" w:rsidRPr="00113F33">
        <w:rPr>
          <w:rFonts w:eastAsia="Times New Roman" w:cs="Times New Roman"/>
          <w:color w:val="000000"/>
          <w:kern w:val="0"/>
          <w:sz w:val="26"/>
          <w:szCs w:val="26"/>
          <w:lang w:eastAsia="it-IT"/>
          <w14:ligatures w14:val="none"/>
        </w:rPr>
        <w:t xml:space="preserve"> le informazioni richieste ai soggetti</w:t>
      </w:r>
      <w:r w:rsidR="0013426D" w:rsidRPr="00113F33">
        <w:rPr>
          <w:rFonts w:eastAsia="Times New Roman" w:cs="Times New Roman"/>
          <w:color w:val="000000"/>
          <w:kern w:val="0"/>
          <w:sz w:val="26"/>
          <w:szCs w:val="26"/>
          <w:lang w:eastAsia="it-IT"/>
          <w14:ligatures w14:val="none"/>
        </w:rPr>
        <w:t>.</w:t>
      </w:r>
    </w:p>
    <w:p w14:paraId="565EE00D" w14:textId="77777777" w:rsidR="00744AE5" w:rsidRPr="00113F33" w:rsidRDefault="00520B36" w:rsidP="00352984">
      <w:pPr>
        <w:pStyle w:val="Paragrafoelenco"/>
        <w:numPr>
          <w:ilvl w:val="0"/>
          <w:numId w:val="51"/>
        </w:numPr>
        <w:spacing w:after="40" w:line="320" w:lineRule="exact"/>
        <w:contextualSpacing w:val="0"/>
        <w:rPr>
          <w:rFonts w:eastAsia="Times New Roman" w:cs="Times New Roman"/>
          <w:color w:val="000000"/>
          <w:kern w:val="0"/>
          <w:sz w:val="26"/>
          <w:szCs w:val="26"/>
          <w:lang w:eastAsia="it-IT"/>
          <w14:ligatures w14:val="none"/>
        </w:rPr>
      </w:pPr>
      <w:r w:rsidRPr="00113F33">
        <w:rPr>
          <w:rFonts w:eastAsia="Times New Roman" w:cs="Times New Roman"/>
          <w:kern w:val="0"/>
          <w:sz w:val="26"/>
          <w:szCs w:val="26"/>
          <w:lang w:eastAsia="it-IT"/>
          <w14:ligatures w14:val="none"/>
        </w:rPr>
        <w:t>Nei confronti dei soggetti importanti</w:t>
      </w:r>
      <w:r w:rsidR="007F4956" w:rsidRPr="00113F33">
        <w:rPr>
          <w:rFonts w:eastAsia="Times New Roman" w:cs="Times New Roman"/>
          <w:kern w:val="0"/>
          <w:sz w:val="26"/>
          <w:szCs w:val="26"/>
          <w:lang w:eastAsia="it-IT"/>
          <w14:ligatures w14:val="none"/>
        </w:rPr>
        <w:t xml:space="preserve">, </w:t>
      </w:r>
      <w:r w:rsidRPr="00113F33">
        <w:rPr>
          <w:rFonts w:eastAsia="Times New Roman" w:cs="Times New Roman"/>
          <w:color w:val="000000"/>
          <w:kern w:val="0"/>
          <w:sz w:val="26"/>
          <w:szCs w:val="26"/>
          <w:lang w:eastAsia="it-IT"/>
          <w14:ligatures w14:val="none"/>
        </w:rPr>
        <w:t xml:space="preserve">i poteri di verifica e ispettivi </w:t>
      </w:r>
      <w:r w:rsidR="007F4956" w:rsidRPr="00113F33">
        <w:rPr>
          <w:rFonts w:eastAsia="Times New Roman" w:cs="Times New Roman"/>
          <w:kern w:val="0"/>
          <w:sz w:val="26"/>
          <w:szCs w:val="26"/>
          <w:lang w:eastAsia="it-IT"/>
          <w14:ligatures w14:val="none"/>
        </w:rPr>
        <w:t xml:space="preserve">si applicano </w:t>
      </w:r>
      <w:r w:rsidRPr="00113F33">
        <w:rPr>
          <w:rFonts w:eastAsia="Times New Roman" w:cs="Times New Roman"/>
          <w:kern w:val="0"/>
          <w:sz w:val="26"/>
          <w:szCs w:val="26"/>
          <w:lang w:eastAsia="it-IT"/>
          <w14:ligatures w14:val="none"/>
        </w:rPr>
        <w:t xml:space="preserve">unicamente </w:t>
      </w:r>
      <w:r w:rsidR="009607D0" w:rsidRPr="00113F33">
        <w:rPr>
          <w:rFonts w:eastAsia="Times New Roman" w:cs="Times New Roman"/>
          <w:kern w:val="0"/>
          <w:sz w:val="26"/>
          <w:szCs w:val="26"/>
          <w:lang w:eastAsia="it-IT"/>
          <w14:ligatures w14:val="none"/>
        </w:rPr>
        <w:t xml:space="preserve">qualora l’Autorità nazionale competente NIS </w:t>
      </w:r>
      <w:r w:rsidR="004233FC" w:rsidRPr="00113F33">
        <w:rPr>
          <w:rFonts w:eastAsia="Times New Roman" w:cs="Times New Roman"/>
          <w:kern w:val="0"/>
          <w:sz w:val="26"/>
          <w:szCs w:val="26"/>
          <w:lang w:eastAsia="it-IT"/>
          <w14:ligatures w14:val="none"/>
        </w:rPr>
        <w:t>acquisisca o riceva</w:t>
      </w:r>
      <w:r w:rsidR="009607D0" w:rsidRPr="00113F33">
        <w:rPr>
          <w:rFonts w:eastAsia="Times New Roman" w:cs="Times New Roman"/>
          <w:kern w:val="0"/>
          <w:sz w:val="26"/>
          <w:szCs w:val="26"/>
          <w:lang w:eastAsia="it-IT"/>
          <w14:ligatures w14:val="none"/>
        </w:rPr>
        <w:t xml:space="preserve"> </w:t>
      </w:r>
      <w:r w:rsidR="00671D60" w:rsidRPr="00113F33">
        <w:rPr>
          <w:rFonts w:eastAsia="Times New Roman" w:cs="Times New Roman"/>
          <w:kern w:val="0"/>
          <w:sz w:val="26"/>
          <w:szCs w:val="26"/>
          <w:lang w:eastAsia="it-IT"/>
          <w14:ligatures w14:val="none"/>
        </w:rPr>
        <w:t>elementi di prova, indicazioni o informazioni che</w:t>
      </w:r>
      <w:r w:rsidR="009607D0" w:rsidRPr="00113F33">
        <w:rPr>
          <w:rFonts w:eastAsia="Times New Roman" w:cs="Times New Roman"/>
          <w:kern w:val="0"/>
          <w:sz w:val="26"/>
          <w:szCs w:val="26"/>
          <w:lang w:eastAsia="it-IT"/>
          <w14:ligatures w14:val="none"/>
        </w:rPr>
        <w:t xml:space="preserve"> </w:t>
      </w:r>
      <w:r w:rsidR="004233FC" w:rsidRPr="00113F33">
        <w:rPr>
          <w:rFonts w:eastAsia="Times New Roman" w:cs="Times New Roman"/>
          <w:kern w:val="0"/>
          <w:sz w:val="26"/>
          <w:szCs w:val="26"/>
          <w:lang w:eastAsia="it-IT"/>
          <w14:ligatures w14:val="none"/>
        </w:rPr>
        <w:t xml:space="preserve">suggeriscano </w:t>
      </w:r>
      <w:r w:rsidR="00671D60" w:rsidRPr="00113F33">
        <w:rPr>
          <w:rFonts w:eastAsia="Times New Roman" w:cs="Times New Roman"/>
          <w:kern w:val="0"/>
          <w:sz w:val="26"/>
          <w:szCs w:val="26"/>
          <w:lang w:eastAsia="it-IT"/>
          <w14:ligatures w14:val="none"/>
        </w:rPr>
        <w:t xml:space="preserve">possibili violazioni </w:t>
      </w:r>
      <w:r w:rsidR="003252A1" w:rsidRPr="00113F33">
        <w:rPr>
          <w:rFonts w:eastAsia="Times New Roman" w:cs="Times New Roman"/>
          <w:kern w:val="0"/>
          <w:sz w:val="26"/>
          <w:szCs w:val="26"/>
          <w:lang w:eastAsia="it-IT"/>
          <w14:ligatures w14:val="none"/>
        </w:rPr>
        <w:t>del presente decreto</w:t>
      </w:r>
      <w:r w:rsidR="00671D60" w:rsidRPr="00113F33">
        <w:rPr>
          <w:rFonts w:eastAsia="Times New Roman" w:cs="Times New Roman"/>
          <w:kern w:val="0"/>
          <w:sz w:val="26"/>
          <w:szCs w:val="26"/>
          <w:lang w:eastAsia="it-IT"/>
          <w14:ligatures w14:val="none"/>
        </w:rPr>
        <w:t>.</w:t>
      </w:r>
    </w:p>
    <w:p w14:paraId="10C64704" w14:textId="77777777" w:rsidR="00744AE5" w:rsidRPr="00113F33" w:rsidRDefault="00744AE5" w:rsidP="00352984">
      <w:pPr>
        <w:tabs>
          <w:tab w:val="left" w:pos="284"/>
        </w:tabs>
        <w:spacing w:after="40" w:line="320" w:lineRule="exact"/>
        <w:rPr>
          <w:rFonts w:eastAsia="Times New Roman" w:cs="Times New Roman"/>
          <w:color w:val="000000"/>
          <w:kern w:val="0"/>
          <w:sz w:val="26"/>
          <w:szCs w:val="26"/>
          <w:lang w:eastAsia="it-IT"/>
          <w14:ligatures w14:val="none"/>
        </w:rPr>
      </w:pPr>
    </w:p>
    <w:p w14:paraId="219F2B56" w14:textId="77777777" w:rsidR="005903BB"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5903BB" w:rsidRPr="00113F33">
        <w:rPr>
          <w:rFonts w:cs="Times New Roman"/>
          <w:sz w:val="26"/>
          <w:szCs w:val="26"/>
        </w:rPr>
        <w:t xml:space="preserve"> </w:t>
      </w:r>
      <w:bookmarkStart w:id="69" w:name="Esecuzione"/>
      <w:r w:rsidR="00BF6932" w:rsidRPr="00113F33">
        <w:rPr>
          <w:rFonts w:cs="Times New Roman"/>
          <w:b/>
          <w:noProof/>
          <w:sz w:val="26"/>
          <w:szCs w:val="26"/>
        </w:rPr>
        <w:t>37</w:t>
      </w:r>
      <w:bookmarkEnd w:id="69"/>
    </w:p>
    <w:p w14:paraId="724E55A2" w14:textId="130D38F8" w:rsidR="005903BB"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9E276C" w:rsidRPr="008322A5">
        <w:rPr>
          <w:rFonts w:cs="Times New Roman"/>
          <w:b/>
          <w:bCs/>
          <w:i/>
          <w:sz w:val="26"/>
          <w:szCs w:val="26"/>
        </w:rPr>
        <w:t>Misure di e</w:t>
      </w:r>
      <w:r w:rsidR="00AE1E15" w:rsidRPr="008322A5">
        <w:rPr>
          <w:rFonts w:cs="Times New Roman"/>
          <w:b/>
          <w:bCs/>
          <w:i/>
          <w:sz w:val="26"/>
          <w:szCs w:val="26"/>
        </w:rPr>
        <w:t>secuzione</w:t>
      </w:r>
      <w:r w:rsidRPr="00113F33">
        <w:rPr>
          <w:rFonts w:cs="Times New Roman"/>
          <w:b/>
          <w:bCs/>
          <w:i/>
          <w:sz w:val="26"/>
          <w:szCs w:val="26"/>
        </w:rPr>
        <w:t>)</w:t>
      </w:r>
    </w:p>
    <w:p w14:paraId="42382E6C" w14:textId="77777777" w:rsidR="00745896" w:rsidRPr="00113F33" w:rsidRDefault="00745896" w:rsidP="00352984">
      <w:pPr>
        <w:spacing w:after="40" w:line="320" w:lineRule="exact"/>
        <w:jc w:val="center"/>
        <w:rPr>
          <w:rFonts w:cs="Times New Roman"/>
          <w:b/>
          <w:bCs/>
          <w:i/>
          <w:sz w:val="26"/>
          <w:szCs w:val="26"/>
        </w:rPr>
      </w:pPr>
    </w:p>
    <w:p w14:paraId="0059C7C5" w14:textId="77777777" w:rsidR="006E682C" w:rsidRPr="00113F33" w:rsidRDefault="006E682C" w:rsidP="00352984">
      <w:pPr>
        <w:pStyle w:val="Paragrafoelenco"/>
        <w:numPr>
          <w:ilvl w:val="0"/>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competente NIS, ai fini dell’esercizio dei suoi poteri di esecuzione, tiene anche conto degli esiti delle attività di monitoraggio, analisi e supporto di cui all’articolo </w:t>
      </w:r>
      <w:r w:rsidR="00BF6932" w:rsidRPr="00113F33">
        <w:rPr>
          <w:rFonts w:cs="Times New Roman"/>
          <w:noProof/>
          <w:sz w:val="26"/>
          <w:szCs w:val="26"/>
        </w:rPr>
        <w:t>35</w:t>
      </w:r>
      <w:r w:rsidRPr="00113F33">
        <w:rPr>
          <w:rFonts w:eastAsia="Times New Roman" w:cs="Times New Roman"/>
          <w:kern w:val="0"/>
          <w:sz w:val="26"/>
          <w:szCs w:val="26"/>
          <w:lang w:eastAsia="it-IT"/>
          <w14:ligatures w14:val="none"/>
        </w:rPr>
        <w:t xml:space="preserve"> e delle risultanze dell’esercizio dei poteri di verifica e ispettivi di cui all’articolo </w:t>
      </w:r>
      <w:r w:rsidR="00BF6932" w:rsidRPr="00113F33">
        <w:rPr>
          <w:rFonts w:cs="Times New Roman"/>
          <w:noProof/>
          <w:sz w:val="26"/>
          <w:szCs w:val="26"/>
        </w:rPr>
        <w:t>36</w:t>
      </w:r>
      <w:r w:rsidRPr="00113F33">
        <w:rPr>
          <w:rFonts w:eastAsia="Times New Roman" w:cs="Times New Roman"/>
          <w:kern w:val="0"/>
          <w:sz w:val="26"/>
          <w:szCs w:val="26"/>
          <w:lang w:eastAsia="it-IT"/>
          <w14:ligatures w14:val="none"/>
        </w:rPr>
        <w:t>.</w:t>
      </w:r>
    </w:p>
    <w:p w14:paraId="0F517E93" w14:textId="77777777" w:rsidR="000B1A79" w:rsidRPr="00113F33" w:rsidRDefault="0013426D" w:rsidP="00352984">
      <w:pPr>
        <w:pStyle w:val="Paragrafoelenco"/>
        <w:numPr>
          <w:ilvl w:val="0"/>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nell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esercizio dei suoi poteri di esecuzione</w:t>
      </w:r>
      <w:r w:rsidR="009D506B" w:rsidRPr="00113F33">
        <w:rPr>
          <w:rFonts w:eastAsia="Times New Roman" w:cs="Times New Roman"/>
          <w:kern w:val="0"/>
          <w:sz w:val="26"/>
          <w:szCs w:val="26"/>
          <w:lang w:eastAsia="it-IT"/>
          <w14:ligatures w14:val="none"/>
        </w:rPr>
        <w:t xml:space="preserve"> </w:t>
      </w:r>
      <w:r w:rsidR="00DB03D8" w:rsidRPr="00113F33">
        <w:rPr>
          <w:rFonts w:eastAsia="Times New Roman" w:cs="Times New Roman"/>
          <w:kern w:val="0"/>
          <w:sz w:val="26"/>
          <w:szCs w:val="26"/>
          <w:lang w:eastAsia="it-IT"/>
          <w14:ligatures w14:val="none"/>
        </w:rPr>
        <w:t>può richiedere</w:t>
      </w:r>
      <w:r w:rsidR="00DB03D8" w:rsidRPr="00113F33" w:rsidDel="00DB03D8">
        <w:rPr>
          <w:rFonts w:eastAsia="Times New Roman" w:cs="Times New Roman"/>
          <w:kern w:val="0"/>
          <w:sz w:val="26"/>
          <w:szCs w:val="26"/>
          <w:lang w:eastAsia="it-IT"/>
          <w14:ligatures w14:val="none"/>
        </w:rPr>
        <w:t xml:space="preserve"> </w:t>
      </w:r>
      <w:r w:rsidR="00DB03D8" w:rsidRPr="00113F33">
        <w:rPr>
          <w:rFonts w:eastAsia="Times New Roman" w:cs="Times New Roman"/>
          <w:kern w:val="0"/>
          <w:sz w:val="26"/>
          <w:szCs w:val="26"/>
          <w:lang w:eastAsia="it-IT"/>
          <w14:ligatures w14:val="none"/>
        </w:rPr>
        <w:t>ai soggetti</w:t>
      </w:r>
      <w:r w:rsidR="00B66AFB" w:rsidRPr="00113F33">
        <w:rPr>
          <w:rFonts w:eastAsia="Times New Roman" w:cs="Times New Roman"/>
          <w:kern w:val="0"/>
          <w:sz w:val="26"/>
          <w:szCs w:val="26"/>
          <w:lang w:eastAsia="it-IT"/>
          <w14:ligatures w14:val="none"/>
        </w:rPr>
        <w:t>, dichiarandone la finalità,</w:t>
      </w:r>
      <w:r w:rsidR="009D506B" w:rsidRPr="00113F33">
        <w:rPr>
          <w:rFonts w:eastAsia="Times New Roman" w:cs="Times New Roman"/>
          <w:kern w:val="0"/>
          <w:sz w:val="26"/>
          <w:szCs w:val="26"/>
          <w:lang w:eastAsia="it-IT"/>
          <w14:ligatures w14:val="none"/>
        </w:rPr>
        <w:t xml:space="preserve"> </w:t>
      </w:r>
      <w:r w:rsidR="00711354" w:rsidRPr="00113F33">
        <w:rPr>
          <w:rFonts w:eastAsia="Times New Roman" w:cs="Times New Roman"/>
          <w:kern w:val="0"/>
          <w:sz w:val="26"/>
          <w:szCs w:val="26"/>
          <w:lang w:eastAsia="it-IT"/>
          <w14:ligatures w14:val="none"/>
        </w:rPr>
        <w:t>di fornire</w:t>
      </w:r>
      <w:r w:rsidR="00472DBC" w:rsidRPr="00113F33">
        <w:rPr>
          <w:rFonts w:eastAsia="Times New Roman" w:cs="Times New Roman"/>
          <w:kern w:val="0"/>
          <w:sz w:val="26"/>
          <w:szCs w:val="26"/>
          <w:lang w:eastAsia="it-IT"/>
          <w14:ligatures w14:val="none"/>
        </w:rPr>
        <w:t xml:space="preserve"> </w:t>
      </w:r>
      <w:r w:rsidR="001D603C" w:rsidRPr="00113F33">
        <w:rPr>
          <w:rFonts w:eastAsia="Times New Roman" w:cs="Times New Roman"/>
          <w:kern w:val="0"/>
          <w:sz w:val="26"/>
          <w:szCs w:val="26"/>
          <w:lang w:eastAsia="it-IT"/>
          <w14:ligatures w14:val="none"/>
        </w:rPr>
        <w:t xml:space="preserve">i dati che dimostrino l’attuazione di politiche di sicurezza informatica, quali i risultati di audit sulla sicurezza e i relativi elementi di prova, nonché </w:t>
      </w:r>
      <w:r w:rsidR="00472DBC" w:rsidRPr="00113F33">
        <w:rPr>
          <w:rFonts w:eastAsia="Times New Roman" w:cs="Times New Roman"/>
          <w:kern w:val="0"/>
          <w:sz w:val="26"/>
          <w:szCs w:val="26"/>
          <w:lang w:eastAsia="it-IT"/>
          <w14:ligatures w14:val="none"/>
        </w:rPr>
        <w:t>le informazioni</w:t>
      </w:r>
      <w:r w:rsidR="00FA052F" w:rsidRPr="00113F33">
        <w:rPr>
          <w:rFonts w:eastAsia="Times New Roman" w:cs="Times New Roman"/>
          <w:kern w:val="0"/>
          <w:sz w:val="26"/>
          <w:szCs w:val="26"/>
          <w:lang w:eastAsia="it-IT"/>
          <w14:ligatures w14:val="none"/>
        </w:rPr>
        <w:t xml:space="preserve"> necessarie </w:t>
      </w:r>
      <w:r w:rsidR="001D476C" w:rsidRPr="00113F33">
        <w:rPr>
          <w:rFonts w:eastAsia="Times New Roman" w:cs="Times New Roman"/>
          <w:kern w:val="0"/>
          <w:sz w:val="26"/>
          <w:szCs w:val="26"/>
          <w:lang w:eastAsia="it-IT"/>
          <w14:ligatures w14:val="none"/>
        </w:rPr>
        <w:t xml:space="preserve">per </w:t>
      </w:r>
      <w:r w:rsidR="009359BF" w:rsidRPr="00113F33">
        <w:rPr>
          <w:rFonts w:eastAsia="Times New Roman" w:cs="Times New Roman"/>
          <w:kern w:val="0"/>
          <w:sz w:val="26"/>
          <w:szCs w:val="26"/>
          <w:lang w:eastAsia="it-IT"/>
          <w14:ligatures w14:val="none"/>
        </w:rPr>
        <w:t>lo svolgimento dei propri compiti istituzionali</w:t>
      </w:r>
      <w:r w:rsidR="003821D4" w:rsidRPr="00113F33">
        <w:rPr>
          <w:rFonts w:eastAsia="Times New Roman" w:cs="Times New Roman"/>
          <w:kern w:val="0"/>
          <w:sz w:val="26"/>
          <w:szCs w:val="26"/>
          <w:lang w:eastAsia="it-IT"/>
          <w14:ligatures w14:val="none"/>
        </w:rPr>
        <w:t xml:space="preserve"> anche</w:t>
      </w:r>
      <w:r w:rsidR="00FA052F" w:rsidRPr="00113F33">
        <w:rPr>
          <w:rFonts w:eastAsia="Times New Roman" w:cs="Times New Roman"/>
          <w:kern w:val="0"/>
          <w:sz w:val="26"/>
          <w:szCs w:val="26"/>
          <w:lang w:eastAsia="it-IT"/>
          <w14:ligatures w14:val="none"/>
        </w:rPr>
        <w:t xml:space="preserve"> ai fini</w:t>
      </w:r>
      <w:r w:rsidR="000B1A79" w:rsidRPr="00113F33">
        <w:rPr>
          <w:rFonts w:eastAsia="Times New Roman" w:cs="Times New Roman"/>
          <w:kern w:val="0"/>
          <w:sz w:val="26"/>
          <w:szCs w:val="26"/>
          <w:lang w:eastAsia="it-IT"/>
          <w14:ligatures w14:val="none"/>
        </w:rPr>
        <w:t>:</w:t>
      </w:r>
    </w:p>
    <w:p w14:paraId="4471951C" w14:textId="77777777" w:rsidR="00805C4B" w:rsidRPr="00113F33" w:rsidRDefault="004B6CEC" w:rsidP="00352984">
      <w:pPr>
        <w:pStyle w:val="Paragrafoelenco"/>
        <w:numPr>
          <w:ilvl w:val="2"/>
          <w:numId w:val="54"/>
        </w:numPr>
        <w:tabs>
          <w:tab w:val="left" w:pos="284"/>
        </w:tabs>
        <w:spacing w:after="40" w:line="320" w:lineRule="exact"/>
        <w:ind w:left="709"/>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della </w:t>
      </w:r>
      <w:r w:rsidR="008850DB" w:rsidRPr="00113F33">
        <w:rPr>
          <w:rFonts w:eastAsia="Times New Roman" w:cs="Times New Roman"/>
          <w:kern w:val="0"/>
          <w:sz w:val="26"/>
          <w:szCs w:val="26"/>
          <w:lang w:eastAsia="it-IT"/>
          <w14:ligatures w14:val="none"/>
        </w:rPr>
        <w:t>valu</w:t>
      </w:r>
      <w:r w:rsidR="001D476C" w:rsidRPr="00113F33">
        <w:rPr>
          <w:rFonts w:eastAsia="Times New Roman" w:cs="Times New Roman"/>
          <w:kern w:val="0"/>
          <w:sz w:val="26"/>
          <w:szCs w:val="26"/>
          <w:lang w:eastAsia="it-IT"/>
          <w14:ligatures w14:val="none"/>
        </w:rPr>
        <w:t>t</w:t>
      </w:r>
      <w:r w:rsidR="008850DB" w:rsidRPr="00113F33">
        <w:rPr>
          <w:rFonts w:eastAsia="Times New Roman" w:cs="Times New Roman"/>
          <w:kern w:val="0"/>
          <w:sz w:val="26"/>
          <w:szCs w:val="26"/>
          <w:lang w:eastAsia="it-IT"/>
          <w14:ligatures w14:val="none"/>
        </w:rPr>
        <w:t xml:space="preserve">azione </w:t>
      </w:r>
      <w:r w:rsidR="001D476C" w:rsidRPr="00113F33">
        <w:rPr>
          <w:rFonts w:eastAsia="Times New Roman" w:cs="Times New Roman"/>
          <w:kern w:val="0"/>
          <w:sz w:val="26"/>
          <w:szCs w:val="26"/>
          <w:lang w:eastAsia="it-IT"/>
          <w14:ligatures w14:val="none"/>
        </w:rPr>
        <w:t>del</w:t>
      </w:r>
      <w:r w:rsidR="00472DBC" w:rsidRPr="00113F33">
        <w:rPr>
          <w:rFonts w:eastAsia="Times New Roman" w:cs="Times New Roman"/>
          <w:kern w:val="0"/>
          <w:sz w:val="26"/>
          <w:szCs w:val="26"/>
          <w:lang w:eastAsia="it-IT"/>
          <w14:ligatures w14:val="none"/>
        </w:rPr>
        <w:t>le misure di gestione dei rischi per la sicurezza informatica</w:t>
      </w:r>
      <w:r w:rsidR="007E730E" w:rsidRPr="00113F33">
        <w:rPr>
          <w:rFonts w:eastAsia="Times New Roman" w:cs="Times New Roman"/>
          <w:kern w:val="0"/>
          <w:sz w:val="26"/>
          <w:szCs w:val="26"/>
          <w:lang w:eastAsia="it-IT"/>
          <w14:ligatures w14:val="none"/>
        </w:rPr>
        <w:t>;</w:t>
      </w:r>
      <w:r w:rsidR="00472DBC" w:rsidRPr="00113F33">
        <w:rPr>
          <w:rFonts w:eastAsia="Times New Roman" w:cs="Times New Roman"/>
          <w:kern w:val="0"/>
          <w:sz w:val="26"/>
          <w:szCs w:val="26"/>
          <w:lang w:eastAsia="it-IT"/>
          <w14:ligatures w14:val="none"/>
        </w:rPr>
        <w:t xml:space="preserve"> </w:t>
      </w:r>
    </w:p>
    <w:p w14:paraId="547234DC" w14:textId="77777777" w:rsidR="00472DBC" w:rsidRPr="00113F33" w:rsidRDefault="004B6CEC" w:rsidP="00352984">
      <w:pPr>
        <w:pStyle w:val="Paragrafoelenco"/>
        <w:numPr>
          <w:ilvl w:val="2"/>
          <w:numId w:val="54"/>
        </w:numPr>
        <w:tabs>
          <w:tab w:val="left" w:pos="284"/>
        </w:tabs>
        <w:spacing w:after="40" w:line="320" w:lineRule="exact"/>
        <w:ind w:left="709"/>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de</w:t>
      </w:r>
      <w:r w:rsidR="00472DBC" w:rsidRPr="00113F33">
        <w:rPr>
          <w:rFonts w:eastAsia="Times New Roman" w:cs="Times New Roman"/>
          <w:kern w:val="0"/>
          <w:sz w:val="26"/>
          <w:szCs w:val="26"/>
          <w:lang w:eastAsia="it-IT"/>
          <w14:ligatures w14:val="none"/>
        </w:rPr>
        <w:t>l rispetto degli obblighi di trasmissione, comunicazione e notifica di cui al presente decreto</w:t>
      </w:r>
      <w:r w:rsidR="00D95732" w:rsidRPr="00113F33">
        <w:rPr>
          <w:rFonts w:eastAsia="Times New Roman" w:cs="Times New Roman"/>
          <w:kern w:val="0"/>
          <w:sz w:val="26"/>
          <w:szCs w:val="26"/>
          <w:lang w:eastAsia="it-IT"/>
          <w14:ligatures w14:val="none"/>
        </w:rPr>
        <w:t>.</w:t>
      </w:r>
    </w:p>
    <w:p w14:paraId="3C62B83C" w14:textId="77777777" w:rsidR="00472DBC" w:rsidRPr="00113F33" w:rsidRDefault="00DB03D8" w:rsidP="00352984">
      <w:pPr>
        <w:pStyle w:val="Paragrafoelenco"/>
        <w:numPr>
          <w:ilvl w:val="0"/>
          <w:numId w:val="5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L’Autorità nazionale competente NIS, nell’esercizio dei suoi poteri di esecuzione, può intimare ai soggetti</w:t>
      </w:r>
      <w:r w:rsidR="00B47718" w:rsidRPr="00113F33">
        <w:rPr>
          <w:rFonts w:eastAsia="Times New Roman" w:cs="Times New Roman"/>
          <w:kern w:val="0"/>
          <w:sz w:val="26"/>
          <w:szCs w:val="26"/>
          <w:lang w:eastAsia="it-IT"/>
          <w14:ligatures w14:val="none"/>
        </w:rPr>
        <w:t>:</w:t>
      </w:r>
    </w:p>
    <w:p w14:paraId="3242A73F" w14:textId="77777777" w:rsidR="009660C4" w:rsidRPr="00113F33" w:rsidRDefault="00420A46" w:rsidP="00352984">
      <w:pPr>
        <w:pStyle w:val="Paragrafoelenco"/>
        <w:numPr>
          <w:ilvl w:val="1"/>
          <w:numId w:val="5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di eseguire</w:t>
      </w:r>
      <w:r w:rsidR="00BA2D6C" w:rsidRPr="00113F33">
        <w:rPr>
          <w:rFonts w:eastAsia="Times New Roman" w:cs="Times New Roman"/>
          <w:kern w:val="0"/>
          <w:sz w:val="26"/>
          <w:szCs w:val="26"/>
          <w:lang w:eastAsia="it-IT"/>
          <w14:ligatures w14:val="none"/>
        </w:rPr>
        <w:t>, su base periodica o mirata</w:t>
      </w:r>
      <w:r w:rsidR="007317FF" w:rsidRPr="00113F33">
        <w:rPr>
          <w:rFonts w:eastAsia="Times New Roman" w:cs="Times New Roman"/>
          <w:kern w:val="0"/>
          <w:sz w:val="26"/>
          <w:szCs w:val="26"/>
          <w:lang w:eastAsia="it-IT"/>
          <w14:ligatures w14:val="none"/>
        </w:rPr>
        <w:t>,</w:t>
      </w:r>
      <w:r w:rsidR="009660C4" w:rsidRPr="00113F33">
        <w:rPr>
          <w:rFonts w:eastAsia="Times New Roman" w:cs="Times New Roman"/>
          <w:kern w:val="0"/>
          <w:sz w:val="26"/>
          <w:szCs w:val="26"/>
          <w:lang w:eastAsia="it-IT"/>
          <w14:ligatures w14:val="none"/>
        </w:rPr>
        <w:t xml:space="preserve"> audit sulla sicurezza, </w:t>
      </w:r>
      <w:r w:rsidR="00AC1133" w:rsidRPr="00113F33">
        <w:rPr>
          <w:rFonts w:eastAsia="Times New Roman" w:cs="Times New Roman"/>
          <w:kern w:val="0"/>
          <w:sz w:val="26"/>
          <w:szCs w:val="26"/>
          <w:lang w:eastAsia="it-IT"/>
          <w14:ligatures w14:val="none"/>
        </w:rPr>
        <w:t xml:space="preserve">in particolare </w:t>
      </w:r>
      <w:r w:rsidR="009660C4" w:rsidRPr="00113F33">
        <w:rPr>
          <w:rFonts w:eastAsia="Times New Roman" w:cs="Times New Roman"/>
          <w:kern w:val="0"/>
          <w:sz w:val="26"/>
          <w:szCs w:val="26"/>
          <w:lang w:eastAsia="it-IT"/>
          <w14:ligatures w14:val="none"/>
        </w:rPr>
        <w:t>in cas</w:t>
      </w:r>
      <w:r w:rsidR="00AC1133" w:rsidRPr="00113F33">
        <w:rPr>
          <w:rFonts w:eastAsia="Times New Roman" w:cs="Times New Roman"/>
          <w:kern w:val="0"/>
          <w:sz w:val="26"/>
          <w:szCs w:val="26"/>
          <w:lang w:eastAsia="it-IT"/>
          <w14:ligatures w14:val="none"/>
        </w:rPr>
        <w:t>o</w:t>
      </w:r>
      <w:r w:rsidR="003D54E7" w:rsidRPr="00113F33">
        <w:rPr>
          <w:rFonts w:eastAsia="Times New Roman" w:cs="Times New Roman"/>
          <w:kern w:val="0"/>
          <w:sz w:val="26"/>
          <w:szCs w:val="26"/>
          <w:lang w:eastAsia="it-IT"/>
          <w14:ligatures w14:val="none"/>
        </w:rPr>
        <w:t xml:space="preserve"> </w:t>
      </w:r>
      <w:r w:rsidR="00AC1133" w:rsidRPr="00113F33">
        <w:rPr>
          <w:rFonts w:eastAsia="Times New Roman" w:cs="Times New Roman"/>
          <w:kern w:val="0"/>
          <w:sz w:val="26"/>
          <w:szCs w:val="26"/>
          <w:lang w:eastAsia="it-IT"/>
          <w14:ligatures w14:val="none"/>
        </w:rPr>
        <w:t>di</w:t>
      </w:r>
      <w:r w:rsidR="009660C4" w:rsidRPr="00113F33">
        <w:rPr>
          <w:rFonts w:eastAsia="Times New Roman" w:cs="Times New Roman"/>
          <w:kern w:val="0"/>
          <w:sz w:val="26"/>
          <w:szCs w:val="26"/>
          <w:lang w:eastAsia="it-IT"/>
          <w14:ligatures w14:val="none"/>
        </w:rPr>
        <w:t xml:space="preserve"> incidente significativo o </w:t>
      </w:r>
      <w:r w:rsidR="00AC1133" w:rsidRPr="00113F33">
        <w:rPr>
          <w:rFonts w:eastAsia="Times New Roman" w:cs="Times New Roman"/>
          <w:kern w:val="0"/>
          <w:sz w:val="26"/>
          <w:szCs w:val="26"/>
          <w:lang w:eastAsia="it-IT"/>
          <w14:ligatures w14:val="none"/>
        </w:rPr>
        <w:t>di</w:t>
      </w:r>
      <w:r w:rsidR="009660C4" w:rsidRPr="00113F33">
        <w:rPr>
          <w:rFonts w:eastAsia="Times New Roman" w:cs="Times New Roman"/>
          <w:kern w:val="0"/>
          <w:sz w:val="26"/>
          <w:szCs w:val="26"/>
          <w:lang w:eastAsia="it-IT"/>
          <w14:ligatures w14:val="none"/>
        </w:rPr>
        <w:t xml:space="preserve"> violazione del presente decreto da parte del soggetto</w:t>
      </w:r>
      <w:r w:rsidR="005B2563" w:rsidRPr="00113F33">
        <w:rPr>
          <w:rFonts w:eastAsia="Times New Roman" w:cs="Times New Roman"/>
          <w:kern w:val="0"/>
          <w:sz w:val="26"/>
          <w:szCs w:val="26"/>
          <w:lang w:eastAsia="it-IT"/>
          <w14:ligatures w14:val="none"/>
        </w:rPr>
        <w:t>.</w:t>
      </w:r>
      <w:r w:rsidR="00711354" w:rsidRPr="00113F33">
        <w:rPr>
          <w:rFonts w:eastAsia="Times New Roman" w:cs="Times New Roman"/>
          <w:kern w:val="0"/>
          <w:sz w:val="26"/>
          <w:szCs w:val="26"/>
          <w:lang w:eastAsia="it-IT"/>
          <w14:ligatures w14:val="none"/>
        </w:rPr>
        <w:t xml:space="preserve"> L</w:t>
      </w:r>
      <w:r w:rsidR="0034309C" w:rsidRPr="00113F33">
        <w:rPr>
          <w:rFonts w:eastAsia="Times New Roman" w:cs="Times New Roman"/>
          <w:kern w:val="0"/>
          <w:sz w:val="26"/>
          <w:szCs w:val="26"/>
          <w:lang w:eastAsia="it-IT"/>
          <w14:ligatures w14:val="none"/>
        </w:rPr>
        <w:t xml:space="preserve">’Autorità nazionale competente NIS </w:t>
      </w:r>
      <w:r w:rsidR="005B2563" w:rsidRPr="00113F33">
        <w:rPr>
          <w:rFonts w:eastAsia="Times New Roman" w:cs="Times New Roman"/>
          <w:kern w:val="0"/>
          <w:sz w:val="26"/>
          <w:szCs w:val="26"/>
          <w:lang w:eastAsia="it-IT"/>
          <w14:ligatures w14:val="none"/>
        </w:rPr>
        <w:t xml:space="preserve">non può </w:t>
      </w:r>
      <w:r w:rsidR="00AE7620" w:rsidRPr="00113F33">
        <w:rPr>
          <w:rFonts w:eastAsia="Times New Roman" w:cs="Times New Roman"/>
          <w:kern w:val="0"/>
          <w:sz w:val="26"/>
          <w:szCs w:val="26"/>
          <w:lang w:eastAsia="it-IT"/>
          <w14:ligatures w14:val="none"/>
        </w:rPr>
        <w:t xml:space="preserve">prescrivere </w:t>
      </w:r>
      <w:r w:rsidR="005B2563" w:rsidRPr="00113F33">
        <w:rPr>
          <w:rFonts w:eastAsia="Times New Roman" w:cs="Times New Roman"/>
          <w:kern w:val="0"/>
          <w:sz w:val="26"/>
          <w:szCs w:val="26"/>
          <w:lang w:eastAsia="it-IT"/>
          <w14:ligatures w14:val="none"/>
        </w:rPr>
        <w:t xml:space="preserve">l’esecuzione </w:t>
      </w:r>
      <w:r w:rsidR="00650AD4" w:rsidRPr="00113F33">
        <w:rPr>
          <w:rFonts w:eastAsia="Times New Roman" w:cs="Times New Roman"/>
          <w:kern w:val="0"/>
          <w:sz w:val="26"/>
          <w:szCs w:val="26"/>
          <w:lang w:eastAsia="it-IT"/>
          <w14:ligatures w14:val="none"/>
        </w:rPr>
        <w:t xml:space="preserve">periodica </w:t>
      </w:r>
      <w:r w:rsidR="005B2563" w:rsidRPr="00113F33">
        <w:rPr>
          <w:rFonts w:eastAsia="Times New Roman" w:cs="Times New Roman"/>
          <w:kern w:val="0"/>
          <w:sz w:val="26"/>
          <w:szCs w:val="26"/>
          <w:lang w:eastAsia="it-IT"/>
          <w14:ligatures w14:val="none"/>
        </w:rPr>
        <w:t xml:space="preserve">di audit di sicurezza </w:t>
      </w:r>
      <w:r w:rsidR="00711354" w:rsidRPr="00113F33">
        <w:rPr>
          <w:rFonts w:eastAsia="Times New Roman" w:cs="Times New Roman"/>
          <w:kern w:val="0"/>
          <w:sz w:val="26"/>
          <w:szCs w:val="26"/>
          <w:lang w:eastAsia="it-IT"/>
          <w14:ligatures w14:val="none"/>
        </w:rPr>
        <w:t>ai soggetti importanti</w:t>
      </w:r>
      <w:r w:rsidR="009660C4" w:rsidRPr="00113F33">
        <w:rPr>
          <w:rFonts w:eastAsia="Times New Roman" w:cs="Times New Roman"/>
          <w:kern w:val="0"/>
          <w:sz w:val="26"/>
          <w:szCs w:val="26"/>
          <w:lang w:eastAsia="it-IT"/>
          <w14:ligatures w14:val="none"/>
        </w:rPr>
        <w:t>;</w:t>
      </w:r>
    </w:p>
    <w:p w14:paraId="4216E05F" w14:textId="77777777" w:rsidR="009660C4" w:rsidRPr="00113F33" w:rsidRDefault="00420A46" w:rsidP="00352984">
      <w:pPr>
        <w:pStyle w:val="Paragrafoelenco"/>
        <w:numPr>
          <w:ilvl w:val="1"/>
          <w:numId w:val="54"/>
        </w:numPr>
        <w:tabs>
          <w:tab w:val="left" w:pos="284"/>
        </w:tabs>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di eseguire </w:t>
      </w:r>
      <w:r w:rsidR="009660C4" w:rsidRPr="00113F33">
        <w:rPr>
          <w:rFonts w:eastAsia="Times New Roman" w:cs="Times New Roman"/>
          <w:kern w:val="0"/>
          <w:sz w:val="26"/>
          <w:szCs w:val="26"/>
          <w:lang w:eastAsia="it-IT"/>
          <w14:ligatures w14:val="none"/>
        </w:rPr>
        <w:t>scansioni di sicurezza basate su criteri di valutazione dei rischi obiettivi, non discriminatori, equi e trasparenti, se necessario in cooperazione con</w:t>
      </w:r>
      <w:r w:rsidR="00D95732" w:rsidRPr="00113F33">
        <w:rPr>
          <w:rFonts w:eastAsia="Times New Roman" w:cs="Times New Roman"/>
          <w:kern w:val="0"/>
          <w:sz w:val="26"/>
          <w:szCs w:val="26"/>
          <w:lang w:eastAsia="it-IT"/>
          <w14:ligatures w14:val="none"/>
        </w:rPr>
        <w:t xml:space="preserve"> </w:t>
      </w:r>
      <w:r w:rsidR="00863DE8" w:rsidRPr="00113F33">
        <w:rPr>
          <w:rFonts w:eastAsia="Times New Roman" w:cs="Times New Roman"/>
          <w:kern w:val="0"/>
          <w:sz w:val="26"/>
          <w:szCs w:val="26"/>
          <w:lang w:eastAsia="it-IT"/>
          <w14:ligatures w14:val="none"/>
        </w:rPr>
        <w:t>l</w:t>
      </w:r>
      <w:r w:rsidR="009C375E" w:rsidRPr="00113F33">
        <w:rPr>
          <w:rFonts w:eastAsia="Times New Roman" w:cs="Times New Roman"/>
          <w:kern w:val="0"/>
          <w:sz w:val="26"/>
          <w:szCs w:val="26"/>
          <w:lang w:eastAsia="it-IT"/>
          <w14:ligatures w14:val="none"/>
        </w:rPr>
        <w:t xml:space="preserve">a medesima </w:t>
      </w:r>
      <w:r w:rsidR="00863DE8" w:rsidRPr="00113F33">
        <w:rPr>
          <w:rFonts w:eastAsia="Times New Roman" w:cs="Times New Roman"/>
          <w:kern w:val="0"/>
          <w:sz w:val="26"/>
          <w:szCs w:val="26"/>
          <w:lang w:eastAsia="it-IT"/>
          <w14:ligatures w14:val="none"/>
        </w:rPr>
        <w:t>Autorità</w:t>
      </w:r>
      <w:r w:rsidR="009660C4" w:rsidRPr="00113F33">
        <w:rPr>
          <w:rFonts w:eastAsia="Times New Roman" w:cs="Times New Roman"/>
          <w:kern w:val="0"/>
          <w:sz w:val="26"/>
          <w:szCs w:val="26"/>
          <w:lang w:eastAsia="it-IT"/>
          <w14:ligatures w14:val="none"/>
        </w:rPr>
        <w:t>;</w:t>
      </w:r>
    </w:p>
    <w:p w14:paraId="02AA771B" w14:textId="77777777" w:rsidR="00643394" w:rsidRPr="00113F33" w:rsidRDefault="00643394"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di attuare le raccomandazioni fornite in seguito a un audit sulla sicurezza;</w:t>
      </w:r>
    </w:p>
    <w:p w14:paraId="60A7EB12" w14:textId="77777777" w:rsidR="00643394" w:rsidRPr="00113F33" w:rsidRDefault="00643394"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di adempiere agli obblighi di cui al presente decreto;</w:t>
      </w:r>
    </w:p>
    <w:p w14:paraId="24F20E73" w14:textId="77777777" w:rsidR="00C64C16" w:rsidRPr="00113F33" w:rsidRDefault="00C64C16"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di porre termine al comportamento che viola il presente decreto e di astenersi dal ripeterlo;</w:t>
      </w:r>
    </w:p>
    <w:p w14:paraId="75211463" w14:textId="77777777" w:rsidR="00C15AA2" w:rsidRPr="00113F33" w:rsidRDefault="005F61C7"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di attuare le </w:t>
      </w:r>
      <w:r w:rsidR="0013426D" w:rsidRPr="00113F33">
        <w:rPr>
          <w:rFonts w:eastAsia="Times New Roman" w:cs="Times New Roman"/>
          <w:kern w:val="0"/>
          <w:sz w:val="26"/>
          <w:szCs w:val="26"/>
          <w:lang w:eastAsia="it-IT"/>
          <w14:ligatures w14:val="none"/>
        </w:rPr>
        <w:t xml:space="preserve">istruzioni vincolanti </w:t>
      </w:r>
      <w:r w:rsidR="00A8041F" w:rsidRPr="00113F33">
        <w:rPr>
          <w:rFonts w:eastAsia="Times New Roman" w:cs="Times New Roman"/>
          <w:kern w:val="0"/>
          <w:sz w:val="26"/>
          <w:szCs w:val="26"/>
          <w:lang w:eastAsia="it-IT"/>
          <w14:ligatures w14:val="none"/>
        </w:rPr>
        <w:t xml:space="preserve">impartite dalla medesima Autorità </w:t>
      </w:r>
      <w:r w:rsidR="0013426D" w:rsidRPr="00113F33">
        <w:rPr>
          <w:rFonts w:eastAsia="Times New Roman" w:cs="Times New Roman"/>
          <w:kern w:val="0"/>
          <w:sz w:val="26"/>
          <w:szCs w:val="26"/>
          <w:lang w:eastAsia="it-IT"/>
          <w14:ligatures w14:val="none"/>
        </w:rPr>
        <w:t xml:space="preserve">o di porre rimedio alle carenze individuate </w:t>
      </w:r>
      <w:r w:rsidR="00A55A55" w:rsidRPr="00113F33">
        <w:rPr>
          <w:rFonts w:eastAsia="Times New Roman" w:cs="Times New Roman"/>
          <w:kern w:val="0"/>
          <w:sz w:val="26"/>
          <w:szCs w:val="26"/>
          <w:lang w:eastAsia="it-IT"/>
          <w14:ligatures w14:val="none"/>
        </w:rPr>
        <w:t xml:space="preserve">nell’adempimento degli </w:t>
      </w:r>
      <w:r w:rsidR="002E6108" w:rsidRPr="00113F33">
        <w:rPr>
          <w:rFonts w:eastAsia="Times New Roman" w:cs="Times New Roman"/>
          <w:kern w:val="0"/>
          <w:sz w:val="26"/>
          <w:szCs w:val="26"/>
          <w:lang w:eastAsia="it-IT"/>
          <w14:ligatures w14:val="none"/>
        </w:rPr>
        <w:t xml:space="preserve">obblighi di cui al presente decreto </w:t>
      </w:r>
      <w:r w:rsidR="0013426D" w:rsidRPr="00113F33">
        <w:rPr>
          <w:rFonts w:eastAsia="Times New Roman" w:cs="Times New Roman"/>
          <w:kern w:val="0"/>
          <w:sz w:val="26"/>
          <w:szCs w:val="26"/>
          <w:lang w:eastAsia="it-IT"/>
          <w14:ligatures w14:val="none"/>
        </w:rPr>
        <w:t xml:space="preserve">o alle </w:t>
      </w:r>
      <w:r w:rsidR="00F54231" w:rsidRPr="00113F33">
        <w:rPr>
          <w:rFonts w:eastAsia="Times New Roman" w:cs="Times New Roman"/>
          <w:kern w:val="0"/>
          <w:sz w:val="26"/>
          <w:szCs w:val="26"/>
          <w:lang w:eastAsia="it-IT"/>
          <w14:ligatures w14:val="none"/>
        </w:rPr>
        <w:t>con</w:t>
      </w:r>
      <w:r w:rsidR="009C7D06" w:rsidRPr="00113F33">
        <w:rPr>
          <w:rFonts w:eastAsia="Times New Roman" w:cs="Times New Roman"/>
          <w:kern w:val="0"/>
          <w:sz w:val="26"/>
          <w:szCs w:val="26"/>
          <w:lang w:eastAsia="it-IT"/>
          <w14:ligatures w14:val="none"/>
        </w:rPr>
        <w:t xml:space="preserve">seguenze che derivano da </w:t>
      </w:r>
      <w:r w:rsidR="0013426D" w:rsidRPr="00113F33">
        <w:rPr>
          <w:rFonts w:eastAsia="Times New Roman" w:cs="Times New Roman"/>
          <w:kern w:val="0"/>
          <w:sz w:val="26"/>
          <w:szCs w:val="26"/>
          <w:lang w:eastAsia="it-IT"/>
          <w14:ligatures w14:val="none"/>
        </w:rPr>
        <w:t xml:space="preserve">violazioni </w:t>
      </w:r>
      <w:r w:rsidR="0072678A" w:rsidRPr="00113F33">
        <w:rPr>
          <w:rFonts w:eastAsia="Times New Roman" w:cs="Times New Roman"/>
          <w:kern w:val="0"/>
          <w:sz w:val="26"/>
          <w:szCs w:val="26"/>
          <w:lang w:eastAsia="it-IT"/>
          <w14:ligatures w14:val="none"/>
        </w:rPr>
        <w:t>de</w:t>
      </w:r>
      <w:r w:rsidR="0013426D" w:rsidRPr="00113F33">
        <w:rPr>
          <w:rFonts w:eastAsia="Times New Roman" w:cs="Times New Roman"/>
          <w:kern w:val="0"/>
          <w:sz w:val="26"/>
          <w:szCs w:val="26"/>
          <w:lang w:eastAsia="it-IT"/>
          <w14:ligatures w14:val="none"/>
        </w:rPr>
        <w:t>l presente decreto</w:t>
      </w:r>
      <w:r w:rsidR="00B30539" w:rsidRPr="00113F33">
        <w:rPr>
          <w:rFonts w:eastAsia="Times New Roman" w:cs="Times New Roman"/>
          <w:kern w:val="0"/>
          <w:sz w:val="26"/>
          <w:szCs w:val="26"/>
          <w:lang w:eastAsia="it-IT"/>
          <w14:ligatures w14:val="none"/>
        </w:rPr>
        <w:t>;</w:t>
      </w:r>
    </w:p>
    <w:p w14:paraId="1118062A" w14:textId="77777777" w:rsidR="009D4F1E" w:rsidRPr="00113F33" w:rsidRDefault="009D4F1E"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dell’articolo </w:t>
      </w:r>
      <w:r w:rsidR="00BF6932" w:rsidRPr="00113F33">
        <w:rPr>
          <w:rFonts w:cs="Times New Roman"/>
          <w:noProof/>
          <w:sz w:val="26"/>
          <w:szCs w:val="26"/>
        </w:rPr>
        <w:t>25</w:t>
      </w:r>
      <w:r w:rsidRPr="00113F33">
        <w:rPr>
          <w:rFonts w:cs="Times New Roman"/>
          <w:kern w:val="0"/>
          <w:sz w:val="26"/>
          <w:szCs w:val="26"/>
          <w14:ligatures w14:val="none"/>
        </w:rPr>
        <w:t xml:space="preserve">, comma </w:t>
      </w:r>
      <w:r w:rsidRPr="00113F33">
        <w:rPr>
          <w:rFonts w:eastAsia="Times New Roman" w:cs="Times New Roman"/>
          <w:kern w:val="0"/>
          <w:sz w:val="26"/>
          <w:szCs w:val="26"/>
          <w:lang w:eastAsia="it-IT"/>
          <w14:ligatures w14:val="none"/>
        </w:rPr>
        <w:t>9, di comunicare senza ingiustificato ritardo ai destinatari dei loro servizi gli incidenti significativi che possono ripercuotersi negativamente sulla fornitura di tali servizi;</w:t>
      </w:r>
    </w:p>
    <w:p w14:paraId="61B137D2" w14:textId="77777777" w:rsidR="009D4F1E" w:rsidRPr="00113F33" w:rsidRDefault="009D4F1E"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dell’articolo </w:t>
      </w:r>
      <w:r w:rsidR="00BF6932" w:rsidRPr="00113F33">
        <w:rPr>
          <w:rFonts w:cs="Times New Roman"/>
          <w:noProof/>
          <w:sz w:val="26"/>
          <w:szCs w:val="26"/>
        </w:rPr>
        <w:t>25</w:t>
      </w:r>
      <w:r w:rsidRPr="00113F33">
        <w:rPr>
          <w:rFonts w:eastAsia="Times New Roman" w:cs="Times New Roman"/>
          <w:kern w:val="0"/>
          <w:sz w:val="26"/>
          <w:szCs w:val="26"/>
          <w:lang w:eastAsia="it-IT"/>
          <w14:ligatures w14:val="none"/>
        </w:rPr>
        <w:t xml:space="preserve">, comma 10, </w:t>
      </w:r>
      <w:r w:rsidR="00AA0FDC"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comunica</w:t>
      </w:r>
      <w:r w:rsidR="00AA0FDC" w:rsidRPr="00113F33">
        <w:rPr>
          <w:rFonts w:eastAsia="Times New Roman" w:cs="Times New Roman"/>
          <w:kern w:val="0"/>
          <w:sz w:val="26"/>
          <w:szCs w:val="26"/>
          <w:lang w:eastAsia="it-IT"/>
          <w14:ligatures w14:val="none"/>
        </w:rPr>
        <w:t>re</w:t>
      </w:r>
      <w:r w:rsidRPr="00113F33">
        <w:rPr>
          <w:rFonts w:eastAsia="Times New Roman" w:cs="Times New Roman"/>
          <w:kern w:val="0"/>
          <w:sz w:val="26"/>
          <w:szCs w:val="26"/>
          <w:lang w:eastAsia="it-IT"/>
          <w14:ligatures w14:val="none"/>
        </w:rPr>
        <w:t xml:space="preserve"> senza ingiustificato ritardo ai destinatari dei loro servizi che sono potenzialmente interessati da una minaccia informatica significativa</w:t>
      </w:r>
      <w:r w:rsidR="00483360"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qualsiasi misura o azione correttiva che tali destinatari possono adottare in risposta a tale minaccia</w:t>
      </w:r>
      <w:r w:rsidR="00AA0FDC" w:rsidRPr="00113F33">
        <w:rPr>
          <w:rFonts w:eastAsia="Times New Roman" w:cs="Times New Roman"/>
          <w:kern w:val="0"/>
          <w:sz w:val="26"/>
          <w:szCs w:val="26"/>
          <w:lang w:eastAsia="it-IT"/>
          <w14:ligatures w14:val="none"/>
        </w:rPr>
        <w:t>, nonché</w:t>
      </w:r>
      <w:r w:rsidR="002A7CFA" w:rsidRPr="00113F33">
        <w:rPr>
          <w:rFonts w:eastAsia="Times New Roman" w:cs="Times New Roman"/>
          <w:kern w:val="0"/>
          <w:sz w:val="26"/>
          <w:szCs w:val="26"/>
          <w:lang w:eastAsia="it-IT"/>
          <w14:ligatures w14:val="none"/>
        </w:rPr>
        <w:t>, se opportuno,</w:t>
      </w:r>
      <w:r w:rsidRPr="00113F33">
        <w:rPr>
          <w:rFonts w:eastAsia="Times New Roman" w:cs="Times New Roman"/>
          <w:kern w:val="0"/>
          <w:sz w:val="26"/>
          <w:szCs w:val="26"/>
          <w:lang w:eastAsia="it-IT"/>
          <w14:ligatures w14:val="none"/>
        </w:rPr>
        <w:t xml:space="preserve"> la minaccia informatica significativa stessa;</w:t>
      </w:r>
    </w:p>
    <w:p w14:paraId="66B766D4" w14:textId="0E01C7BF" w:rsidR="0013426D" w:rsidRDefault="0013426D" w:rsidP="00352984">
      <w:pPr>
        <w:pStyle w:val="Paragrafoelenco"/>
        <w:numPr>
          <w:ilvl w:val="1"/>
          <w:numId w:val="54"/>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dell’articolo </w:t>
      </w:r>
      <w:r w:rsidR="00BF6932" w:rsidRPr="00113F33">
        <w:rPr>
          <w:rFonts w:cs="Times New Roman"/>
          <w:noProof/>
          <w:sz w:val="26"/>
          <w:szCs w:val="26"/>
        </w:rPr>
        <w:t>25</w:t>
      </w:r>
      <w:r w:rsidRPr="00113F33">
        <w:rPr>
          <w:rFonts w:cs="Times New Roman"/>
          <w:kern w:val="0"/>
          <w:sz w:val="26"/>
          <w:szCs w:val="26"/>
          <w14:ligatures w14:val="none"/>
        </w:rPr>
        <w:t xml:space="preserve">, comma </w:t>
      </w:r>
      <w:r w:rsidR="00D67018" w:rsidRPr="00113F33">
        <w:rPr>
          <w:rFonts w:eastAsia="Times New Roman" w:cs="Times New Roman"/>
          <w:kern w:val="0"/>
          <w:sz w:val="26"/>
          <w:szCs w:val="26"/>
          <w:lang w:eastAsia="it-IT"/>
          <w14:ligatures w14:val="none"/>
        </w:rPr>
        <w:t>11</w:t>
      </w:r>
      <w:r w:rsidRPr="00113F33">
        <w:rPr>
          <w:rFonts w:eastAsia="Times New Roman" w:cs="Times New Roman"/>
          <w:kern w:val="0"/>
          <w:sz w:val="26"/>
          <w:szCs w:val="26"/>
          <w:lang w:eastAsia="it-IT"/>
          <w14:ligatures w14:val="none"/>
        </w:rPr>
        <w:t xml:space="preserve">, di informare il pubblico </w:t>
      </w:r>
      <w:r w:rsidR="00DA1D5E" w:rsidRPr="00113F33">
        <w:rPr>
          <w:rFonts w:eastAsia="Times New Roman" w:cs="Times New Roman"/>
          <w:kern w:val="0"/>
          <w:sz w:val="26"/>
          <w:szCs w:val="26"/>
          <w:lang w:eastAsia="it-IT"/>
          <w14:ligatures w14:val="none"/>
        </w:rPr>
        <w:t>sugli</w:t>
      </w:r>
      <w:r w:rsidRPr="00113F33">
        <w:rPr>
          <w:rFonts w:eastAsia="Times New Roman" w:cs="Times New Roman"/>
          <w:kern w:val="0"/>
          <w:sz w:val="26"/>
          <w:szCs w:val="26"/>
          <w:lang w:eastAsia="it-IT"/>
          <w14:ligatures w14:val="none"/>
        </w:rPr>
        <w:t xml:space="preserve"> incidenti</w:t>
      </w:r>
      <w:r w:rsidR="00DA1D5E" w:rsidRPr="00113F33">
        <w:rPr>
          <w:rFonts w:eastAsia="Times New Roman" w:cs="Times New Roman"/>
          <w:kern w:val="0"/>
          <w:sz w:val="26"/>
          <w:szCs w:val="26"/>
          <w:lang w:eastAsia="it-IT"/>
          <w14:ligatures w14:val="none"/>
        </w:rPr>
        <w:t xml:space="preserve"> occorsi</w:t>
      </w:r>
      <w:r w:rsidRPr="00113F33">
        <w:rPr>
          <w:rFonts w:eastAsia="Times New Roman" w:cs="Times New Roman"/>
          <w:kern w:val="0"/>
          <w:sz w:val="26"/>
          <w:szCs w:val="26"/>
          <w:lang w:eastAsia="it-IT"/>
          <w14:ligatures w14:val="none"/>
        </w:rPr>
        <w:t>;</w:t>
      </w:r>
    </w:p>
    <w:p w14:paraId="24F0B04E" w14:textId="2B5B60C5" w:rsidR="00643394" w:rsidRPr="0005459B" w:rsidRDefault="00643394" w:rsidP="0005459B">
      <w:pPr>
        <w:pStyle w:val="Paragrafoelenco"/>
        <w:numPr>
          <w:ilvl w:val="1"/>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di rendere pubblic</w:t>
      </w:r>
      <w:r w:rsidR="00931742" w:rsidRPr="0005459B">
        <w:rPr>
          <w:rFonts w:eastAsia="Times New Roman" w:cs="Times New Roman"/>
          <w:kern w:val="0"/>
          <w:sz w:val="26"/>
          <w:szCs w:val="26"/>
          <w:lang w:eastAsia="it-IT"/>
          <w14:ligatures w14:val="none"/>
        </w:rPr>
        <w:t>he</w:t>
      </w:r>
      <w:r w:rsidRPr="0005459B">
        <w:rPr>
          <w:rFonts w:eastAsia="Times New Roman" w:cs="Times New Roman"/>
          <w:kern w:val="0"/>
          <w:sz w:val="26"/>
          <w:szCs w:val="26"/>
          <w:lang w:eastAsia="it-IT"/>
          <w14:ligatures w14:val="none"/>
        </w:rPr>
        <w:t xml:space="preserve"> le violazioni di cui al presente decreto.</w:t>
      </w:r>
    </w:p>
    <w:p w14:paraId="40A85948" w14:textId="00DFFD7B" w:rsidR="00F66B46" w:rsidRPr="00DB7D44" w:rsidRDefault="00F66B46" w:rsidP="008322A5">
      <w:pPr>
        <w:pStyle w:val="Paragrafoelenco"/>
        <w:numPr>
          <w:ilvl w:val="0"/>
          <w:numId w:val="80"/>
        </w:numPr>
        <w:spacing w:after="40" w:line="320" w:lineRule="exact"/>
        <w:contextualSpacing w:val="0"/>
        <w:rPr>
          <w:rFonts w:eastAsia="Times New Roman" w:cs="Times New Roman"/>
          <w:kern w:val="0"/>
          <w:sz w:val="26"/>
          <w:szCs w:val="26"/>
          <w:highlight w:val="yellow"/>
          <w:lang w:eastAsia="it-IT"/>
          <w14:ligatures w14:val="none"/>
        </w:rPr>
      </w:pPr>
      <w:r w:rsidRPr="00DB7D44">
        <w:rPr>
          <w:rFonts w:eastAsia="Times New Roman" w:cs="Times New Roman"/>
          <w:kern w:val="0"/>
          <w:sz w:val="26"/>
          <w:szCs w:val="26"/>
          <w:highlight w:val="yellow"/>
          <w:lang w:eastAsia="it-IT"/>
          <w14:ligatures w14:val="none"/>
        </w:rPr>
        <w:t>L’</w:t>
      </w:r>
      <w:r w:rsidR="00CB5BDD" w:rsidRPr="00DB7D44">
        <w:rPr>
          <w:rFonts w:eastAsia="Times New Roman" w:cs="Times New Roman"/>
          <w:kern w:val="0"/>
          <w:sz w:val="26"/>
          <w:szCs w:val="26"/>
          <w:highlight w:val="yellow"/>
          <w:lang w:eastAsia="it-IT"/>
          <w14:ligatures w14:val="none"/>
        </w:rPr>
        <w:t xml:space="preserve">Agenzia per la cybersicurezza nazionale, nell’esercizio dei suoi poteri di esecuzione quale </w:t>
      </w:r>
      <w:r w:rsidRPr="00DB7D44">
        <w:rPr>
          <w:rFonts w:eastAsia="Times New Roman" w:cs="Times New Roman"/>
          <w:kern w:val="0"/>
          <w:sz w:val="26"/>
          <w:szCs w:val="26"/>
          <w:highlight w:val="yellow"/>
          <w:lang w:eastAsia="it-IT"/>
          <w14:ligatures w14:val="none"/>
        </w:rPr>
        <w:t xml:space="preserve">Autorità nazionale competente </w:t>
      </w:r>
      <w:r w:rsidR="00DB7D44" w:rsidRPr="00DB7D44">
        <w:rPr>
          <w:rFonts w:eastAsia="Times New Roman" w:cs="Times New Roman"/>
          <w:kern w:val="0"/>
          <w:sz w:val="26"/>
          <w:szCs w:val="26"/>
          <w:highlight w:val="yellow"/>
          <w:lang w:eastAsia="it-IT"/>
          <w14:ligatures w14:val="none"/>
        </w:rPr>
        <w:t>NIS e di CSIRT Italia</w:t>
      </w:r>
      <w:r w:rsidR="00CB5BDD" w:rsidRPr="00DB7D44">
        <w:rPr>
          <w:rFonts w:eastAsia="Times New Roman" w:cs="Times New Roman"/>
          <w:kern w:val="0"/>
          <w:sz w:val="26"/>
          <w:szCs w:val="26"/>
          <w:highlight w:val="yellow"/>
          <w:lang w:eastAsia="it-IT"/>
          <w14:ligatures w14:val="none"/>
        </w:rPr>
        <w:t xml:space="preserve">, </w:t>
      </w:r>
      <w:r w:rsidR="00E34A5E">
        <w:rPr>
          <w:rFonts w:eastAsia="Times New Roman" w:cs="Times New Roman"/>
          <w:kern w:val="0"/>
          <w:sz w:val="26"/>
          <w:szCs w:val="26"/>
          <w:highlight w:val="yellow"/>
          <w:lang w:eastAsia="it-IT"/>
          <w14:ligatures w14:val="none"/>
        </w:rPr>
        <w:t>può</w:t>
      </w:r>
      <w:r w:rsidRPr="00DB7D44">
        <w:rPr>
          <w:rFonts w:eastAsia="Times New Roman" w:cs="Times New Roman"/>
          <w:kern w:val="0"/>
          <w:sz w:val="26"/>
          <w:szCs w:val="26"/>
          <w:highlight w:val="yellow"/>
          <w:lang w:eastAsia="it-IT"/>
          <w14:ligatures w14:val="none"/>
        </w:rPr>
        <w:t xml:space="preserve"> intimare l’osservanza di istruzioni vincolanti per evitare il verificarsi di un incidente</w:t>
      </w:r>
      <w:r w:rsidR="00E34A5E">
        <w:rPr>
          <w:rFonts w:eastAsia="Times New Roman" w:cs="Times New Roman"/>
          <w:kern w:val="0"/>
          <w:sz w:val="26"/>
          <w:szCs w:val="26"/>
          <w:highlight w:val="yellow"/>
          <w:lang w:eastAsia="it-IT"/>
          <w14:ligatures w14:val="none"/>
        </w:rPr>
        <w:t>. L</w:t>
      </w:r>
      <w:r w:rsidR="00E34A5E" w:rsidRPr="00DB7D44">
        <w:rPr>
          <w:rFonts w:eastAsia="Times New Roman" w:cs="Times New Roman"/>
          <w:kern w:val="0"/>
          <w:sz w:val="26"/>
          <w:szCs w:val="26"/>
          <w:highlight w:val="yellow"/>
          <w:lang w:eastAsia="it-IT"/>
          <w14:ligatures w14:val="none"/>
        </w:rPr>
        <w:t>e Autorità nazionali di gestione delle crisi informatiche,</w:t>
      </w:r>
      <w:r w:rsidR="00E34A5E">
        <w:rPr>
          <w:rFonts w:eastAsia="Times New Roman" w:cs="Times New Roman"/>
          <w:kern w:val="0"/>
          <w:sz w:val="26"/>
          <w:szCs w:val="26"/>
          <w:highlight w:val="yellow"/>
          <w:lang w:eastAsia="it-IT"/>
          <w14:ligatures w14:val="none"/>
        </w:rPr>
        <w:t xml:space="preserve"> in raccordo tra loro,</w:t>
      </w:r>
      <w:r w:rsidR="00E34A5E" w:rsidRPr="00DB7D44">
        <w:rPr>
          <w:rFonts w:eastAsia="Times New Roman" w:cs="Times New Roman"/>
          <w:kern w:val="0"/>
          <w:sz w:val="26"/>
          <w:szCs w:val="26"/>
          <w:highlight w:val="yellow"/>
          <w:lang w:eastAsia="it-IT"/>
          <w14:ligatures w14:val="none"/>
        </w:rPr>
        <w:t xml:space="preserve"> nell’ambito delle competenze</w:t>
      </w:r>
      <w:r w:rsidR="00E34A5E">
        <w:rPr>
          <w:rFonts w:eastAsia="Times New Roman" w:cs="Times New Roman"/>
          <w:kern w:val="0"/>
          <w:sz w:val="26"/>
          <w:szCs w:val="26"/>
          <w:highlight w:val="yellow"/>
          <w:lang w:eastAsia="it-IT"/>
          <w14:ligatures w14:val="none"/>
        </w:rPr>
        <w:t xml:space="preserve"> di cui all’articolo 2, comma 1, lettera g)</w:t>
      </w:r>
      <w:r w:rsidR="00E34A5E" w:rsidRPr="00DB7D44">
        <w:rPr>
          <w:rFonts w:eastAsia="Times New Roman" w:cs="Times New Roman"/>
          <w:kern w:val="0"/>
          <w:sz w:val="26"/>
          <w:szCs w:val="26"/>
          <w:highlight w:val="yellow"/>
          <w:lang w:eastAsia="it-IT"/>
          <w14:ligatures w14:val="none"/>
        </w:rPr>
        <w:t>,</w:t>
      </w:r>
      <w:r w:rsidR="00E34A5E">
        <w:rPr>
          <w:rFonts w:eastAsia="Times New Roman" w:cs="Times New Roman"/>
          <w:kern w:val="0"/>
          <w:sz w:val="26"/>
          <w:szCs w:val="26"/>
          <w:highlight w:val="yellow"/>
          <w:lang w:eastAsia="it-IT"/>
          <w14:ligatures w14:val="none"/>
        </w:rPr>
        <w:t xml:space="preserve"> possono altresì intimare</w:t>
      </w:r>
      <w:r w:rsidR="00E34A5E" w:rsidRPr="00DB7D44">
        <w:rPr>
          <w:rFonts w:eastAsia="Times New Roman" w:cs="Times New Roman"/>
          <w:kern w:val="0"/>
          <w:sz w:val="26"/>
          <w:szCs w:val="26"/>
          <w:highlight w:val="yellow"/>
          <w:lang w:eastAsia="it-IT"/>
          <w14:ligatures w14:val="none"/>
        </w:rPr>
        <w:t xml:space="preserve"> l’osservanza di istruzioni vincolanti</w:t>
      </w:r>
      <w:r w:rsidR="00E34A5E">
        <w:rPr>
          <w:rFonts w:eastAsia="Times New Roman" w:cs="Times New Roman"/>
          <w:kern w:val="0"/>
          <w:sz w:val="26"/>
          <w:szCs w:val="26"/>
          <w:highlight w:val="yellow"/>
          <w:lang w:eastAsia="it-IT"/>
          <w14:ligatures w14:val="none"/>
        </w:rPr>
        <w:t xml:space="preserve"> per</w:t>
      </w:r>
      <w:r w:rsidRPr="00DB7D44">
        <w:rPr>
          <w:rFonts w:eastAsia="Times New Roman" w:cs="Times New Roman"/>
          <w:kern w:val="0"/>
          <w:sz w:val="26"/>
          <w:szCs w:val="26"/>
          <w:highlight w:val="yellow"/>
          <w:lang w:eastAsia="it-IT"/>
          <w14:ligatures w14:val="none"/>
        </w:rPr>
        <w:t xml:space="preserve"> por</w:t>
      </w:r>
      <w:r w:rsidR="00E34A5E">
        <w:rPr>
          <w:rFonts w:eastAsia="Times New Roman" w:cs="Times New Roman"/>
          <w:kern w:val="0"/>
          <w:sz w:val="26"/>
          <w:szCs w:val="26"/>
          <w:highlight w:val="yellow"/>
          <w:lang w:eastAsia="it-IT"/>
          <w14:ligatures w14:val="none"/>
        </w:rPr>
        <w:t>re</w:t>
      </w:r>
      <w:r w:rsidRPr="00DB7D44">
        <w:rPr>
          <w:rFonts w:eastAsia="Times New Roman" w:cs="Times New Roman"/>
          <w:kern w:val="0"/>
          <w:sz w:val="26"/>
          <w:szCs w:val="26"/>
          <w:highlight w:val="yellow"/>
          <w:lang w:eastAsia="it-IT"/>
          <w14:ligatures w14:val="none"/>
        </w:rPr>
        <w:t xml:space="preserve"> rimedio</w:t>
      </w:r>
      <w:r w:rsidR="00E34A5E">
        <w:rPr>
          <w:rFonts w:eastAsia="Times New Roman" w:cs="Times New Roman"/>
          <w:kern w:val="0"/>
          <w:sz w:val="26"/>
          <w:szCs w:val="26"/>
          <w:highlight w:val="yellow"/>
          <w:lang w:eastAsia="it-IT"/>
          <w14:ligatures w14:val="none"/>
        </w:rPr>
        <w:t xml:space="preserve"> agli incidenti che si sono verificati.</w:t>
      </w:r>
    </w:p>
    <w:p w14:paraId="1575FACC" w14:textId="54EF2AF9" w:rsidR="00DA3012" w:rsidRPr="0005459B" w:rsidRDefault="002D5218" w:rsidP="0005459B">
      <w:pPr>
        <w:pStyle w:val="Paragrafoelenco"/>
        <w:numPr>
          <w:ilvl w:val="0"/>
          <w:numId w:val="80"/>
        </w:numPr>
        <w:spacing w:after="40" w:line="320" w:lineRule="exact"/>
        <w:contextualSpacing w:val="0"/>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L</w:t>
      </w:r>
      <w:r w:rsidR="00DA3012" w:rsidRPr="0005459B">
        <w:rPr>
          <w:rFonts w:eastAsia="Times New Roman" w:cs="Times New Roman"/>
          <w:kern w:val="0"/>
          <w:sz w:val="26"/>
          <w:szCs w:val="26"/>
          <w:lang w:eastAsia="it-IT"/>
          <w14:ligatures w14:val="none"/>
        </w:rPr>
        <w:t xml:space="preserve">’Autorità nazionale competente NIS può designare un </w:t>
      </w:r>
      <w:r w:rsidR="00DC3143" w:rsidRPr="0005459B">
        <w:rPr>
          <w:rFonts w:eastAsia="Times New Roman" w:cs="Times New Roman"/>
          <w:kern w:val="0"/>
          <w:sz w:val="26"/>
          <w:szCs w:val="26"/>
          <w:lang w:eastAsia="it-IT"/>
          <w14:ligatures w14:val="none"/>
        </w:rPr>
        <w:t xml:space="preserve">proprio </w:t>
      </w:r>
      <w:r w:rsidR="00DA3012" w:rsidRPr="0005459B">
        <w:rPr>
          <w:rFonts w:eastAsia="Times New Roman" w:cs="Times New Roman"/>
          <w:kern w:val="0"/>
          <w:sz w:val="26"/>
          <w:szCs w:val="26"/>
          <w:lang w:eastAsia="it-IT"/>
          <w14:ligatures w14:val="none"/>
        </w:rPr>
        <w:t xml:space="preserve">funzionario </w:t>
      </w:r>
      <w:r w:rsidR="003C75CD" w:rsidRPr="0005459B">
        <w:rPr>
          <w:rFonts w:eastAsia="Times New Roman" w:cs="Times New Roman"/>
          <w:kern w:val="0"/>
          <w:sz w:val="26"/>
          <w:szCs w:val="26"/>
          <w:lang w:eastAsia="it-IT"/>
          <w14:ligatures w14:val="none"/>
        </w:rPr>
        <w:t>per supporta</w:t>
      </w:r>
      <w:r w:rsidR="00F6550B" w:rsidRPr="0005459B">
        <w:rPr>
          <w:rFonts w:eastAsia="Times New Roman" w:cs="Times New Roman"/>
          <w:kern w:val="0"/>
          <w:sz w:val="26"/>
          <w:szCs w:val="26"/>
          <w:lang w:eastAsia="it-IT"/>
          <w14:ligatures w14:val="none"/>
        </w:rPr>
        <w:t>r</w:t>
      </w:r>
      <w:r w:rsidR="003C75CD" w:rsidRPr="0005459B">
        <w:rPr>
          <w:rFonts w:eastAsia="Times New Roman" w:cs="Times New Roman"/>
          <w:kern w:val="0"/>
          <w:sz w:val="26"/>
          <w:szCs w:val="26"/>
          <w:lang w:eastAsia="it-IT"/>
          <w14:ligatures w14:val="none"/>
        </w:rPr>
        <w:t xml:space="preserve">e </w:t>
      </w:r>
      <w:r w:rsidR="00142B80" w:rsidRPr="0005459B">
        <w:rPr>
          <w:rFonts w:eastAsia="Times New Roman" w:cs="Times New Roman"/>
          <w:kern w:val="0"/>
          <w:sz w:val="26"/>
          <w:szCs w:val="26"/>
          <w:lang w:eastAsia="it-IT"/>
          <w14:ligatures w14:val="none"/>
        </w:rPr>
        <w:t>il soggetto</w:t>
      </w:r>
      <w:r w:rsidR="004C59BE" w:rsidRPr="0005459B">
        <w:rPr>
          <w:rFonts w:eastAsia="Times New Roman" w:cs="Times New Roman"/>
          <w:kern w:val="0"/>
          <w:sz w:val="26"/>
          <w:szCs w:val="26"/>
          <w:lang w:eastAsia="it-IT"/>
          <w14:ligatures w14:val="none"/>
        </w:rPr>
        <w:t xml:space="preserve"> interessato</w:t>
      </w:r>
      <w:r w:rsidR="00142B80" w:rsidRPr="0005459B">
        <w:rPr>
          <w:rFonts w:eastAsia="Times New Roman" w:cs="Times New Roman"/>
          <w:kern w:val="0"/>
          <w:sz w:val="26"/>
          <w:szCs w:val="26"/>
          <w:lang w:eastAsia="it-IT"/>
          <w14:ligatures w14:val="none"/>
        </w:rPr>
        <w:t xml:space="preserve"> </w:t>
      </w:r>
      <w:r w:rsidR="00DB087E" w:rsidRPr="0005459B">
        <w:rPr>
          <w:rFonts w:eastAsia="Times New Roman" w:cs="Times New Roman"/>
          <w:kern w:val="0"/>
          <w:sz w:val="26"/>
          <w:szCs w:val="26"/>
          <w:lang w:eastAsia="it-IT"/>
          <w14:ligatures w14:val="none"/>
        </w:rPr>
        <w:t>ai fini dell’a</w:t>
      </w:r>
      <w:r w:rsidR="00264EBF" w:rsidRPr="0005459B">
        <w:rPr>
          <w:rFonts w:eastAsia="Times New Roman" w:cs="Times New Roman"/>
          <w:kern w:val="0"/>
          <w:sz w:val="26"/>
          <w:szCs w:val="26"/>
          <w:lang w:eastAsia="it-IT"/>
          <w14:ligatures w14:val="none"/>
        </w:rPr>
        <w:t xml:space="preserve">dempimento degli </w:t>
      </w:r>
      <w:r w:rsidR="00DA3012" w:rsidRPr="0005459B">
        <w:rPr>
          <w:rFonts w:eastAsia="Times New Roman" w:cs="Times New Roman"/>
          <w:kern w:val="0"/>
          <w:sz w:val="26"/>
          <w:szCs w:val="26"/>
          <w:lang w:eastAsia="it-IT"/>
          <w14:ligatures w14:val="none"/>
        </w:rPr>
        <w:t>obblighi di cui al presente decreto</w:t>
      </w:r>
      <w:r w:rsidR="003C75CD" w:rsidRPr="0005459B">
        <w:rPr>
          <w:rFonts w:eastAsia="Times New Roman" w:cs="Times New Roman"/>
          <w:kern w:val="0"/>
          <w:sz w:val="26"/>
          <w:szCs w:val="26"/>
          <w:lang w:eastAsia="it-IT"/>
          <w14:ligatures w14:val="none"/>
        </w:rPr>
        <w:t>, con compiti ben definiti nell</w:t>
      </w:r>
      <w:r w:rsidR="00950444" w:rsidRPr="0005459B">
        <w:rPr>
          <w:rFonts w:eastAsia="Times New Roman" w:cs="Times New Roman"/>
          <w:kern w:val="0"/>
          <w:sz w:val="26"/>
          <w:szCs w:val="26"/>
          <w:lang w:eastAsia="it-IT"/>
          <w14:ligatures w14:val="none"/>
        </w:rPr>
        <w:t>’</w:t>
      </w:r>
      <w:r w:rsidR="003C75CD" w:rsidRPr="0005459B">
        <w:rPr>
          <w:rFonts w:eastAsia="Times New Roman" w:cs="Times New Roman"/>
          <w:kern w:val="0"/>
          <w:sz w:val="26"/>
          <w:szCs w:val="26"/>
          <w:lang w:eastAsia="it-IT"/>
          <w14:ligatures w14:val="none"/>
        </w:rPr>
        <w:t xml:space="preserve">arco di un periodo di tempo determinato, anche </w:t>
      </w:r>
      <w:r w:rsidR="00264EBF" w:rsidRPr="0005459B">
        <w:rPr>
          <w:rFonts w:eastAsia="Times New Roman" w:cs="Times New Roman"/>
          <w:kern w:val="0"/>
          <w:sz w:val="26"/>
          <w:szCs w:val="26"/>
          <w:lang w:eastAsia="it-IT"/>
          <w14:ligatures w14:val="none"/>
        </w:rPr>
        <w:t>tramite</w:t>
      </w:r>
      <w:r w:rsidR="003C75CD" w:rsidRPr="0005459B">
        <w:rPr>
          <w:rFonts w:eastAsia="Times New Roman" w:cs="Times New Roman"/>
          <w:kern w:val="0"/>
          <w:sz w:val="26"/>
          <w:szCs w:val="26"/>
          <w:lang w:eastAsia="it-IT"/>
          <w14:ligatures w14:val="none"/>
        </w:rPr>
        <w:t xml:space="preserve"> visite in loco e a distanza</w:t>
      </w:r>
      <w:r w:rsidR="007310A0" w:rsidRPr="0005459B">
        <w:rPr>
          <w:rFonts w:eastAsia="Times New Roman" w:cs="Times New Roman"/>
          <w:kern w:val="0"/>
          <w:sz w:val="26"/>
          <w:szCs w:val="26"/>
          <w:lang w:eastAsia="it-IT"/>
          <w14:ligatures w14:val="none"/>
        </w:rPr>
        <w:t>. Il soggetto</w:t>
      </w:r>
      <w:r w:rsidR="007310A0" w:rsidRPr="0005459B" w:rsidDel="009C3286">
        <w:rPr>
          <w:rFonts w:eastAsia="Times New Roman" w:cs="Times New Roman"/>
          <w:kern w:val="0"/>
          <w:sz w:val="26"/>
          <w:szCs w:val="26"/>
          <w:lang w:eastAsia="it-IT"/>
          <w14:ligatures w14:val="none"/>
        </w:rPr>
        <w:t xml:space="preserve"> </w:t>
      </w:r>
      <w:r w:rsidR="005D039D" w:rsidRPr="0005459B">
        <w:rPr>
          <w:rFonts w:eastAsia="Times New Roman" w:cs="Times New Roman"/>
          <w:kern w:val="0"/>
          <w:sz w:val="26"/>
          <w:szCs w:val="26"/>
          <w:lang w:eastAsia="it-IT"/>
          <w14:ligatures w14:val="none"/>
        </w:rPr>
        <w:t xml:space="preserve">interessato </w:t>
      </w:r>
      <w:r w:rsidR="007310A0" w:rsidRPr="0005459B">
        <w:rPr>
          <w:rFonts w:eastAsia="Times New Roman" w:cs="Times New Roman"/>
          <w:kern w:val="0"/>
          <w:sz w:val="26"/>
          <w:szCs w:val="26"/>
          <w:lang w:eastAsia="it-IT"/>
          <w14:ligatures w14:val="none"/>
        </w:rPr>
        <w:t xml:space="preserve">assicura la piena collaborazione con </w:t>
      </w:r>
      <w:r w:rsidR="00417EB8" w:rsidRPr="0005459B">
        <w:rPr>
          <w:rFonts w:eastAsia="Times New Roman" w:cs="Times New Roman"/>
          <w:kern w:val="0"/>
          <w:sz w:val="26"/>
          <w:szCs w:val="26"/>
          <w:lang w:eastAsia="it-IT"/>
          <w14:ligatures w14:val="none"/>
        </w:rPr>
        <w:t xml:space="preserve">il </w:t>
      </w:r>
      <w:r w:rsidR="007310A0" w:rsidRPr="0005459B">
        <w:rPr>
          <w:rFonts w:eastAsia="Times New Roman" w:cs="Times New Roman"/>
          <w:kern w:val="0"/>
          <w:sz w:val="26"/>
          <w:szCs w:val="26"/>
          <w:lang w:eastAsia="it-IT"/>
          <w14:ligatures w14:val="none"/>
        </w:rPr>
        <w:t>funzionario designato.</w:t>
      </w:r>
    </w:p>
    <w:p w14:paraId="6A231D34" w14:textId="76506CF8" w:rsidR="00D11855" w:rsidRDefault="00D11855" w:rsidP="0005459B">
      <w:pPr>
        <w:pStyle w:val="Paragrafoelenco"/>
        <w:numPr>
          <w:ilvl w:val="0"/>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 xml:space="preserve">Qualora </w:t>
      </w:r>
      <w:r w:rsidR="006D411D" w:rsidRPr="0005459B">
        <w:rPr>
          <w:rFonts w:eastAsia="Times New Roman" w:cs="Times New Roman"/>
          <w:kern w:val="0"/>
          <w:sz w:val="26"/>
          <w:szCs w:val="26"/>
          <w:lang w:eastAsia="it-IT"/>
          <w14:ligatures w14:val="none"/>
        </w:rPr>
        <w:t xml:space="preserve">il soggetto </w:t>
      </w:r>
      <w:r w:rsidR="004C59BE" w:rsidRPr="0005459B">
        <w:rPr>
          <w:rFonts w:eastAsia="Times New Roman" w:cs="Times New Roman"/>
          <w:kern w:val="0"/>
          <w:sz w:val="26"/>
          <w:szCs w:val="26"/>
          <w:lang w:eastAsia="it-IT"/>
          <w14:ligatures w14:val="none"/>
        </w:rPr>
        <w:t xml:space="preserve">interessato </w:t>
      </w:r>
      <w:r w:rsidR="003A1F91" w:rsidRPr="0005459B">
        <w:rPr>
          <w:rFonts w:eastAsia="Times New Roman" w:cs="Times New Roman"/>
          <w:kern w:val="0"/>
          <w:sz w:val="26"/>
          <w:szCs w:val="26"/>
          <w:lang w:eastAsia="it-IT"/>
          <w14:ligatures w14:val="none"/>
        </w:rPr>
        <w:t>non adempia</w:t>
      </w:r>
      <w:r w:rsidR="006D411D" w:rsidRPr="0005459B">
        <w:rPr>
          <w:rFonts w:eastAsia="Times New Roman" w:cs="Times New Roman"/>
          <w:kern w:val="0"/>
          <w:sz w:val="26"/>
          <w:szCs w:val="26"/>
          <w:lang w:eastAsia="it-IT"/>
          <w14:ligatures w14:val="none"/>
        </w:rPr>
        <w:t xml:space="preserve"> al</w:t>
      </w:r>
      <w:r w:rsidRPr="0005459B">
        <w:rPr>
          <w:rFonts w:eastAsia="Times New Roman" w:cs="Times New Roman"/>
          <w:kern w:val="0"/>
          <w:sz w:val="26"/>
          <w:szCs w:val="26"/>
          <w:lang w:eastAsia="it-IT"/>
          <w14:ligatures w14:val="none"/>
        </w:rPr>
        <w:t xml:space="preserve">le </w:t>
      </w:r>
      <w:r w:rsidR="00B270E2" w:rsidRPr="0005459B">
        <w:rPr>
          <w:rFonts w:eastAsia="Times New Roman" w:cs="Times New Roman"/>
          <w:kern w:val="0"/>
          <w:sz w:val="26"/>
          <w:szCs w:val="26"/>
          <w:lang w:eastAsia="it-IT"/>
          <w14:ligatures w14:val="none"/>
        </w:rPr>
        <w:t>disposizioni</w:t>
      </w:r>
      <w:r w:rsidR="0051414C" w:rsidRPr="0005459B">
        <w:rPr>
          <w:rFonts w:eastAsia="Times New Roman" w:cs="Times New Roman"/>
          <w:kern w:val="0"/>
          <w:sz w:val="26"/>
          <w:szCs w:val="26"/>
          <w:lang w:eastAsia="it-IT"/>
          <w14:ligatures w14:val="none"/>
        </w:rPr>
        <w:t xml:space="preserve"> di cui</w:t>
      </w:r>
      <w:r w:rsidR="00457C06" w:rsidRPr="0005459B">
        <w:rPr>
          <w:rFonts w:eastAsia="Times New Roman" w:cs="Times New Roman"/>
          <w:kern w:val="0"/>
          <w:sz w:val="26"/>
          <w:szCs w:val="26"/>
          <w:lang w:eastAsia="it-IT"/>
          <w14:ligatures w14:val="none"/>
        </w:rPr>
        <w:t xml:space="preserve"> ai commi</w:t>
      </w:r>
      <w:r w:rsidR="0051414C" w:rsidRPr="0005459B">
        <w:rPr>
          <w:rFonts w:eastAsia="Times New Roman" w:cs="Times New Roman"/>
          <w:kern w:val="0"/>
          <w:sz w:val="26"/>
          <w:szCs w:val="26"/>
          <w:lang w:eastAsia="it-IT"/>
          <w14:ligatures w14:val="none"/>
        </w:rPr>
        <w:t xml:space="preserve"> 2</w:t>
      </w:r>
      <w:r w:rsidR="001906F5" w:rsidRPr="0005459B">
        <w:rPr>
          <w:rFonts w:eastAsia="Times New Roman" w:cs="Times New Roman"/>
          <w:kern w:val="0"/>
          <w:sz w:val="26"/>
          <w:szCs w:val="26"/>
          <w:lang w:eastAsia="it-IT"/>
          <w14:ligatures w14:val="none"/>
        </w:rPr>
        <w:t>,</w:t>
      </w:r>
      <w:r w:rsidR="004731CF" w:rsidRPr="0005459B">
        <w:rPr>
          <w:rFonts w:eastAsia="Times New Roman" w:cs="Times New Roman"/>
          <w:kern w:val="0"/>
          <w:sz w:val="26"/>
          <w:szCs w:val="26"/>
          <w:lang w:eastAsia="it-IT"/>
          <w14:ligatures w14:val="none"/>
        </w:rPr>
        <w:t xml:space="preserve"> 3</w:t>
      </w:r>
      <w:r w:rsidR="00161562" w:rsidRPr="0005459B">
        <w:rPr>
          <w:rFonts w:eastAsia="Times New Roman" w:cs="Times New Roman"/>
          <w:kern w:val="0"/>
          <w:sz w:val="26"/>
          <w:szCs w:val="26"/>
          <w:lang w:eastAsia="it-IT"/>
          <w14:ligatures w14:val="none"/>
        </w:rPr>
        <w:t>,</w:t>
      </w:r>
      <w:r w:rsidR="001906F5" w:rsidRPr="0005459B">
        <w:rPr>
          <w:rFonts w:eastAsia="Times New Roman" w:cs="Times New Roman"/>
          <w:kern w:val="0"/>
          <w:sz w:val="26"/>
          <w:szCs w:val="26"/>
          <w:lang w:eastAsia="it-IT"/>
          <w14:ligatures w14:val="none"/>
        </w:rPr>
        <w:t xml:space="preserve"> 4</w:t>
      </w:r>
      <w:r w:rsidR="00161562" w:rsidRPr="0005459B">
        <w:rPr>
          <w:rFonts w:eastAsia="Times New Roman" w:cs="Times New Roman"/>
          <w:kern w:val="0"/>
          <w:sz w:val="26"/>
          <w:szCs w:val="26"/>
          <w:lang w:eastAsia="it-IT"/>
          <w14:ligatures w14:val="none"/>
        </w:rPr>
        <w:t xml:space="preserve"> e 5</w:t>
      </w:r>
      <w:r w:rsidRPr="0005459B">
        <w:rPr>
          <w:rFonts w:eastAsia="Times New Roman" w:cs="Times New Roman"/>
          <w:kern w:val="0"/>
          <w:sz w:val="26"/>
          <w:szCs w:val="26"/>
          <w:lang w:eastAsia="it-IT"/>
          <w14:ligatures w14:val="none"/>
        </w:rPr>
        <w:t xml:space="preserve">, </w:t>
      </w:r>
      <w:r w:rsidR="003E2B37" w:rsidRPr="0005459B">
        <w:rPr>
          <w:rFonts w:eastAsia="Times New Roman" w:cs="Times New Roman"/>
          <w:kern w:val="0"/>
          <w:sz w:val="26"/>
          <w:szCs w:val="26"/>
          <w:lang w:eastAsia="it-IT"/>
          <w14:ligatures w14:val="none"/>
        </w:rPr>
        <w:t xml:space="preserve">secondo periodo, </w:t>
      </w:r>
      <w:r w:rsidRPr="0005459B">
        <w:rPr>
          <w:rFonts w:eastAsia="Times New Roman" w:cs="Times New Roman"/>
          <w:kern w:val="0"/>
          <w:sz w:val="26"/>
          <w:szCs w:val="26"/>
          <w:lang w:eastAsia="it-IT"/>
          <w14:ligatures w14:val="none"/>
        </w:rPr>
        <w:t xml:space="preserve">l’Autorità nazionale competente NIS </w:t>
      </w:r>
      <w:r w:rsidR="003A1F91" w:rsidRPr="0005459B">
        <w:rPr>
          <w:rFonts w:eastAsia="Times New Roman" w:cs="Times New Roman"/>
          <w:kern w:val="0"/>
          <w:sz w:val="26"/>
          <w:szCs w:val="26"/>
          <w:lang w:eastAsia="it-IT"/>
          <w14:ligatures w14:val="none"/>
        </w:rPr>
        <w:t>diffida</w:t>
      </w:r>
      <w:r w:rsidR="008D0E56" w:rsidRPr="0005459B">
        <w:rPr>
          <w:rFonts w:eastAsia="Times New Roman" w:cs="Times New Roman"/>
          <w:kern w:val="0"/>
          <w:sz w:val="26"/>
          <w:szCs w:val="26"/>
          <w:lang w:eastAsia="it-IT"/>
          <w14:ligatures w14:val="none"/>
        </w:rPr>
        <w:t xml:space="preserve"> </w:t>
      </w:r>
      <w:r w:rsidR="003A1F91" w:rsidRPr="0005459B">
        <w:rPr>
          <w:rFonts w:eastAsia="Times New Roman" w:cs="Times New Roman"/>
          <w:kern w:val="0"/>
          <w:sz w:val="26"/>
          <w:szCs w:val="26"/>
          <w:lang w:eastAsia="it-IT"/>
          <w14:ligatures w14:val="none"/>
        </w:rPr>
        <w:t>i</w:t>
      </w:r>
      <w:r w:rsidRPr="0005459B">
        <w:rPr>
          <w:rFonts w:eastAsia="Times New Roman" w:cs="Times New Roman"/>
          <w:kern w:val="0"/>
          <w:sz w:val="26"/>
          <w:szCs w:val="26"/>
          <w:lang w:eastAsia="it-IT"/>
          <w14:ligatures w14:val="none"/>
        </w:rPr>
        <w:t xml:space="preserve">l soggetto </w:t>
      </w:r>
      <w:proofErr w:type="gramStart"/>
      <w:r w:rsidR="003A1F91" w:rsidRPr="0005459B">
        <w:rPr>
          <w:rFonts w:eastAsia="Times New Roman" w:cs="Times New Roman"/>
          <w:kern w:val="0"/>
          <w:sz w:val="26"/>
          <w:szCs w:val="26"/>
          <w:lang w:eastAsia="it-IT"/>
          <w14:ligatures w14:val="none"/>
        </w:rPr>
        <w:t>ad</w:t>
      </w:r>
      <w:proofErr w:type="gramEnd"/>
      <w:r w:rsidR="008D0E56" w:rsidRPr="0005459B">
        <w:rPr>
          <w:rFonts w:eastAsia="Times New Roman" w:cs="Times New Roman"/>
          <w:kern w:val="0"/>
          <w:sz w:val="26"/>
          <w:szCs w:val="26"/>
          <w:lang w:eastAsia="it-IT"/>
          <w14:ligatures w14:val="none"/>
        </w:rPr>
        <w:t xml:space="preserve"> </w:t>
      </w:r>
      <w:r w:rsidR="006F28C1" w:rsidRPr="0005459B">
        <w:rPr>
          <w:rFonts w:eastAsia="Times New Roman" w:cs="Times New Roman"/>
          <w:kern w:val="0"/>
          <w:sz w:val="26"/>
          <w:szCs w:val="26"/>
          <w:lang w:eastAsia="it-IT"/>
          <w14:ligatures w14:val="none"/>
        </w:rPr>
        <w:t>adempiere</w:t>
      </w:r>
      <w:r w:rsidRPr="0005459B">
        <w:rPr>
          <w:rFonts w:eastAsia="Times New Roman" w:cs="Times New Roman"/>
          <w:kern w:val="0"/>
          <w:sz w:val="26"/>
          <w:szCs w:val="26"/>
          <w:lang w:eastAsia="it-IT"/>
          <w14:ligatures w14:val="none"/>
        </w:rPr>
        <w:t xml:space="preserve"> </w:t>
      </w:r>
      <w:r w:rsidR="00DA54DA" w:rsidRPr="0005459B">
        <w:rPr>
          <w:rFonts w:eastAsia="Times New Roman" w:cs="Times New Roman"/>
          <w:kern w:val="0"/>
          <w:sz w:val="26"/>
          <w:szCs w:val="26"/>
          <w:lang w:eastAsia="it-IT"/>
          <w14:ligatures w14:val="none"/>
        </w:rPr>
        <w:t>a</w:t>
      </w:r>
      <w:r w:rsidR="00D05F0C" w:rsidRPr="0005459B">
        <w:rPr>
          <w:rFonts w:eastAsia="Times New Roman" w:cs="Times New Roman"/>
          <w:kern w:val="0"/>
          <w:sz w:val="26"/>
          <w:szCs w:val="26"/>
          <w:lang w:eastAsia="it-IT"/>
          <w14:ligatures w14:val="none"/>
        </w:rPr>
        <w:t xml:space="preserve"> </w:t>
      </w:r>
      <w:r w:rsidR="001F662F" w:rsidRPr="0005459B">
        <w:rPr>
          <w:rFonts w:eastAsia="Times New Roman" w:cs="Times New Roman"/>
          <w:kern w:val="0"/>
          <w:sz w:val="26"/>
          <w:szCs w:val="26"/>
          <w:lang w:eastAsia="it-IT"/>
          <w14:ligatures w14:val="none"/>
        </w:rPr>
        <w:t>tali</w:t>
      </w:r>
      <w:r w:rsidR="00DA54DA" w:rsidRPr="0005459B">
        <w:rPr>
          <w:rFonts w:eastAsia="Times New Roman" w:cs="Times New Roman"/>
          <w:kern w:val="0"/>
          <w:sz w:val="26"/>
          <w:szCs w:val="26"/>
          <w:lang w:eastAsia="it-IT"/>
          <w14:ligatures w14:val="none"/>
        </w:rPr>
        <w:t xml:space="preserve"> </w:t>
      </w:r>
      <w:r w:rsidR="00B270E2" w:rsidRPr="0005459B">
        <w:rPr>
          <w:rFonts w:eastAsia="Times New Roman" w:cs="Times New Roman"/>
          <w:kern w:val="0"/>
          <w:sz w:val="26"/>
          <w:szCs w:val="26"/>
          <w:lang w:eastAsia="it-IT"/>
          <w14:ligatures w14:val="none"/>
        </w:rPr>
        <w:t>disposizioni</w:t>
      </w:r>
      <w:r w:rsidRPr="0005459B">
        <w:rPr>
          <w:rFonts w:eastAsia="Times New Roman" w:cs="Times New Roman"/>
          <w:kern w:val="0"/>
          <w:sz w:val="26"/>
          <w:szCs w:val="26"/>
          <w:lang w:eastAsia="it-IT"/>
          <w14:ligatures w14:val="none"/>
        </w:rPr>
        <w:t>.</w:t>
      </w:r>
    </w:p>
    <w:p w14:paraId="60243D77" w14:textId="208CBDA2" w:rsidR="00957E76" w:rsidRDefault="00957E76" w:rsidP="0005459B">
      <w:pPr>
        <w:pStyle w:val="Paragrafoelenco"/>
        <w:numPr>
          <w:ilvl w:val="0"/>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Ai fini</w:t>
      </w:r>
      <w:r w:rsidRPr="0005459B" w:rsidDel="00BB28E1">
        <w:rPr>
          <w:rFonts w:eastAsia="Times New Roman" w:cs="Times New Roman"/>
          <w:kern w:val="0"/>
          <w:sz w:val="26"/>
          <w:szCs w:val="26"/>
          <w:lang w:eastAsia="it-IT"/>
          <w14:ligatures w14:val="none"/>
        </w:rPr>
        <w:t xml:space="preserve"> </w:t>
      </w:r>
      <w:r w:rsidR="00BB28E1" w:rsidRPr="0005459B">
        <w:rPr>
          <w:rFonts w:eastAsia="Times New Roman" w:cs="Times New Roman"/>
          <w:kern w:val="0"/>
          <w:sz w:val="26"/>
          <w:szCs w:val="26"/>
          <w:lang w:eastAsia="it-IT"/>
          <w14:ligatures w14:val="none"/>
        </w:rPr>
        <w:t>dei commi 2, 3</w:t>
      </w:r>
      <w:r w:rsidR="00161562" w:rsidRPr="0005459B">
        <w:rPr>
          <w:rFonts w:eastAsia="Times New Roman" w:cs="Times New Roman"/>
          <w:kern w:val="0"/>
          <w:sz w:val="26"/>
          <w:szCs w:val="26"/>
          <w:lang w:eastAsia="it-IT"/>
          <w14:ligatures w14:val="none"/>
        </w:rPr>
        <w:t>, 4</w:t>
      </w:r>
      <w:r w:rsidR="00896954" w:rsidRPr="0005459B">
        <w:rPr>
          <w:rFonts w:eastAsia="Times New Roman" w:cs="Times New Roman"/>
          <w:kern w:val="0"/>
          <w:sz w:val="26"/>
          <w:szCs w:val="26"/>
          <w:lang w:eastAsia="it-IT"/>
          <w14:ligatures w14:val="none"/>
        </w:rPr>
        <w:t xml:space="preserve"> </w:t>
      </w:r>
      <w:r w:rsidRPr="0005459B">
        <w:rPr>
          <w:rFonts w:eastAsia="Times New Roman" w:cs="Times New Roman"/>
          <w:kern w:val="0"/>
          <w:sz w:val="26"/>
          <w:szCs w:val="26"/>
          <w:lang w:eastAsia="it-IT"/>
          <w14:ligatures w14:val="none"/>
        </w:rPr>
        <w:t xml:space="preserve">e </w:t>
      </w:r>
      <w:r w:rsidR="00161562" w:rsidRPr="0005459B">
        <w:rPr>
          <w:rFonts w:eastAsia="Times New Roman" w:cs="Times New Roman"/>
          <w:kern w:val="0"/>
          <w:sz w:val="26"/>
          <w:szCs w:val="26"/>
          <w:lang w:eastAsia="it-IT"/>
          <w14:ligatures w14:val="none"/>
        </w:rPr>
        <w:t>6</w:t>
      </w:r>
      <w:r w:rsidRPr="0005459B">
        <w:rPr>
          <w:rFonts w:eastAsia="Times New Roman" w:cs="Times New Roman"/>
          <w:kern w:val="0"/>
          <w:sz w:val="26"/>
          <w:szCs w:val="26"/>
          <w:lang w:eastAsia="it-IT"/>
          <w14:ligatures w14:val="none"/>
        </w:rPr>
        <w:t>, l’Autorità nazionale competente NIS indica</w:t>
      </w:r>
      <w:r w:rsidR="00734F5A" w:rsidRPr="0005459B">
        <w:rPr>
          <w:rFonts w:eastAsia="Times New Roman" w:cs="Times New Roman"/>
          <w:kern w:val="0"/>
          <w:sz w:val="26"/>
          <w:szCs w:val="26"/>
          <w:lang w:eastAsia="it-IT"/>
          <w14:ligatures w14:val="none"/>
        </w:rPr>
        <w:t xml:space="preserve"> </w:t>
      </w:r>
      <w:r w:rsidRPr="0005459B">
        <w:rPr>
          <w:rFonts w:eastAsia="Times New Roman" w:cs="Times New Roman"/>
          <w:kern w:val="0"/>
          <w:sz w:val="26"/>
          <w:szCs w:val="26"/>
          <w:lang w:eastAsia="it-IT"/>
          <w14:ligatures w14:val="none"/>
        </w:rPr>
        <w:t>modalità e termini ragionevoli e proporzionati per adempiere nonché per riferire circa l</w:t>
      </w:r>
      <w:r w:rsidR="00B449BD" w:rsidRPr="0005459B">
        <w:rPr>
          <w:rFonts w:eastAsia="Times New Roman" w:cs="Times New Roman"/>
          <w:kern w:val="0"/>
          <w:sz w:val="26"/>
          <w:szCs w:val="26"/>
          <w:lang w:eastAsia="it-IT"/>
          <w14:ligatures w14:val="none"/>
        </w:rPr>
        <w:t xml:space="preserve">o stato </w:t>
      </w:r>
      <w:r w:rsidR="00734F5A" w:rsidRPr="0005459B">
        <w:rPr>
          <w:rFonts w:eastAsia="Times New Roman" w:cs="Times New Roman"/>
          <w:kern w:val="0"/>
          <w:sz w:val="26"/>
          <w:szCs w:val="26"/>
          <w:lang w:eastAsia="it-IT"/>
          <w14:ligatures w14:val="none"/>
        </w:rPr>
        <w:t>di a</w:t>
      </w:r>
      <w:r w:rsidR="00E614D4" w:rsidRPr="0005459B">
        <w:rPr>
          <w:rFonts w:eastAsia="Times New Roman" w:cs="Times New Roman"/>
          <w:kern w:val="0"/>
          <w:sz w:val="26"/>
          <w:szCs w:val="26"/>
          <w:lang w:eastAsia="it-IT"/>
          <w14:ligatures w14:val="none"/>
        </w:rPr>
        <w:t xml:space="preserve">ttuazione </w:t>
      </w:r>
      <w:r w:rsidR="00B449BD" w:rsidRPr="0005459B">
        <w:rPr>
          <w:rFonts w:eastAsia="Times New Roman" w:cs="Times New Roman"/>
          <w:kern w:val="0"/>
          <w:sz w:val="26"/>
          <w:szCs w:val="26"/>
          <w:lang w:eastAsia="it-IT"/>
          <w14:ligatures w14:val="none"/>
        </w:rPr>
        <w:t>degli adempimenti</w:t>
      </w:r>
      <w:r w:rsidRPr="0005459B">
        <w:rPr>
          <w:rFonts w:eastAsia="Times New Roman" w:cs="Times New Roman"/>
          <w:kern w:val="0"/>
          <w:sz w:val="26"/>
          <w:szCs w:val="26"/>
          <w:lang w:eastAsia="it-IT"/>
          <w14:ligatures w14:val="none"/>
        </w:rPr>
        <w:t>.</w:t>
      </w:r>
    </w:p>
    <w:p w14:paraId="6956D572" w14:textId="05CFDB65" w:rsidR="005E3B3C" w:rsidRDefault="005E3B3C" w:rsidP="0005459B">
      <w:pPr>
        <w:pStyle w:val="Paragrafoelenco"/>
        <w:numPr>
          <w:ilvl w:val="0"/>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 xml:space="preserve">Prima di adottare provvedimenti di cui </w:t>
      </w:r>
      <w:r w:rsidR="00A6002A" w:rsidRPr="0005459B">
        <w:rPr>
          <w:rFonts w:eastAsia="Times New Roman" w:cs="Times New Roman"/>
          <w:kern w:val="0"/>
          <w:sz w:val="26"/>
          <w:szCs w:val="26"/>
          <w:lang w:eastAsia="it-IT"/>
          <w14:ligatures w14:val="none"/>
        </w:rPr>
        <w:t>a</w:t>
      </w:r>
      <w:r w:rsidR="008A578D" w:rsidRPr="0005459B">
        <w:rPr>
          <w:rFonts w:eastAsia="Times New Roman" w:cs="Times New Roman"/>
          <w:kern w:val="0"/>
          <w:sz w:val="26"/>
          <w:szCs w:val="26"/>
          <w:lang w:eastAsia="it-IT"/>
          <w14:ligatures w14:val="none"/>
        </w:rPr>
        <w:t>i</w:t>
      </w:r>
      <w:r w:rsidRPr="0005459B">
        <w:rPr>
          <w:rFonts w:eastAsia="Times New Roman" w:cs="Times New Roman"/>
          <w:kern w:val="0"/>
          <w:sz w:val="26"/>
          <w:szCs w:val="26"/>
          <w:lang w:eastAsia="it-IT"/>
          <w14:ligatures w14:val="none"/>
        </w:rPr>
        <w:t xml:space="preserve"> comm</w:t>
      </w:r>
      <w:r w:rsidR="008A578D" w:rsidRPr="0005459B">
        <w:rPr>
          <w:rFonts w:eastAsia="Times New Roman" w:cs="Times New Roman"/>
          <w:kern w:val="0"/>
          <w:sz w:val="26"/>
          <w:szCs w:val="26"/>
          <w:lang w:eastAsia="it-IT"/>
          <w14:ligatures w14:val="none"/>
        </w:rPr>
        <w:t>i</w:t>
      </w:r>
      <w:r w:rsidRPr="0005459B">
        <w:rPr>
          <w:rFonts w:eastAsia="Times New Roman" w:cs="Times New Roman"/>
          <w:kern w:val="0"/>
          <w:sz w:val="26"/>
          <w:szCs w:val="26"/>
          <w:lang w:eastAsia="it-IT"/>
          <w14:ligatures w14:val="none"/>
        </w:rPr>
        <w:t xml:space="preserve"> 3</w:t>
      </w:r>
      <w:r w:rsidR="008A578D" w:rsidRPr="0005459B">
        <w:rPr>
          <w:rFonts w:eastAsia="Times New Roman" w:cs="Times New Roman"/>
          <w:kern w:val="0"/>
          <w:sz w:val="26"/>
          <w:szCs w:val="26"/>
          <w:lang w:eastAsia="it-IT"/>
          <w14:ligatures w14:val="none"/>
        </w:rPr>
        <w:t xml:space="preserve"> </w:t>
      </w:r>
      <w:r w:rsidRPr="0005459B">
        <w:rPr>
          <w:rFonts w:eastAsia="Times New Roman" w:cs="Times New Roman"/>
          <w:kern w:val="0"/>
          <w:sz w:val="26"/>
          <w:szCs w:val="26"/>
          <w:lang w:eastAsia="it-IT"/>
          <w14:ligatures w14:val="none"/>
        </w:rPr>
        <w:t xml:space="preserve">e </w:t>
      </w:r>
      <w:r w:rsidR="008A578D" w:rsidRPr="0005459B">
        <w:rPr>
          <w:rFonts w:eastAsia="Times New Roman" w:cs="Times New Roman"/>
          <w:kern w:val="0"/>
          <w:sz w:val="26"/>
          <w:szCs w:val="26"/>
          <w:lang w:eastAsia="it-IT"/>
          <w14:ligatures w14:val="none"/>
        </w:rPr>
        <w:t>6</w:t>
      </w:r>
      <w:r w:rsidRPr="0005459B">
        <w:rPr>
          <w:rFonts w:eastAsia="Times New Roman" w:cs="Times New Roman"/>
          <w:kern w:val="0"/>
          <w:sz w:val="26"/>
          <w:szCs w:val="26"/>
          <w:lang w:eastAsia="it-IT"/>
          <w14:ligatures w14:val="none"/>
        </w:rPr>
        <w:t>, l’Autorità nazionale competente NIS notifica ai soggetti interessati le conclusioni preliminari, concedendo a questi ultimi un termine ragionevole</w:t>
      </w:r>
      <w:r w:rsidR="00FE2FDB" w:rsidRPr="0005459B">
        <w:rPr>
          <w:rFonts w:eastAsia="Times New Roman" w:cs="Times New Roman"/>
          <w:kern w:val="0"/>
          <w:sz w:val="26"/>
          <w:szCs w:val="26"/>
          <w:lang w:eastAsia="it-IT"/>
          <w14:ligatures w14:val="none"/>
        </w:rPr>
        <w:t>, comunque non inferiore a quindici giorni,</w:t>
      </w:r>
      <w:r w:rsidRPr="0005459B">
        <w:rPr>
          <w:rFonts w:eastAsia="Times New Roman" w:cs="Times New Roman"/>
          <w:kern w:val="0"/>
          <w:sz w:val="26"/>
          <w:szCs w:val="26"/>
          <w:lang w:eastAsia="it-IT"/>
          <w14:ligatures w14:val="none"/>
        </w:rPr>
        <w:t xml:space="preserve"> per presentare osservazioni.</w:t>
      </w:r>
    </w:p>
    <w:p w14:paraId="434760BD" w14:textId="39512663" w:rsidR="005E3B3C" w:rsidRDefault="005E3B3C" w:rsidP="0005459B">
      <w:pPr>
        <w:pStyle w:val="Paragrafoelenco"/>
        <w:numPr>
          <w:ilvl w:val="0"/>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Il comma</w:t>
      </w:r>
      <w:r w:rsidR="008065D8" w:rsidRPr="0005459B">
        <w:rPr>
          <w:rFonts w:eastAsia="Times New Roman" w:cs="Times New Roman"/>
          <w:kern w:val="0"/>
          <w:sz w:val="26"/>
          <w:szCs w:val="26"/>
          <w:lang w:eastAsia="it-IT"/>
          <w14:ligatures w14:val="none"/>
        </w:rPr>
        <w:t xml:space="preserve"> 8</w:t>
      </w:r>
      <w:r w:rsidR="004A219C" w:rsidRPr="0005459B">
        <w:rPr>
          <w:rFonts w:eastAsia="Times New Roman" w:cs="Times New Roman"/>
          <w:kern w:val="0"/>
          <w:sz w:val="26"/>
          <w:szCs w:val="26"/>
          <w:lang w:eastAsia="it-IT"/>
          <w14:ligatures w14:val="none"/>
        </w:rPr>
        <w:t xml:space="preserve"> </w:t>
      </w:r>
      <w:r w:rsidRPr="0005459B">
        <w:rPr>
          <w:rFonts w:eastAsia="Times New Roman" w:cs="Times New Roman"/>
          <w:kern w:val="0"/>
          <w:sz w:val="26"/>
          <w:szCs w:val="26"/>
          <w:lang w:eastAsia="it-IT"/>
          <w14:ligatures w14:val="none"/>
        </w:rPr>
        <w:t xml:space="preserve">non trova applicazione nei casi in cui la notifica </w:t>
      </w:r>
      <w:r w:rsidR="00031490" w:rsidRPr="0005459B">
        <w:rPr>
          <w:rFonts w:eastAsia="Times New Roman" w:cs="Times New Roman"/>
          <w:kern w:val="0"/>
          <w:sz w:val="26"/>
          <w:szCs w:val="26"/>
          <w:lang w:eastAsia="it-IT"/>
          <w14:ligatures w14:val="none"/>
        </w:rPr>
        <w:t xml:space="preserve">delle conclusioni preliminari </w:t>
      </w:r>
      <w:r w:rsidRPr="0005459B">
        <w:rPr>
          <w:rFonts w:eastAsia="Times New Roman" w:cs="Times New Roman"/>
          <w:kern w:val="0"/>
          <w:sz w:val="26"/>
          <w:szCs w:val="26"/>
          <w:lang w:eastAsia="it-IT"/>
          <w14:ligatures w14:val="none"/>
        </w:rPr>
        <w:t>non consente azioni immediate per prevenire un incidente o rispondervi. In tali casi l’Autorità nazionale competente NIS</w:t>
      </w:r>
      <w:r w:rsidR="009D44B7" w:rsidRPr="0005459B">
        <w:rPr>
          <w:rFonts w:eastAsia="Times New Roman" w:cs="Times New Roman"/>
          <w:kern w:val="0"/>
          <w:sz w:val="26"/>
          <w:szCs w:val="26"/>
          <w:lang w:eastAsia="it-IT"/>
          <w14:ligatures w14:val="none"/>
        </w:rPr>
        <w:t xml:space="preserve"> motiva l’omissione della notifica di cui al comma 8</w:t>
      </w:r>
      <w:r w:rsidRPr="0005459B">
        <w:rPr>
          <w:rFonts w:eastAsia="Times New Roman" w:cs="Times New Roman"/>
          <w:kern w:val="0"/>
          <w:sz w:val="26"/>
          <w:szCs w:val="26"/>
          <w:lang w:eastAsia="it-IT"/>
          <w14:ligatures w14:val="none"/>
        </w:rPr>
        <w:t>.</w:t>
      </w:r>
    </w:p>
    <w:p w14:paraId="245702D6" w14:textId="186CEFF0" w:rsidR="005E3B3C" w:rsidRPr="0005459B" w:rsidRDefault="005E3B3C" w:rsidP="0005459B">
      <w:pPr>
        <w:pStyle w:val="Paragrafoelenco"/>
        <w:numPr>
          <w:ilvl w:val="0"/>
          <w:numId w:val="80"/>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lastRenderedPageBreak/>
        <w:t xml:space="preserve">Nei casi di adozione da parte dell’Autorità nazionale competente NIS di più provvedimenti successivi riconducibili alla medesima fattispecie, il comma </w:t>
      </w:r>
      <w:r w:rsidR="008065D8" w:rsidRPr="0005459B">
        <w:rPr>
          <w:rFonts w:eastAsia="Times New Roman" w:cs="Times New Roman"/>
          <w:kern w:val="0"/>
          <w:sz w:val="26"/>
          <w:szCs w:val="26"/>
          <w:lang w:eastAsia="it-IT"/>
          <w14:ligatures w14:val="none"/>
        </w:rPr>
        <w:t>8</w:t>
      </w:r>
      <w:r w:rsidR="00316DB6" w:rsidRPr="0005459B">
        <w:rPr>
          <w:rFonts w:eastAsia="Times New Roman" w:cs="Times New Roman"/>
          <w:kern w:val="0"/>
          <w:sz w:val="26"/>
          <w:szCs w:val="26"/>
          <w:lang w:eastAsia="it-IT"/>
          <w14:ligatures w14:val="none"/>
        </w:rPr>
        <w:t xml:space="preserve"> </w:t>
      </w:r>
      <w:r w:rsidRPr="0005459B">
        <w:rPr>
          <w:rFonts w:eastAsia="Times New Roman" w:cs="Times New Roman"/>
          <w:kern w:val="0"/>
          <w:sz w:val="26"/>
          <w:szCs w:val="26"/>
          <w:lang w:eastAsia="it-IT"/>
          <w14:ligatures w14:val="none"/>
        </w:rPr>
        <w:t xml:space="preserve">si applica esclusivamente al primo di questi provvedimenti. </w:t>
      </w:r>
    </w:p>
    <w:p w14:paraId="39148CDB" w14:textId="77777777" w:rsidR="006F28C1" w:rsidRPr="00113F33" w:rsidRDefault="006F28C1" w:rsidP="00352984">
      <w:pPr>
        <w:spacing w:after="40" w:line="320" w:lineRule="exact"/>
        <w:rPr>
          <w:rFonts w:eastAsia="Times New Roman" w:cs="Times New Roman"/>
          <w:kern w:val="0"/>
          <w:sz w:val="26"/>
          <w:szCs w:val="26"/>
          <w:lang w:eastAsia="it-IT"/>
          <w14:ligatures w14:val="none"/>
        </w:rPr>
      </w:pPr>
    </w:p>
    <w:p w14:paraId="646C817A" w14:textId="77777777" w:rsidR="00902D2F"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902D2F" w:rsidRPr="00113F33">
        <w:rPr>
          <w:rFonts w:cs="Times New Roman"/>
          <w:sz w:val="26"/>
          <w:szCs w:val="26"/>
        </w:rPr>
        <w:t xml:space="preserve"> </w:t>
      </w:r>
      <w:bookmarkStart w:id="70" w:name="Sanzioni"/>
      <w:r w:rsidR="00BF6932" w:rsidRPr="00113F33">
        <w:rPr>
          <w:rFonts w:cs="Times New Roman"/>
          <w:b/>
          <w:noProof/>
          <w:sz w:val="26"/>
          <w:szCs w:val="26"/>
        </w:rPr>
        <w:t>38</w:t>
      </w:r>
      <w:bookmarkEnd w:id="70"/>
    </w:p>
    <w:p w14:paraId="31B00FF2" w14:textId="77777777" w:rsidR="007A7D9C"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7A7D9C" w:rsidRPr="00113F33">
        <w:rPr>
          <w:rFonts w:cs="Times New Roman"/>
          <w:b/>
          <w:bCs/>
          <w:i/>
          <w:sz w:val="26"/>
          <w:szCs w:val="26"/>
        </w:rPr>
        <w:t>Sanzioni amministrative</w:t>
      </w:r>
      <w:r w:rsidRPr="00113F33">
        <w:rPr>
          <w:rFonts w:cs="Times New Roman"/>
          <w:b/>
          <w:bCs/>
          <w:i/>
          <w:sz w:val="26"/>
          <w:szCs w:val="26"/>
        </w:rPr>
        <w:t>)</w:t>
      </w:r>
    </w:p>
    <w:p w14:paraId="4A607C99" w14:textId="77777777" w:rsidR="007A7D9C" w:rsidRPr="00113F33" w:rsidRDefault="007A7D9C" w:rsidP="00352984">
      <w:pPr>
        <w:pStyle w:val="Paragrafoelenco"/>
        <w:numPr>
          <w:ilvl w:val="0"/>
          <w:numId w:val="68"/>
        </w:numPr>
        <w:spacing w:after="40" w:line="320" w:lineRule="exact"/>
        <w:contextualSpacing w:val="0"/>
        <w:rPr>
          <w:rFonts w:eastAsia="Times New Roman" w:cs="Times New Roman"/>
          <w:sz w:val="26"/>
          <w:szCs w:val="26"/>
          <w:lang w:eastAsia="it-IT"/>
          <w14:ligatures w14:val="none"/>
        </w:rPr>
      </w:pPr>
      <w:r w:rsidRPr="00113F33">
        <w:rPr>
          <w:rFonts w:eastAsia="Times New Roman" w:cs="Times New Roman"/>
          <w:sz w:val="26"/>
          <w:szCs w:val="26"/>
          <w:lang w:eastAsia="it-IT"/>
          <w14:ligatures w14:val="none"/>
        </w:rPr>
        <w:t xml:space="preserve">L’Autorità nazionale competente NIS, ai fini dell’esercizio dei suoi poteri sanzionatori, tiene anche conto degli esiti delle attività di monitoraggio, supporto e analisi di cui all’articolo </w:t>
      </w:r>
      <w:r w:rsidRPr="00113F33">
        <w:rPr>
          <w:rFonts w:eastAsia="Times New Roman" w:cs="Times New Roman"/>
          <w:sz w:val="26"/>
          <w:szCs w:val="26"/>
        </w:rPr>
        <w:t>35</w:t>
      </w:r>
      <w:r w:rsidRPr="00113F33">
        <w:rPr>
          <w:rFonts w:eastAsia="Times New Roman" w:cs="Times New Roman"/>
          <w:sz w:val="26"/>
          <w:szCs w:val="26"/>
          <w:lang w:eastAsia="it-IT"/>
          <w14:ligatures w14:val="none"/>
        </w:rPr>
        <w:t xml:space="preserve">, delle risultanze dell’esercizio dei poteri di verifica e ispettivi di cui all’articolo </w:t>
      </w:r>
      <w:r w:rsidRPr="00113F33">
        <w:rPr>
          <w:rFonts w:eastAsia="Times New Roman" w:cs="Times New Roman"/>
          <w:sz w:val="26"/>
          <w:szCs w:val="26"/>
        </w:rPr>
        <w:t>36</w:t>
      </w:r>
      <w:r w:rsidR="00F6550B" w:rsidRPr="00113F33">
        <w:rPr>
          <w:rFonts w:eastAsia="Times New Roman" w:cs="Times New Roman"/>
          <w:sz w:val="26"/>
          <w:szCs w:val="26"/>
        </w:rPr>
        <w:t>,</w:t>
      </w:r>
      <w:r w:rsidRPr="00113F33">
        <w:rPr>
          <w:rFonts w:eastAsia="Times New Roman" w:cs="Times New Roman"/>
          <w:sz w:val="26"/>
          <w:szCs w:val="26"/>
          <w:lang w:eastAsia="it-IT"/>
          <w14:ligatures w14:val="none"/>
        </w:rPr>
        <w:t xml:space="preserve"> nonché dell’esercizio dei poteri di esecuzione di cui all’articolo </w:t>
      </w:r>
      <w:r w:rsidRPr="00113F33">
        <w:rPr>
          <w:rFonts w:eastAsia="Times New Roman" w:cs="Times New Roman"/>
          <w:sz w:val="26"/>
          <w:szCs w:val="26"/>
        </w:rPr>
        <w:t>37</w:t>
      </w:r>
      <w:r w:rsidRPr="00113F33">
        <w:rPr>
          <w:rFonts w:eastAsia="Times New Roman" w:cs="Times New Roman"/>
          <w:sz w:val="26"/>
          <w:szCs w:val="26"/>
          <w:lang w:eastAsia="it-IT"/>
          <w14:ligatures w14:val="none"/>
        </w:rPr>
        <w:t>.</w:t>
      </w:r>
    </w:p>
    <w:p w14:paraId="7298D092" w14:textId="77777777" w:rsidR="00AE7B35" w:rsidRPr="00113F33" w:rsidRDefault="009A3B28" w:rsidP="00352984">
      <w:pPr>
        <w:pStyle w:val="Paragrafoelenco"/>
        <w:numPr>
          <w:ilvl w:val="0"/>
          <w:numId w:val="68"/>
        </w:numPr>
        <w:spacing w:after="40" w:line="320" w:lineRule="exact"/>
        <w:contextualSpacing w:val="0"/>
        <w:rPr>
          <w:rFonts w:eastAsia="Times New Roman" w:cs="Times New Roman"/>
          <w:sz w:val="26"/>
          <w:szCs w:val="26"/>
          <w:lang w:eastAsia="it-IT"/>
          <w14:ligatures w14:val="none"/>
        </w:rPr>
      </w:pPr>
      <w:r w:rsidRPr="00113F33">
        <w:rPr>
          <w:rFonts w:eastAsia="Times New Roman" w:cs="Times New Roman"/>
          <w:sz w:val="26"/>
          <w:szCs w:val="26"/>
        </w:rPr>
        <w:t>Fermi restando i criteri di cui all’articolo 34, comma 6, l’Agenzia per la cybersicurezza nazionale c</w:t>
      </w:r>
      <w:r w:rsidR="00AE7B35" w:rsidRPr="00113F33">
        <w:rPr>
          <w:rFonts w:eastAsia="Times New Roman" w:cs="Times New Roman"/>
          <w:sz w:val="26"/>
          <w:szCs w:val="26"/>
        </w:rPr>
        <w:t xml:space="preserve">on </w:t>
      </w:r>
      <w:r w:rsidRPr="00113F33">
        <w:rPr>
          <w:rFonts w:eastAsia="Times New Roman" w:cs="Times New Roman"/>
          <w:sz w:val="26"/>
          <w:szCs w:val="26"/>
        </w:rPr>
        <w:t>una o più determinazioni</w:t>
      </w:r>
      <w:r w:rsidR="00AE7B35" w:rsidRPr="00113F33">
        <w:rPr>
          <w:rFonts w:eastAsia="Times New Roman" w:cs="Times New Roman"/>
          <w:sz w:val="26"/>
          <w:szCs w:val="26"/>
        </w:rPr>
        <w:t>, adottat</w:t>
      </w:r>
      <w:r w:rsidRPr="00113F33">
        <w:rPr>
          <w:rFonts w:eastAsia="Times New Roman" w:cs="Times New Roman"/>
          <w:sz w:val="26"/>
          <w:szCs w:val="26"/>
        </w:rPr>
        <w:t>e</w:t>
      </w:r>
      <w:r w:rsidR="00AE7B35" w:rsidRPr="00113F33">
        <w:rPr>
          <w:rFonts w:eastAsia="Times New Roman" w:cs="Times New Roman"/>
          <w:sz w:val="26"/>
          <w:szCs w:val="26"/>
        </w:rPr>
        <w:t xml:space="preserve"> secondo le modalità dell’articolo 40, comma </w:t>
      </w:r>
      <w:r w:rsidR="00D0488A" w:rsidRPr="00113F33">
        <w:rPr>
          <w:rFonts w:eastAsia="Times New Roman" w:cs="Times New Roman"/>
          <w:sz w:val="26"/>
          <w:szCs w:val="26"/>
        </w:rPr>
        <w:t>5</w:t>
      </w:r>
      <w:r w:rsidRPr="00113F33">
        <w:rPr>
          <w:rFonts w:eastAsia="Times New Roman" w:cs="Times New Roman"/>
          <w:sz w:val="26"/>
          <w:szCs w:val="26"/>
        </w:rPr>
        <w:t>,</w:t>
      </w:r>
      <w:r w:rsidR="00AE7B35" w:rsidRPr="00113F33">
        <w:rPr>
          <w:rFonts w:eastAsia="Times New Roman" w:cs="Times New Roman"/>
          <w:sz w:val="26"/>
          <w:szCs w:val="26"/>
        </w:rPr>
        <w:t xml:space="preserve"> </w:t>
      </w:r>
      <w:r w:rsidRPr="00113F33">
        <w:rPr>
          <w:rFonts w:eastAsia="Times New Roman" w:cs="Times New Roman"/>
          <w:sz w:val="26"/>
          <w:szCs w:val="26"/>
        </w:rPr>
        <w:t>può specificare</w:t>
      </w:r>
      <w:r w:rsidR="00AE7B35" w:rsidRPr="00113F33">
        <w:rPr>
          <w:rFonts w:eastAsia="Times New Roman" w:cs="Times New Roman"/>
          <w:sz w:val="26"/>
          <w:szCs w:val="26"/>
        </w:rPr>
        <w:t xml:space="preserve"> </w:t>
      </w:r>
      <w:r w:rsidR="00D0488A" w:rsidRPr="00113F33">
        <w:rPr>
          <w:rFonts w:eastAsia="Times New Roman" w:cs="Times New Roman"/>
          <w:sz w:val="26"/>
          <w:szCs w:val="26"/>
        </w:rPr>
        <w:t xml:space="preserve">laddove necessario </w:t>
      </w:r>
      <w:r w:rsidRPr="00113F33">
        <w:rPr>
          <w:rFonts w:eastAsia="Times New Roman" w:cs="Times New Roman"/>
          <w:sz w:val="26"/>
          <w:szCs w:val="26"/>
        </w:rPr>
        <w:t xml:space="preserve">i </w:t>
      </w:r>
      <w:r w:rsidR="00AE7B35" w:rsidRPr="00113F33">
        <w:rPr>
          <w:rFonts w:eastAsia="Times New Roman" w:cs="Times New Roman"/>
          <w:sz w:val="26"/>
          <w:szCs w:val="26"/>
        </w:rPr>
        <w:t xml:space="preserve">criteri per la determinazione dell’importo delle sanzioni per le violazioni di cui ai commi 8 e 10, adottando tutte le misure necessarie per assicurarne l'effettività, la proporzionalità, la </w:t>
      </w:r>
      <w:proofErr w:type="spellStart"/>
      <w:r w:rsidR="00AE7B35" w:rsidRPr="00113F33">
        <w:rPr>
          <w:rFonts w:eastAsia="Times New Roman" w:cs="Times New Roman"/>
          <w:sz w:val="26"/>
          <w:szCs w:val="26"/>
        </w:rPr>
        <w:t>dissuasività</w:t>
      </w:r>
      <w:proofErr w:type="spellEnd"/>
      <w:r w:rsidR="00AE7B35" w:rsidRPr="00113F33">
        <w:rPr>
          <w:rFonts w:eastAsia="Times New Roman" w:cs="Times New Roman"/>
          <w:sz w:val="26"/>
          <w:szCs w:val="26"/>
        </w:rPr>
        <w:t xml:space="preserve"> e l’applicazione. </w:t>
      </w:r>
    </w:p>
    <w:p w14:paraId="6B866CD1" w14:textId="77777777" w:rsidR="00AE7B35" w:rsidRPr="00BC2293" w:rsidRDefault="00AE7B35" w:rsidP="00352984">
      <w:pPr>
        <w:pStyle w:val="Paragrafoelenco"/>
        <w:numPr>
          <w:ilvl w:val="0"/>
          <w:numId w:val="68"/>
        </w:numPr>
        <w:spacing w:after="40" w:line="320" w:lineRule="exact"/>
        <w:contextualSpacing w:val="0"/>
        <w:rPr>
          <w:rFonts w:eastAsia="Times New Roman" w:cs="Times New Roman"/>
          <w:sz w:val="26"/>
          <w:szCs w:val="26"/>
          <w:lang w:eastAsia="it-IT"/>
          <w14:ligatures w14:val="none"/>
        </w:rPr>
      </w:pPr>
      <w:r w:rsidRPr="00113F33">
        <w:rPr>
          <w:rFonts w:eastAsia="Times New Roman" w:cs="Times New Roman"/>
          <w:sz w:val="26"/>
          <w:szCs w:val="26"/>
          <w:lang w:eastAsia="it-IT"/>
          <w14:ligatures w14:val="none"/>
        </w:rPr>
        <w:t xml:space="preserve">L’esercizio dei poteri di cui all’articolo </w:t>
      </w:r>
      <w:r w:rsidRPr="00113F33">
        <w:rPr>
          <w:rFonts w:eastAsia="Times New Roman" w:cs="Times New Roman"/>
          <w:sz w:val="26"/>
          <w:szCs w:val="26"/>
        </w:rPr>
        <w:t>37</w:t>
      </w:r>
      <w:r w:rsidRPr="00113F33">
        <w:rPr>
          <w:rFonts w:eastAsia="Times New Roman" w:cs="Times New Roman"/>
          <w:sz w:val="26"/>
          <w:szCs w:val="26"/>
          <w:lang w:eastAsia="it-IT"/>
          <w14:ligatures w14:val="none"/>
        </w:rPr>
        <w:t xml:space="preserve"> non impedisce la contestazione delle violazioni di cui ai commi 8 e 10, nonché la relativa irrogazione di sanzioni amministrative di cui al </w:t>
      </w:r>
      <w:r w:rsidRPr="00BC2293">
        <w:rPr>
          <w:rFonts w:eastAsia="Times New Roman" w:cs="Times New Roman"/>
          <w:sz w:val="26"/>
          <w:szCs w:val="26"/>
          <w:lang w:eastAsia="it-IT"/>
          <w14:ligatures w14:val="none"/>
        </w:rPr>
        <w:t>presente articolo.</w:t>
      </w:r>
    </w:p>
    <w:p w14:paraId="1F0990D4" w14:textId="7DFD5A1B" w:rsidR="00AE7B35" w:rsidRPr="00BC2293" w:rsidRDefault="00240451" w:rsidP="00992725">
      <w:pPr>
        <w:pStyle w:val="Paragrafoelenco"/>
        <w:numPr>
          <w:ilvl w:val="0"/>
          <w:numId w:val="68"/>
        </w:numPr>
        <w:spacing w:after="40" w:line="320" w:lineRule="exact"/>
        <w:rPr>
          <w:rFonts w:cs="Times New Roman"/>
          <w:sz w:val="26"/>
          <w:szCs w:val="26"/>
        </w:rPr>
      </w:pPr>
      <w:r w:rsidRPr="00BC2293">
        <w:rPr>
          <w:rFonts w:eastAsia="Times New Roman" w:cs="Times New Roman"/>
          <w:kern w:val="0"/>
          <w:sz w:val="26"/>
          <w:szCs w:val="26"/>
          <w:lang w:eastAsia="it-IT"/>
          <w14:ligatures w14:val="none"/>
        </w:rPr>
        <w:t>Qualora</w:t>
      </w:r>
      <w:r w:rsidRPr="00113F33">
        <w:rPr>
          <w:rFonts w:eastAsia="Times New Roman" w:cs="Times New Roman"/>
          <w:kern w:val="0"/>
          <w:sz w:val="26"/>
          <w:szCs w:val="26"/>
          <w:lang w:eastAsia="it-IT"/>
          <w14:ligatures w14:val="none"/>
        </w:rPr>
        <w:t xml:space="preserve"> il soggetto non adempia nei termini stabiliti dalla diffida di cui all’articolo </w:t>
      </w:r>
      <w:r w:rsidR="00BF6932" w:rsidRPr="00113F33">
        <w:rPr>
          <w:rFonts w:cs="Times New Roman"/>
          <w:noProof/>
          <w:sz w:val="26"/>
          <w:szCs w:val="26"/>
        </w:rPr>
        <w:t>37</w:t>
      </w:r>
      <w:r w:rsidR="00AE7B35" w:rsidRPr="00113F33">
        <w:rPr>
          <w:rFonts w:eastAsia="Times New Roman" w:cs="Times New Roman"/>
          <w:kern w:val="0"/>
          <w:sz w:val="26"/>
          <w:szCs w:val="26"/>
          <w:lang w:eastAsia="it-IT"/>
          <w14:ligatures w14:val="none"/>
        </w:rPr>
        <w:t xml:space="preserve">, commi 6 e 7, l’Autorità nazionale competente NIS può sospendere temporaneamente o chiedere a un organismo di certificazione o autorizzazione, oppure a un organo giurisdizionale, ai sensi della normativa vigente, di sospendere temporaneamente un certificato o un’autorizzazione relativi a una parte o alla totalità dei servizi o delle attività </w:t>
      </w:r>
      <w:r w:rsidR="00AE7B35" w:rsidRPr="00BC2293">
        <w:rPr>
          <w:rFonts w:eastAsia="Times New Roman" w:cs="Times New Roman"/>
          <w:kern w:val="0"/>
          <w:sz w:val="26"/>
          <w:szCs w:val="26"/>
          <w:lang w:eastAsia="it-IT"/>
          <w14:ligatures w14:val="none"/>
        </w:rPr>
        <w:t xml:space="preserve">pertinenti svolti dal soggetto essenziale. </w:t>
      </w:r>
      <w:r w:rsidR="00AE7B35" w:rsidRPr="00BC2293">
        <w:rPr>
          <w:rFonts w:cs="Times New Roman"/>
          <w:sz w:val="26"/>
          <w:szCs w:val="26"/>
        </w:rPr>
        <w:t xml:space="preserve">Tale sospensione temporanea è applicata finché il soggetto interessato non adotta le misure necessarie a porre rimedio alle carenze o a conformarsi alle diffide di cui </w:t>
      </w:r>
      <w:r w:rsidR="00AE7B35" w:rsidRPr="00BC2293">
        <w:rPr>
          <w:rFonts w:eastAsia="Times New Roman" w:cs="Times New Roman"/>
          <w:kern w:val="0"/>
          <w:sz w:val="26"/>
          <w:szCs w:val="26"/>
          <w:lang w:eastAsia="it-IT"/>
          <w14:ligatures w14:val="none"/>
        </w:rPr>
        <w:t xml:space="preserve">all’articolo </w:t>
      </w:r>
      <w:r w:rsidR="00BF6932" w:rsidRPr="00BC2293">
        <w:rPr>
          <w:rFonts w:cs="Times New Roman"/>
          <w:noProof/>
          <w:sz w:val="26"/>
          <w:szCs w:val="26"/>
        </w:rPr>
        <w:t>37</w:t>
      </w:r>
      <w:r w:rsidR="00AE7B35" w:rsidRPr="00BC2293">
        <w:rPr>
          <w:rFonts w:eastAsia="Times New Roman" w:cs="Times New Roman"/>
          <w:kern w:val="0"/>
          <w:sz w:val="26"/>
          <w:szCs w:val="26"/>
          <w:lang w:eastAsia="it-IT"/>
          <w14:ligatures w14:val="none"/>
        </w:rPr>
        <w:t>, commi 6 e 7</w:t>
      </w:r>
      <w:r w:rsidR="00AE7B35" w:rsidRPr="00BC2293">
        <w:rPr>
          <w:rFonts w:cs="Times New Roman"/>
          <w:sz w:val="26"/>
          <w:szCs w:val="26"/>
        </w:rPr>
        <w:t>.</w:t>
      </w:r>
      <w:r w:rsidR="00A40B61" w:rsidRPr="00BC2293">
        <w:t xml:space="preserve"> </w:t>
      </w:r>
      <w:r w:rsidR="00A40B61" w:rsidRPr="00BC2293">
        <w:rPr>
          <w:rFonts w:cs="Times New Roman"/>
          <w:sz w:val="26"/>
          <w:szCs w:val="26"/>
        </w:rPr>
        <w:t xml:space="preserve"> Le disposizioni di cui al presente comma non si applicano alle pubbliche amministrazioni di cui all’allegato III, nonché ai soggetti rientranti fra le tipologie di cui all’allegato IV, punto 1, partecipati o sottoposti a controllo pubblico, e punto 4, laddove individuati secondo le modalità di cui all’articolo 40, comma 4.</w:t>
      </w:r>
    </w:p>
    <w:p w14:paraId="4D05D514" w14:textId="77777777" w:rsidR="00AE7B35" w:rsidRPr="00113F33" w:rsidRDefault="00AE7B35" w:rsidP="00352984">
      <w:pPr>
        <w:pStyle w:val="Paragrafoelenco"/>
        <w:numPr>
          <w:ilvl w:val="0"/>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Qualsiasi persona fisica responsabile di un soggetto essenziale o che agisca in qualità di suo rappresentante legale con l’autorità di rappresentarlo, di prendere decisioni per suo conto o di esercitare un controllo sul soggetto stesso, assicura il rispetto delle previsioni di cui al presente decreto. Tali persone fisiche possono essere ritenute responsabili dell’inadempimento in caso di violazione del presente decreto da parte del soggetto di cui hanno rappresentanza. </w:t>
      </w:r>
    </w:p>
    <w:p w14:paraId="73CC45B7" w14:textId="77777777" w:rsidR="00AE7B35" w:rsidRPr="00113F33" w:rsidRDefault="00240451" w:rsidP="00352984">
      <w:pPr>
        <w:pStyle w:val="Paragrafoelenco"/>
        <w:numPr>
          <w:ilvl w:val="0"/>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Qualora il soggetto non adempia nei termini stabiliti dalla diffida di cui all’articolo </w:t>
      </w:r>
      <w:r w:rsidR="00BF6932" w:rsidRPr="00113F33">
        <w:rPr>
          <w:rFonts w:cs="Times New Roman"/>
          <w:noProof/>
          <w:sz w:val="26"/>
          <w:szCs w:val="26"/>
        </w:rPr>
        <w:t>37</w:t>
      </w:r>
      <w:r w:rsidR="00AE7B35" w:rsidRPr="00113F33">
        <w:rPr>
          <w:rFonts w:eastAsia="Times New Roman" w:cs="Times New Roman"/>
          <w:kern w:val="0"/>
          <w:sz w:val="26"/>
          <w:szCs w:val="26"/>
          <w:lang w:eastAsia="it-IT"/>
          <w14:ligatures w14:val="none"/>
        </w:rPr>
        <w:t xml:space="preserve">, commi 6 e 7, l’Autorità nazionale competente NIS può disporre nei confronti delle persone fisiche di cui al comma 5, ivi inclusi </w:t>
      </w:r>
      <w:r w:rsidR="00AE7B35" w:rsidRPr="00113F33">
        <w:rPr>
          <w:rFonts w:cs="Times New Roman"/>
          <w:sz w:val="26"/>
          <w:szCs w:val="26"/>
        </w:rPr>
        <w:t xml:space="preserve">gli organi di amministrazione e gli organi direttivi di cui all’articolo </w:t>
      </w:r>
      <w:r w:rsidR="00BF6932" w:rsidRPr="00113F33">
        <w:rPr>
          <w:rFonts w:cs="Times New Roman"/>
          <w:noProof/>
          <w:sz w:val="26"/>
          <w:szCs w:val="26"/>
        </w:rPr>
        <w:t>23</w:t>
      </w:r>
      <w:r w:rsidRPr="00113F33">
        <w:rPr>
          <w:rFonts w:cs="Times New Roman"/>
          <w:sz w:val="26"/>
          <w:szCs w:val="26"/>
        </w:rPr>
        <w:t xml:space="preserve"> dei soggetti essenziali e importanti</w:t>
      </w:r>
      <w:r w:rsidRPr="00113F33">
        <w:rPr>
          <w:rFonts w:eastAsia="Times New Roman" w:cs="Times New Roman"/>
          <w:kern w:val="0"/>
          <w:sz w:val="26"/>
          <w:szCs w:val="26"/>
          <w:lang w:eastAsia="it-IT"/>
          <w14:ligatures w14:val="none"/>
        </w:rPr>
        <w:t xml:space="preserve">, nonché </w:t>
      </w:r>
      <w:r w:rsidR="004B7417"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quelle che svolgono funzioni dirigenziali a livello di amministratore delegato o rappresentante legale di un soggetto essenziale o importante, l’applicazione della sanzione amministrativa accessoria della incapacità a</w:t>
      </w:r>
      <w:r w:rsidR="00A60518" w:rsidRPr="00113F33">
        <w:rPr>
          <w:rFonts w:eastAsia="Times New Roman" w:cs="Times New Roman"/>
          <w:kern w:val="0"/>
          <w:sz w:val="26"/>
          <w:szCs w:val="26"/>
          <w:lang w:eastAsia="it-IT"/>
          <w14:ligatures w14:val="none"/>
        </w:rPr>
        <w:t xml:space="preserve"> svolgere</w:t>
      </w:r>
      <w:r w:rsidR="00F10F0F" w:rsidRPr="00113F33">
        <w:rPr>
          <w:rFonts w:eastAsia="Times New Roman" w:cs="Times New Roman"/>
          <w:kern w:val="0"/>
          <w:sz w:val="26"/>
          <w:szCs w:val="26"/>
          <w:lang w:eastAsia="it-IT"/>
          <w14:ligatures w14:val="none"/>
        </w:rPr>
        <w:t xml:space="preserve"> </w:t>
      </w:r>
      <w:r w:rsidR="00C32901" w:rsidRPr="00113F33">
        <w:rPr>
          <w:rFonts w:eastAsia="Times New Roman" w:cs="Times New Roman"/>
          <w:kern w:val="0"/>
          <w:sz w:val="26"/>
          <w:szCs w:val="26"/>
          <w:lang w:eastAsia="it-IT"/>
          <w14:ligatures w14:val="none"/>
        </w:rPr>
        <w:t xml:space="preserve">funzioni </w:t>
      </w:r>
      <w:r w:rsidRPr="00113F33">
        <w:rPr>
          <w:rFonts w:eastAsia="Times New Roman" w:cs="Times New Roman"/>
          <w:kern w:val="0"/>
          <w:sz w:val="26"/>
          <w:szCs w:val="26"/>
          <w:lang w:eastAsia="it-IT"/>
          <w14:ligatures w14:val="none"/>
        </w:rPr>
        <w:t>di</w:t>
      </w:r>
      <w:r w:rsidR="00A60518" w:rsidRPr="00113F33">
        <w:rPr>
          <w:rFonts w:eastAsia="Times New Roman" w:cs="Times New Roman"/>
          <w:kern w:val="0"/>
          <w:sz w:val="26"/>
          <w:szCs w:val="26"/>
          <w:lang w:eastAsia="it-IT"/>
          <w14:ligatures w14:val="none"/>
        </w:rPr>
        <w:t>rigenziali all’interno del medesimo soggetto</w:t>
      </w:r>
      <w:r w:rsidRPr="00113F33">
        <w:rPr>
          <w:rFonts w:eastAsia="Times New Roman" w:cs="Times New Roman"/>
          <w:kern w:val="0"/>
          <w:sz w:val="26"/>
          <w:szCs w:val="26"/>
          <w:lang w:eastAsia="it-IT"/>
          <w14:ligatures w14:val="none"/>
        </w:rPr>
        <w:t xml:space="preserve">. </w:t>
      </w:r>
      <w:r w:rsidR="00A60518" w:rsidRPr="00113F33">
        <w:rPr>
          <w:rFonts w:cs="Times New Roman"/>
          <w:sz w:val="26"/>
          <w:szCs w:val="26"/>
        </w:rPr>
        <w:t xml:space="preserve">Tale </w:t>
      </w:r>
      <w:r w:rsidR="00A60518" w:rsidRPr="00113F33">
        <w:rPr>
          <w:rFonts w:cs="Times New Roman"/>
          <w:sz w:val="26"/>
          <w:szCs w:val="26"/>
        </w:rPr>
        <w:lastRenderedPageBreak/>
        <w:t>sospensione temporanea è applicata finché il soggetto interessato non adotta le misure necessarie a porre rimedio alle carenze o a conformarsi alle diffide di cui</w:t>
      </w:r>
      <w:r w:rsidR="00A60518" w:rsidRPr="00113F33" w:rsidDel="00A60518">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all’articolo </w:t>
      </w:r>
      <w:r w:rsidR="00BF6932" w:rsidRPr="00113F33">
        <w:rPr>
          <w:rFonts w:cs="Times New Roman"/>
          <w:noProof/>
          <w:sz w:val="26"/>
          <w:szCs w:val="26"/>
        </w:rPr>
        <w:t>37</w:t>
      </w:r>
      <w:r w:rsidR="00AE7B35" w:rsidRPr="00113F33">
        <w:rPr>
          <w:rFonts w:eastAsia="Times New Roman" w:cs="Times New Roman"/>
          <w:kern w:val="0"/>
          <w:sz w:val="26"/>
          <w:szCs w:val="26"/>
          <w:lang w:eastAsia="it-IT"/>
          <w14:ligatures w14:val="none"/>
        </w:rPr>
        <w:t>, commi 6 e 7</w:t>
      </w:r>
      <w:r w:rsidR="00AE7B35" w:rsidRPr="00113F33">
        <w:rPr>
          <w:rFonts w:cs="Times New Roman"/>
          <w:sz w:val="26"/>
          <w:szCs w:val="26"/>
        </w:rPr>
        <w:t>.</w:t>
      </w:r>
    </w:p>
    <w:p w14:paraId="7E9B7B6E" w14:textId="77777777" w:rsidR="00AE7B35" w:rsidRPr="00113F33" w:rsidRDefault="00AE7B35" w:rsidP="00352984">
      <w:pPr>
        <w:pStyle w:val="Paragrafoelenco"/>
        <w:numPr>
          <w:ilvl w:val="0"/>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Ai dipendenti pubblici che esercitano i poteri di cui al comma 5, si applicano le norme in materia di responsabilità dei dipendenti pubblici e dei funzionari eletti o nominati. In particolare, la violazione degli obblighi di cui al presente decreto può costituire causa di responsabilità disciplinare e amministrativo-contabile.</w:t>
      </w:r>
    </w:p>
    <w:p w14:paraId="2DDB3834" w14:textId="77777777" w:rsidR="00AE7B35" w:rsidRPr="00113F33" w:rsidRDefault="00AE7B35" w:rsidP="00352984">
      <w:pPr>
        <w:pStyle w:val="Paragrafoelenco"/>
        <w:numPr>
          <w:ilvl w:val="0"/>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Con le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di cui al comma 9 sono punite le seguenti violazioni:</w:t>
      </w:r>
    </w:p>
    <w:p w14:paraId="4E07E580" w14:textId="77777777" w:rsidR="00AE7B35" w:rsidRPr="00113F3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mancata osservanza degli obblighi imposti dall’articolo 23 agli organi di amministrazione e agli organi direttivi, nonché degli obblighi relativi alla gestione del rischio per la sicurezza informatica e alla notifica di incidente, di cui agli articoli </w:t>
      </w:r>
      <w:r w:rsidR="00BF6932" w:rsidRPr="00113F33">
        <w:rPr>
          <w:rFonts w:cs="Times New Roman"/>
          <w:noProof/>
          <w:sz w:val="26"/>
          <w:szCs w:val="26"/>
        </w:rPr>
        <w:t>24</w:t>
      </w:r>
      <w:r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25</w:t>
      </w:r>
      <w:r w:rsidRPr="00113F33">
        <w:rPr>
          <w:rFonts w:eastAsia="Times New Roman" w:cs="Times New Roman"/>
          <w:kern w:val="0"/>
          <w:sz w:val="26"/>
          <w:szCs w:val="26"/>
          <w:lang w:eastAsia="it-IT"/>
          <w14:ligatures w14:val="none"/>
        </w:rPr>
        <w:t xml:space="preserve">, così come disciplinati ai sensi dell’articolo </w:t>
      </w:r>
      <w:r w:rsidR="00BF6932" w:rsidRPr="00113F33">
        <w:rPr>
          <w:rFonts w:cs="Times New Roman"/>
          <w:noProof/>
          <w:sz w:val="26"/>
          <w:szCs w:val="26"/>
        </w:rPr>
        <w:t>31</w:t>
      </w:r>
      <w:r w:rsidRPr="00113F33">
        <w:rPr>
          <w:rFonts w:eastAsia="Times New Roman" w:cs="Times New Roman"/>
          <w:kern w:val="0"/>
          <w:sz w:val="26"/>
          <w:szCs w:val="26"/>
          <w:lang w:eastAsia="it-IT"/>
          <w14:ligatures w14:val="none"/>
        </w:rPr>
        <w:t>;</w:t>
      </w:r>
    </w:p>
    <w:p w14:paraId="1FFC4BB3" w14:textId="77777777" w:rsidR="00AE7B35" w:rsidRPr="00113F3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inottemperanza alle disposizioni adottate dall’Autorità nazionale competente NIS ai sensi dell’articolo 37, commi 3 e 4, e alle relative diffide.</w:t>
      </w:r>
    </w:p>
    <w:p w14:paraId="2CF0D098" w14:textId="77777777" w:rsidR="00AE7B35" w:rsidRPr="00113F33" w:rsidRDefault="00AE7B35" w:rsidP="00352984">
      <w:pPr>
        <w:pStyle w:val="Paragrafoelenco"/>
        <w:numPr>
          <w:ilvl w:val="0"/>
          <w:numId w:val="68"/>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Le violazioni di cui al comma 8 sono punite:</w:t>
      </w:r>
    </w:p>
    <w:p w14:paraId="2D7F2465" w14:textId="77777777" w:rsidR="00AE7B35" w:rsidRPr="00113F3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i soggetti essenziali, escluse le pubbliche amministrazioni, con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fino a un massimo di 10.000.000 euro o del 2% del totale del fatturato annuo su scala mondiale per l'esercizio precedente del soggetto, calcolato secondo le modalità previste della raccomandazione 2003/361/CE, se tale importo è superiore, il cui minimo è fissato nella misura di un ventesimo del massimo edittale;</w:t>
      </w:r>
    </w:p>
    <w:p w14:paraId="01A413FB" w14:textId="77777777" w:rsidR="00AE7B35" w:rsidRPr="00BC229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i soggetti importanti, escluse le pubbliche amministrazioni, con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 xml:space="preserve">fino a un massimo di 7.000.000 euro o del 1,4% del totale del fatturato annuo su scala mondiale per l'esercizio precedente del soggetto, calcolato secondo le modalità previste della raccomandazione 2003/361/CE, se tale importo è superiore, il cui minimo è fissato nella </w:t>
      </w:r>
      <w:r w:rsidRPr="00BC2293">
        <w:rPr>
          <w:rFonts w:eastAsia="Times New Roman" w:cs="Times New Roman"/>
          <w:kern w:val="0"/>
          <w:sz w:val="26"/>
          <w:szCs w:val="26"/>
          <w:lang w:eastAsia="it-IT"/>
          <w14:ligatures w14:val="none"/>
        </w:rPr>
        <w:t>misura di un trentesimo del massimo edittal</w:t>
      </w:r>
      <w:r w:rsidR="00966CFA" w:rsidRPr="00BC2293">
        <w:rPr>
          <w:rFonts w:eastAsia="Times New Roman" w:cs="Times New Roman"/>
          <w:kern w:val="0"/>
          <w:sz w:val="26"/>
          <w:szCs w:val="26"/>
          <w:lang w:eastAsia="it-IT"/>
          <w14:ligatures w14:val="none"/>
        </w:rPr>
        <w:t>e</w:t>
      </w:r>
      <w:r w:rsidRPr="00BC2293">
        <w:rPr>
          <w:rFonts w:eastAsia="Times New Roman" w:cs="Times New Roman"/>
          <w:kern w:val="0"/>
          <w:sz w:val="26"/>
          <w:szCs w:val="26"/>
          <w:lang w:eastAsia="it-IT"/>
          <w14:ligatures w14:val="none"/>
        </w:rPr>
        <w:t>;</w:t>
      </w:r>
    </w:p>
    <w:p w14:paraId="0E9F3D22" w14:textId="029329E0" w:rsidR="00AE7B35" w:rsidRPr="00BC229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BC2293">
        <w:rPr>
          <w:rFonts w:eastAsia="Times New Roman" w:cs="Times New Roman"/>
          <w:kern w:val="0"/>
          <w:sz w:val="26"/>
          <w:szCs w:val="26"/>
          <w:lang w:eastAsia="it-IT"/>
          <w14:ligatures w14:val="none"/>
        </w:rPr>
        <w:t>per le pubbliche amministrazioni di cui all’allegato III</w:t>
      </w:r>
      <w:r w:rsidR="007B2758" w:rsidRPr="00BC2293">
        <w:rPr>
          <w:rFonts w:eastAsia="Times New Roman"/>
          <w:lang w:eastAsia="it-IT"/>
        </w:rPr>
        <w:t>,</w:t>
      </w:r>
      <w:r w:rsidR="007B2758" w:rsidRPr="00BC2293">
        <w:rPr>
          <w:rFonts w:eastAsia="Times New Roman"/>
        </w:rPr>
        <w:t xml:space="preserve"> </w:t>
      </w:r>
      <w:r w:rsidR="007B2758" w:rsidRPr="00BC2293">
        <w:rPr>
          <w:rFonts w:eastAsia="Times New Roman"/>
          <w:sz w:val="26"/>
          <w:szCs w:val="26"/>
        </w:rPr>
        <w:t>nonché per i soggetti rientranti fra le tipologie di cui all’allegato IV, punto 1, partecipati o sottoposti a controllo pubblico, e punto 4, laddove individuati secondo le modalità di cui all’articolo 40, comma 4</w:t>
      </w:r>
      <w:r w:rsidR="007B2758" w:rsidRPr="00BC2293">
        <w:rPr>
          <w:rFonts w:eastAsia="Times New Roman" w:cs="Times New Roman"/>
          <w:kern w:val="0"/>
          <w:sz w:val="26"/>
          <w:szCs w:val="26"/>
          <w:lang w:eastAsia="it-IT"/>
          <w14:ligatures w14:val="none"/>
        </w:rPr>
        <w:t xml:space="preserve">, </w:t>
      </w:r>
      <w:r w:rsidRPr="00BC2293">
        <w:rPr>
          <w:rFonts w:eastAsia="Times New Roman" w:cs="Times New Roman"/>
          <w:kern w:val="0"/>
          <w:sz w:val="26"/>
          <w:szCs w:val="26"/>
          <w:lang w:eastAsia="it-IT"/>
          <w14:ligatures w14:val="none"/>
        </w:rPr>
        <w:t xml:space="preserve">che sono soggetti essenziali, con </w:t>
      </w:r>
      <w:r w:rsidR="008E4C01" w:rsidRPr="00BC2293">
        <w:rPr>
          <w:rFonts w:eastAsia="Times New Roman" w:cs="Times New Roman"/>
          <w:kern w:val="0"/>
          <w:sz w:val="26"/>
          <w:szCs w:val="26"/>
          <w:lang w:eastAsia="it-IT"/>
          <w14:ligatures w14:val="none"/>
        </w:rPr>
        <w:t xml:space="preserve">sanzioni amministrative pecuniarie </w:t>
      </w:r>
      <w:r w:rsidRPr="00BC2293">
        <w:rPr>
          <w:rFonts w:eastAsia="Times New Roman" w:cs="Times New Roman"/>
          <w:kern w:val="0"/>
          <w:sz w:val="26"/>
          <w:szCs w:val="26"/>
          <w:lang w:eastAsia="it-IT"/>
          <w14:ligatures w14:val="none"/>
        </w:rPr>
        <w:t>da euro 25.000 a euro 125.000;</w:t>
      </w:r>
    </w:p>
    <w:p w14:paraId="0DF8F6A1" w14:textId="0E324EB5" w:rsidR="00AE7B35" w:rsidRPr="00BC2293" w:rsidRDefault="00AE7B35" w:rsidP="002E2EB3">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BC2293">
        <w:rPr>
          <w:rFonts w:eastAsia="Times New Roman" w:cs="Times New Roman"/>
          <w:kern w:val="0"/>
          <w:sz w:val="26"/>
          <w:szCs w:val="26"/>
          <w:lang w:eastAsia="it-IT"/>
          <w14:ligatures w14:val="none"/>
        </w:rPr>
        <w:t>per le pubbliche amministrazioni di cui all’allegato III</w:t>
      </w:r>
      <w:r w:rsidR="007B2758" w:rsidRPr="00BC2293">
        <w:rPr>
          <w:rFonts w:eastAsia="Times New Roman" w:cs="Times New Roman"/>
          <w:kern w:val="0"/>
          <w:sz w:val="26"/>
          <w:szCs w:val="26"/>
          <w:lang w:eastAsia="it-IT"/>
          <w14:ligatures w14:val="none"/>
        </w:rPr>
        <w:t xml:space="preserve">, </w:t>
      </w:r>
      <w:r w:rsidR="007B2758" w:rsidRPr="00BC2293">
        <w:rPr>
          <w:rFonts w:eastAsia="Times New Roman"/>
          <w:sz w:val="26"/>
          <w:szCs w:val="26"/>
        </w:rPr>
        <w:t>nonché per i soggetti rientranti fra le tipologie di cui all’allegato IV, punto 1, partecipati o sottoposti a controllo pubblico, e punto 4, laddove individuati secondo le modalità di cui all’articolo 40, comma 4,</w:t>
      </w:r>
      <w:r w:rsidRPr="00BC2293">
        <w:rPr>
          <w:rFonts w:eastAsia="Times New Roman" w:cs="Times New Roman"/>
          <w:kern w:val="0"/>
          <w:sz w:val="26"/>
          <w:szCs w:val="26"/>
          <w:lang w:eastAsia="it-IT"/>
          <w14:ligatures w14:val="none"/>
        </w:rPr>
        <w:t xml:space="preserve"> che sono soggetti importanti, le </w:t>
      </w:r>
      <w:r w:rsidR="008E4C01" w:rsidRPr="00BC2293">
        <w:rPr>
          <w:rFonts w:eastAsia="Times New Roman" w:cs="Times New Roman"/>
          <w:kern w:val="0"/>
          <w:sz w:val="26"/>
          <w:szCs w:val="26"/>
          <w:lang w:eastAsia="it-IT"/>
          <w14:ligatures w14:val="none"/>
        </w:rPr>
        <w:t xml:space="preserve">sanzioni amministrative pecuniarie </w:t>
      </w:r>
      <w:r w:rsidRPr="00BC2293">
        <w:rPr>
          <w:rFonts w:eastAsia="Times New Roman" w:cs="Times New Roman"/>
          <w:kern w:val="0"/>
          <w:sz w:val="26"/>
          <w:szCs w:val="26"/>
          <w:lang w:eastAsia="it-IT"/>
          <w14:ligatures w14:val="none"/>
        </w:rPr>
        <w:t>di cui alla lettera c) sono ridotte di un terzo.</w:t>
      </w:r>
    </w:p>
    <w:p w14:paraId="231A4316" w14:textId="77777777" w:rsidR="00AE7B35" w:rsidRPr="00113F33" w:rsidRDefault="00AE7B35" w:rsidP="00352984">
      <w:pPr>
        <w:pStyle w:val="Paragrafoelenco"/>
        <w:numPr>
          <w:ilvl w:val="0"/>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Con le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di cui al comma 11 sono punite le seguenti violazioni:</w:t>
      </w:r>
    </w:p>
    <w:p w14:paraId="418C74DA" w14:textId="77777777" w:rsidR="002C0F4F" w:rsidRPr="00113F33" w:rsidRDefault="002C0F4F"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mancata registrazione</w:t>
      </w:r>
      <w:r w:rsidR="00360B63" w:rsidRPr="00113F33">
        <w:rPr>
          <w:rFonts w:cs="Times New Roman"/>
          <w:sz w:val="26"/>
          <w:szCs w:val="26"/>
        </w:rPr>
        <w:t>,</w:t>
      </w:r>
      <w:r w:rsidRPr="00113F33">
        <w:rPr>
          <w:rFonts w:cs="Times New Roman"/>
          <w:sz w:val="26"/>
          <w:szCs w:val="26"/>
        </w:rPr>
        <w:t xml:space="preserve"> comunicazione</w:t>
      </w:r>
      <w:r w:rsidR="00360B63" w:rsidRPr="00113F33">
        <w:rPr>
          <w:rFonts w:cs="Times New Roman"/>
          <w:sz w:val="26"/>
          <w:szCs w:val="26"/>
        </w:rPr>
        <w:t xml:space="preserve"> o aggiornamento</w:t>
      </w:r>
      <w:r w:rsidRPr="00113F33">
        <w:rPr>
          <w:rFonts w:cs="Times New Roman"/>
          <w:sz w:val="26"/>
          <w:szCs w:val="26"/>
        </w:rPr>
        <w:t xml:space="preserve"> delle informazioni ai sensi dell’articolo </w:t>
      </w:r>
      <w:r w:rsidR="00BF6932" w:rsidRPr="00113F33">
        <w:rPr>
          <w:rFonts w:cs="Times New Roman"/>
          <w:noProof/>
          <w:sz w:val="26"/>
          <w:szCs w:val="26"/>
        </w:rPr>
        <w:t>7</w:t>
      </w:r>
      <w:r w:rsidRPr="00113F33">
        <w:rPr>
          <w:rFonts w:cs="Times New Roman"/>
          <w:sz w:val="26"/>
          <w:szCs w:val="26"/>
        </w:rPr>
        <w:t>, commi 1</w:t>
      </w:r>
      <w:r w:rsidR="00BE6A53" w:rsidRPr="00113F33">
        <w:rPr>
          <w:rFonts w:cs="Times New Roman"/>
          <w:sz w:val="26"/>
          <w:szCs w:val="26"/>
        </w:rPr>
        <w:t>, 3</w:t>
      </w:r>
      <w:r w:rsidR="00360B63" w:rsidRPr="00113F33">
        <w:rPr>
          <w:rFonts w:cs="Times New Roman"/>
          <w:sz w:val="26"/>
          <w:szCs w:val="26"/>
        </w:rPr>
        <w:t>,</w:t>
      </w:r>
      <w:r w:rsidRPr="00113F33">
        <w:rPr>
          <w:rFonts w:cs="Times New Roman"/>
          <w:sz w:val="26"/>
          <w:szCs w:val="26"/>
        </w:rPr>
        <w:t xml:space="preserve"> </w:t>
      </w:r>
      <w:r w:rsidR="00CE6392" w:rsidRPr="00113F33">
        <w:rPr>
          <w:rFonts w:cs="Times New Roman"/>
          <w:sz w:val="26"/>
          <w:szCs w:val="26"/>
        </w:rPr>
        <w:t>4</w:t>
      </w:r>
      <w:r w:rsidR="00DD470E" w:rsidRPr="00113F33">
        <w:rPr>
          <w:rFonts w:cs="Times New Roman"/>
          <w:sz w:val="26"/>
          <w:szCs w:val="26"/>
        </w:rPr>
        <w:t>,</w:t>
      </w:r>
      <w:r w:rsidR="00CE6392" w:rsidRPr="00113F33">
        <w:rPr>
          <w:rFonts w:cs="Times New Roman"/>
          <w:sz w:val="26"/>
          <w:szCs w:val="26"/>
        </w:rPr>
        <w:t xml:space="preserve"> </w:t>
      </w:r>
      <w:r w:rsidRPr="00113F33">
        <w:rPr>
          <w:rFonts w:cs="Times New Roman"/>
          <w:sz w:val="26"/>
          <w:szCs w:val="26"/>
        </w:rPr>
        <w:t>5</w:t>
      </w:r>
      <w:r w:rsidR="00DD470E" w:rsidRPr="00113F33">
        <w:rPr>
          <w:rFonts w:cs="Times New Roman"/>
          <w:sz w:val="26"/>
          <w:szCs w:val="26"/>
        </w:rPr>
        <w:t xml:space="preserve"> e 7</w:t>
      </w:r>
      <w:r w:rsidRPr="00113F33">
        <w:rPr>
          <w:rFonts w:cs="Times New Roman"/>
          <w:sz w:val="26"/>
          <w:szCs w:val="26"/>
        </w:rPr>
        <w:t>;</w:t>
      </w:r>
    </w:p>
    <w:p w14:paraId="446BA6D3" w14:textId="77777777" w:rsidR="002C0F4F" w:rsidRPr="00113F33" w:rsidRDefault="002C0F4F"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 xml:space="preserve">inosservanza delle modalità stabilite dall’Autorità nazionale competente NIS ai sensi dell’articolo </w:t>
      </w:r>
      <w:r w:rsidR="00BF6932" w:rsidRPr="00113F33">
        <w:rPr>
          <w:rFonts w:cs="Times New Roman"/>
          <w:noProof/>
          <w:sz w:val="26"/>
          <w:szCs w:val="26"/>
        </w:rPr>
        <w:t>7</w:t>
      </w:r>
      <w:r w:rsidRPr="00113F33">
        <w:rPr>
          <w:rFonts w:cs="Times New Roman"/>
          <w:sz w:val="26"/>
          <w:szCs w:val="26"/>
        </w:rPr>
        <w:t>;</w:t>
      </w:r>
    </w:p>
    <w:p w14:paraId="70EBC3B7" w14:textId="77777777" w:rsidR="002C0F4F" w:rsidRPr="00113F33" w:rsidRDefault="002C0F4F"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lastRenderedPageBreak/>
        <w:t>mancata comunicazione</w:t>
      </w:r>
      <w:r w:rsidR="00360B63" w:rsidRPr="00113F33">
        <w:rPr>
          <w:rFonts w:cs="Times New Roman"/>
          <w:sz w:val="26"/>
          <w:szCs w:val="26"/>
        </w:rPr>
        <w:t xml:space="preserve"> o aggiornamento</w:t>
      </w:r>
      <w:r w:rsidRPr="00113F33">
        <w:rPr>
          <w:rFonts w:cs="Times New Roman"/>
          <w:sz w:val="26"/>
          <w:szCs w:val="26"/>
        </w:rPr>
        <w:t xml:space="preserve"> dell’elenco delle attività e dei servizi nonché della loro categorizzazione ai sensi dell’articolo</w:t>
      </w:r>
      <w:r w:rsidR="00360B63" w:rsidRPr="00113F33">
        <w:rPr>
          <w:rFonts w:cs="Times New Roman"/>
          <w:sz w:val="26"/>
          <w:szCs w:val="26"/>
        </w:rPr>
        <w:t xml:space="preserve"> </w:t>
      </w:r>
      <w:r w:rsidR="00BF6932" w:rsidRPr="00113F33">
        <w:rPr>
          <w:rFonts w:cs="Times New Roman"/>
          <w:noProof/>
          <w:sz w:val="26"/>
          <w:szCs w:val="26"/>
        </w:rPr>
        <w:t>30</w:t>
      </w:r>
      <w:r w:rsidRPr="00113F33">
        <w:rPr>
          <w:rFonts w:cs="Times New Roman"/>
          <w:sz w:val="26"/>
          <w:szCs w:val="26"/>
        </w:rPr>
        <w:t>, comma 1;</w:t>
      </w:r>
    </w:p>
    <w:p w14:paraId="1FC0463C" w14:textId="77777777" w:rsidR="001D541C" w:rsidRPr="00113F33" w:rsidRDefault="001D541C" w:rsidP="00352984">
      <w:pPr>
        <w:pStyle w:val="Paragrafoelenco"/>
        <w:numPr>
          <w:ilvl w:val="1"/>
          <w:numId w:val="68"/>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mancata implementazione o attuazione degli obblighi</w:t>
      </w:r>
      <w:r w:rsidR="00767829" w:rsidRPr="00113F33">
        <w:rPr>
          <w:rFonts w:eastAsia="Times New Roman" w:cs="Times New Roman"/>
          <w:kern w:val="0"/>
          <w:sz w:val="26"/>
          <w:szCs w:val="26"/>
          <w:lang w:eastAsia="it-IT"/>
          <w14:ligatures w14:val="none"/>
        </w:rPr>
        <w:t xml:space="preserve"> relativi all’uso di schemi di certificazione, alla banca dei dati di registrazione dei nomi di dominio nonché alle previsioni settoriali specifiche</w:t>
      </w:r>
      <w:r w:rsidRPr="00113F33">
        <w:rPr>
          <w:rFonts w:eastAsia="Times New Roman" w:cs="Times New Roman"/>
          <w:kern w:val="0"/>
          <w:sz w:val="26"/>
          <w:szCs w:val="26"/>
          <w:lang w:eastAsia="it-IT"/>
          <w14:ligatures w14:val="none"/>
        </w:rPr>
        <w:t xml:space="preserve"> di cui </w:t>
      </w:r>
      <w:r w:rsidR="00026D3C" w:rsidRPr="00113F33">
        <w:rPr>
          <w:rFonts w:eastAsia="Times New Roman" w:cs="Times New Roman"/>
          <w:kern w:val="0"/>
          <w:sz w:val="26"/>
          <w:szCs w:val="26"/>
          <w:lang w:eastAsia="it-IT"/>
          <w14:ligatures w14:val="none"/>
        </w:rPr>
        <w:t>agli articoli</w:t>
      </w:r>
      <w:r w:rsidR="00767829"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27</w:t>
      </w:r>
      <w:r w:rsidR="00767829"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29</w:t>
      </w:r>
      <w:r w:rsidRPr="00113F33">
        <w:rPr>
          <w:rFonts w:eastAsia="Times New Roman" w:cs="Times New Roman"/>
          <w:kern w:val="0"/>
          <w:sz w:val="26"/>
          <w:szCs w:val="26"/>
          <w:lang w:eastAsia="it-IT"/>
          <w14:ligatures w14:val="none"/>
        </w:rPr>
        <w:t xml:space="preserve"> </w:t>
      </w:r>
      <w:r w:rsidR="00026D3C" w:rsidRPr="00113F33">
        <w:rPr>
          <w:rFonts w:eastAsia="Times New Roman" w:cs="Times New Roman"/>
          <w:kern w:val="0"/>
          <w:sz w:val="26"/>
          <w:szCs w:val="26"/>
          <w:lang w:eastAsia="it-IT"/>
          <w14:ligatures w14:val="none"/>
        </w:rPr>
        <w:t xml:space="preserve">e </w:t>
      </w:r>
      <w:r w:rsidR="00BF6932" w:rsidRPr="00113F33">
        <w:rPr>
          <w:rFonts w:cs="Times New Roman"/>
          <w:noProof/>
          <w:sz w:val="26"/>
          <w:szCs w:val="26"/>
        </w:rPr>
        <w:t>32</w:t>
      </w:r>
      <w:r w:rsidR="00767829" w:rsidRPr="00113F33">
        <w:rPr>
          <w:rFonts w:eastAsia="Times New Roman" w:cs="Times New Roman"/>
          <w:kern w:val="0"/>
          <w:sz w:val="26"/>
          <w:szCs w:val="26"/>
          <w:lang w:eastAsia="it-IT"/>
          <w14:ligatures w14:val="none"/>
        </w:rPr>
        <w:t xml:space="preserve">, così come disciplinati ai sensi dell’articolo </w:t>
      </w:r>
      <w:r w:rsidR="00BF6932" w:rsidRPr="00113F33">
        <w:rPr>
          <w:rFonts w:cs="Times New Roman"/>
          <w:noProof/>
          <w:sz w:val="26"/>
          <w:szCs w:val="26"/>
        </w:rPr>
        <w:t>31</w:t>
      </w:r>
      <w:r w:rsidR="00026D3C" w:rsidRPr="00113F33">
        <w:rPr>
          <w:rFonts w:eastAsia="Times New Roman" w:cs="Times New Roman"/>
          <w:kern w:val="0"/>
          <w:sz w:val="26"/>
          <w:szCs w:val="26"/>
          <w:lang w:eastAsia="it-IT"/>
          <w14:ligatures w14:val="none"/>
        </w:rPr>
        <w:t>.</w:t>
      </w:r>
    </w:p>
    <w:p w14:paraId="2E531DED" w14:textId="77777777" w:rsidR="002C0F4F" w:rsidRPr="00113F33" w:rsidRDefault="002C0F4F"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 xml:space="preserve">mancata collaborazione con l’Autorità nazionale competente NIS nello svolgimento delle attività e nell’esercizio dei </w:t>
      </w:r>
      <w:r w:rsidR="00AE7B35" w:rsidRPr="00113F33">
        <w:rPr>
          <w:rFonts w:cs="Times New Roman"/>
          <w:sz w:val="26"/>
          <w:szCs w:val="26"/>
        </w:rPr>
        <w:t>poteri di cui al presente capo;</w:t>
      </w:r>
    </w:p>
    <w:p w14:paraId="45AFD46E" w14:textId="77777777" w:rsidR="00A17BFD" w:rsidRPr="00113F33" w:rsidRDefault="00A17BFD"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 xml:space="preserve">mancata collaborazione con </w:t>
      </w:r>
      <w:r w:rsidR="00966CFA" w:rsidRPr="00113F33">
        <w:rPr>
          <w:rFonts w:cs="Times New Roman"/>
          <w:sz w:val="26"/>
          <w:szCs w:val="26"/>
        </w:rPr>
        <w:t>il</w:t>
      </w:r>
      <w:r w:rsidRPr="00113F33">
        <w:rPr>
          <w:rFonts w:cs="Times New Roman"/>
          <w:sz w:val="26"/>
          <w:szCs w:val="26"/>
        </w:rPr>
        <w:t xml:space="preserve"> CSIRT Italia.</w:t>
      </w:r>
    </w:p>
    <w:p w14:paraId="057556CF" w14:textId="77777777" w:rsidR="00AE7B35" w:rsidRPr="00113F33" w:rsidRDefault="00AE7B35" w:rsidP="00352984">
      <w:pPr>
        <w:pStyle w:val="Paragrafoelenco"/>
        <w:numPr>
          <w:ilvl w:val="0"/>
          <w:numId w:val="68"/>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Le violazioni di cui al comma 10, fermi restando i minimi edittali di cui al comma 9, sono punite:</w:t>
      </w:r>
    </w:p>
    <w:p w14:paraId="018FE452" w14:textId="77777777" w:rsidR="00AE7B35" w:rsidRPr="00113F3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i soggetti essenziali, con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fino a un massimo del 0,1% del totale del fatturato annuo su scala mondiale per l'esercizio precedente del soggetto, calcolato secondo le modalità previste della raccomandazione 2003/361/CE;</w:t>
      </w:r>
    </w:p>
    <w:p w14:paraId="0836DC35" w14:textId="28F5F077" w:rsidR="00AE7B35" w:rsidRPr="00113F3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i soggetti importanti, con </w:t>
      </w:r>
      <w:r w:rsidR="008E4C01" w:rsidRPr="00113F33">
        <w:rPr>
          <w:rFonts w:eastAsia="Times New Roman" w:cs="Times New Roman"/>
          <w:kern w:val="0"/>
          <w:sz w:val="26"/>
          <w:szCs w:val="26"/>
          <w:lang w:eastAsia="it-IT"/>
          <w14:ligatures w14:val="none"/>
        </w:rPr>
        <w:t xml:space="preserve">sanzioni amministrative pecuniarie </w:t>
      </w:r>
      <w:r w:rsidRPr="00113F33">
        <w:rPr>
          <w:rFonts w:eastAsia="Times New Roman" w:cs="Times New Roman"/>
          <w:kern w:val="0"/>
          <w:sz w:val="26"/>
          <w:szCs w:val="26"/>
          <w:lang w:eastAsia="it-IT"/>
          <w14:ligatures w14:val="none"/>
        </w:rPr>
        <w:t>fino a un massimo dello 0,07% del totale del fatturato annuo su scala mondiale per l'esercizio precedente del soggetto, calcolato secondo le modalità previste della raccomandazione 2003/361/CE;</w:t>
      </w:r>
      <w:r w:rsidR="007B2758">
        <w:rPr>
          <w:rFonts w:eastAsia="Times New Roman" w:cs="Times New Roman"/>
          <w:kern w:val="0"/>
          <w:sz w:val="26"/>
          <w:szCs w:val="26"/>
          <w:lang w:eastAsia="it-IT"/>
          <w14:ligatures w14:val="none"/>
        </w:rPr>
        <w:t xml:space="preserve"> </w:t>
      </w:r>
    </w:p>
    <w:p w14:paraId="3BAA9C7F" w14:textId="6C32520E" w:rsidR="00AE7B35" w:rsidRPr="00BC229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le </w:t>
      </w:r>
      <w:r w:rsidRPr="00BC2293">
        <w:rPr>
          <w:rFonts w:eastAsia="Times New Roman" w:cs="Times New Roman"/>
          <w:kern w:val="0"/>
          <w:sz w:val="26"/>
          <w:szCs w:val="26"/>
          <w:lang w:eastAsia="it-IT"/>
          <w14:ligatures w14:val="none"/>
        </w:rPr>
        <w:t>pubbliche amministrazioni di cui all’allegato III</w:t>
      </w:r>
      <w:r w:rsidR="007B2758" w:rsidRPr="00BC2293">
        <w:rPr>
          <w:rFonts w:eastAsia="Times New Roman" w:cs="Times New Roman"/>
          <w:kern w:val="0"/>
          <w:sz w:val="26"/>
          <w:szCs w:val="26"/>
          <w:lang w:eastAsia="it-IT"/>
          <w14:ligatures w14:val="none"/>
        </w:rPr>
        <w:t xml:space="preserve">, </w:t>
      </w:r>
      <w:r w:rsidR="007B2758" w:rsidRPr="00BC2293">
        <w:rPr>
          <w:rFonts w:eastAsia="Times New Roman"/>
          <w:sz w:val="26"/>
          <w:szCs w:val="26"/>
        </w:rPr>
        <w:t>nonché per i soggetti rientranti fra le tipologie di cui all’allegato IV, punto 1, partecipati o sottoposti a controllo pubblico, e punto 4, laddove individuati secondo le modalità di cui all’articolo 40, comma 4,</w:t>
      </w:r>
      <w:r w:rsidR="007B2758" w:rsidRPr="00BC2293">
        <w:rPr>
          <w:rFonts w:eastAsia="Times New Roman" w:cs="Times New Roman"/>
          <w:kern w:val="0"/>
          <w:sz w:val="26"/>
          <w:szCs w:val="26"/>
          <w:lang w:eastAsia="it-IT"/>
          <w14:ligatures w14:val="none"/>
        </w:rPr>
        <w:t xml:space="preserve"> </w:t>
      </w:r>
      <w:r w:rsidRPr="00BC2293">
        <w:rPr>
          <w:rFonts w:eastAsia="Times New Roman" w:cs="Times New Roman"/>
          <w:kern w:val="0"/>
          <w:sz w:val="26"/>
          <w:szCs w:val="26"/>
          <w:lang w:eastAsia="it-IT"/>
          <w14:ligatures w14:val="none"/>
        </w:rPr>
        <w:t xml:space="preserve">che sono soggetti essenziali, con </w:t>
      </w:r>
      <w:r w:rsidR="008E4C01" w:rsidRPr="00BC2293">
        <w:rPr>
          <w:rFonts w:eastAsia="Times New Roman" w:cs="Times New Roman"/>
          <w:kern w:val="0"/>
          <w:sz w:val="26"/>
          <w:szCs w:val="26"/>
          <w:lang w:eastAsia="it-IT"/>
          <w14:ligatures w14:val="none"/>
        </w:rPr>
        <w:t xml:space="preserve">sanzioni amministrative pecuniarie </w:t>
      </w:r>
      <w:r w:rsidRPr="00BC2293">
        <w:rPr>
          <w:rFonts w:eastAsia="Times New Roman" w:cs="Times New Roman"/>
          <w:kern w:val="0"/>
          <w:sz w:val="26"/>
          <w:szCs w:val="26"/>
          <w:lang w:eastAsia="it-IT"/>
          <w14:ligatures w14:val="none"/>
        </w:rPr>
        <w:t>da euro 10.000 a euro 50.000;</w:t>
      </w:r>
    </w:p>
    <w:p w14:paraId="1B427ECE" w14:textId="3F3EEDB7" w:rsidR="00AE7B35" w:rsidRPr="00BC2293" w:rsidRDefault="00AE7B35" w:rsidP="00352984">
      <w:pPr>
        <w:pStyle w:val="Paragrafoelenco"/>
        <w:numPr>
          <w:ilvl w:val="1"/>
          <w:numId w:val="68"/>
        </w:numPr>
        <w:spacing w:after="40" w:line="320" w:lineRule="exact"/>
        <w:contextualSpacing w:val="0"/>
        <w:rPr>
          <w:rFonts w:eastAsia="Times New Roman" w:cs="Times New Roman"/>
          <w:kern w:val="0"/>
          <w:sz w:val="26"/>
          <w:szCs w:val="26"/>
          <w:lang w:eastAsia="it-IT"/>
          <w14:ligatures w14:val="none"/>
        </w:rPr>
      </w:pPr>
      <w:r w:rsidRPr="00BC2293">
        <w:rPr>
          <w:rFonts w:eastAsia="Times New Roman" w:cs="Times New Roman"/>
          <w:kern w:val="0"/>
          <w:sz w:val="26"/>
          <w:szCs w:val="26"/>
          <w:lang w:eastAsia="it-IT"/>
          <w14:ligatures w14:val="none"/>
        </w:rPr>
        <w:t>per le pubbliche amministrazioni di cui all’allegato III</w:t>
      </w:r>
      <w:r w:rsidR="007B2758" w:rsidRPr="00BC2293">
        <w:rPr>
          <w:rFonts w:eastAsia="Times New Roman" w:cs="Times New Roman"/>
          <w:kern w:val="0"/>
          <w:sz w:val="26"/>
          <w:szCs w:val="26"/>
          <w:lang w:eastAsia="it-IT"/>
          <w14:ligatures w14:val="none"/>
        </w:rPr>
        <w:t xml:space="preserve">, </w:t>
      </w:r>
      <w:r w:rsidR="007B2758" w:rsidRPr="00BC2293">
        <w:rPr>
          <w:rFonts w:eastAsia="Times New Roman"/>
          <w:sz w:val="26"/>
          <w:szCs w:val="26"/>
        </w:rPr>
        <w:t>nonché per i soggetti rientranti fra le tipologie di cui all’allegato IV, punto 1, partecipati o sottoposti a controllo pubblico, e punto 4, laddove individuati secondo le modalità di cui all’articolo 40, comma 4</w:t>
      </w:r>
      <w:r w:rsidR="007B2758" w:rsidRPr="00BC2293">
        <w:rPr>
          <w:rFonts w:eastAsia="Times New Roman"/>
        </w:rPr>
        <w:t>,</w:t>
      </w:r>
      <w:r w:rsidR="007B2758" w:rsidRPr="00BC2293">
        <w:rPr>
          <w:rFonts w:eastAsia="Times New Roman" w:cs="Times New Roman"/>
          <w:kern w:val="0"/>
          <w:sz w:val="26"/>
          <w:szCs w:val="26"/>
          <w:lang w:eastAsia="it-IT"/>
          <w14:ligatures w14:val="none"/>
        </w:rPr>
        <w:t xml:space="preserve"> </w:t>
      </w:r>
      <w:r w:rsidRPr="00BC2293">
        <w:rPr>
          <w:rFonts w:eastAsia="Times New Roman" w:cs="Times New Roman"/>
          <w:kern w:val="0"/>
          <w:sz w:val="26"/>
          <w:szCs w:val="26"/>
          <w:lang w:eastAsia="it-IT"/>
          <w14:ligatures w14:val="none"/>
        </w:rPr>
        <w:t xml:space="preserve">che sono soggetti importanti, le </w:t>
      </w:r>
      <w:r w:rsidR="008E4C01" w:rsidRPr="00BC2293">
        <w:rPr>
          <w:rFonts w:eastAsia="Times New Roman" w:cs="Times New Roman"/>
          <w:kern w:val="0"/>
          <w:sz w:val="26"/>
          <w:szCs w:val="26"/>
          <w:lang w:eastAsia="it-IT"/>
          <w14:ligatures w14:val="none"/>
        </w:rPr>
        <w:t xml:space="preserve">sanzioni amministrative pecuniarie </w:t>
      </w:r>
      <w:r w:rsidRPr="00BC2293">
        <w:rPr>
          <w:rFonts w:eastAsia="Times New Roman" w:cs="Times New Roman"/>
          <w:kern w:val="0"/>
          <w:sz w:val="26"/>
          <w:szCs w:val="26"/>
          <w:lang w:eastAsia="it-IT"/>
          <w14:ligatures w14:val="none"/>
        </w:rPr>
        <w:t>di cui alla lettera c) sono ridotte di un terzo.</w:t>
      </w:r>
    </w:p>
    <w:p w14:paraId="61076BB7" w14:textId="263D8E73" w:rsidR="00571961" w:rsidRPr="00BC2293" w:rsidRDefault="00571961" w:rsidP="00352984">
      <w:pPr>
        <w:pStyle w:val="Paragrafoelenco"/>
        <w:numPr>
          <w:ilvl w:val="0"/>
          <w:numId w:val="68"/>
        </w:numPr>
        <w:spacing w:after="40" w:line="320" w:lineRule="exact"/>
        <w:contextualSpacing w:val="0"/>
        <w:rPr>
          <w:rFonts w:eastAsia="Times New Roman" w:cs="Times New Roman"/>
          <w:sz w:val="26"/>
          <w:szCs w:val="26"/>
          <w:lang w:eastAsia="it-IT"/>
          <w14:ligatures w14:val="none"/>
        </w:rPr>
      </w:pPr>
      <w:r w:rsidRPr="00BC2293">
        <w:rPr>
          <w:rFonts w:eastAsia="Times New Roman" w:cs="Times New Roman"/>
          <w:sz w:val="26"/>
          <w:szCs w:val="26"/>
          <w:lang w:eastAsia="it-IT"/>
          <w14:ligatures w14:val="none"/>
        </w:rPr>
        <w:t xml:space="preserve">Si ha reiterazione delle violazioni di cui al presente articolo nei casi regolati dall'articolo 8-bis della legge 24 novembre del 1981, n. 689. </w:t>
      </w:r>
      <w:r w:rsidR="00DB787B" w:rsidRPr="00BC2293">
        <w:rPr>
          <w:rFonts w:eastAsia="Times New Roman" w:cs="Times New Roman"/>
          <w:sz w:val="26"/>
          <w:szCs w:val="26"/>
          <w:lang w:eastAsia="it-IT"/>
          <w14:ligatures w14:val="none"/>
        </w:rPr>
        <w:t xml:space="preserve">Nei casi di reiterazione specifica, la sanzione prevista per la violazione è aumentata fino al doppio. </w:t>
      </w:r>
      <w:r w:rsidRPr="00BC2293">
        <w:rPr>
          <w:rFonts w:eastAsia="Times New Roman" w:cs="Times New Roman"/>
          <w:sz w:val="26"/>
          <w:szCs w:val="26"/>
          <w:lang w:eastAsia="it-IT"/>
          <w14:ligatures w14:val="none"/>
        </w:rPr>
        <w:t>Nei casi di reiterazione non specifica si applica la sanzione prevista per la violazione più grave aumentata fino al triplo.</w:t>
      </w:r>
    </w:p>
    <w:p w14:paraId="74BC453C" w14:textId="1CEFE1BC" w:rsidR="00571961" w:rsidRPr="00BC2293" w:rsidRDefault="0005459B" w:rsidP="00992725">
      <w:pPr>
        <w:spacing w:after="40" w:line="320" w:lineRule="exact"/>
        <w:ind w:left="284" w:hanging="284"/>
        <w:rPr>
          <w:rFonts w:eastAsia="Times New Roman" w:cs="Times New Roman"/>
          <w:sz w:val="26"/>
          <w:szCs w:val="26"/>
          <w:lang w:eastAsia="it-IT"/>
          <w14:ligatures w14:val="none"/>
        </w:rPr>
      </w:pPr>
      <w:r w:rsidRPr="00BC2293">
        <w:rPr>
          <w:rFonts w:eastAsia="Times New Roman" w:cs="Times New Roman"/>
          <w:sz w:val="26"/>
          <w:szCs w:val="26"/>
          <w:lang w:eastAsia="it-IT"/>
          <w14:ligatures w14:val="none"/>
        </w:rPr>
        <w:t>13.</w:t>
      </w:r>
      <w:r w:rsidR="00571961" w:rsidRPr="00BC2293">
        <w:rPr>
          <w:rFonts w:eastAsia="Times New Roman" w:cs="Times New Roman"/>
          <w:sz w:val="26"/>
          <w:szCs w:val="26"/>
          <w:lang w:eastAsia="it-IT"/>
          <w14:ligatures w14:val="none"/>
        </w:rPr>
        <w:t xml:space="preserve">In caso di mancata o tardiva registrazione di cui all’articolo 7, sono comunque contestate tutte le violazioni previste </w:t>
      </w:r>
      <w:r w:rsidR="00826449" w:rsidRPr="00BC2293">
        <w:rPr>
          <w:rFonts w:eastAsia="Times New Roman" w:cs="Times New Roman"/>
          <w:sz w:val="26"/>
          <w:szCs w:val="26"/>
          <w:lang w:eastAsia="it-IT"/>
          <w14:ligatures w14:val="none"/>
        </w:rPr>
        <w:t xml:space="preserve">dai commi 8 e </w:t>
      </w:r>
      <w:r w:rsidR="00AE7B35" w:rsidRPr="00BC2293">
        <w:rPr>
          <w:rFonts w:eastAsia="Times New Roman" w:cs="Times New Roman"/>
          <w:sz w:val="26"/>
          <w:szCs w:val="26"/>
          <w:lang w:eastAsia="it-IT"/>
          <w14:ligatures w14:val="none"/>
        </w:rPr>
        <w:t>10</w:t>
      </w:r>
      <w:r w:rsidR="00826449" w:rsidRPr="00BC2293">
        <w:rPr>
          <w:rFonts w:eastAsia="Times New Roman" w:cs="Times New Roman"/>
          <w:sz w:val="26"/>
          <w:szCs w:val="26"/>
          <w:lang w:eastAsia="it-IT"/>
          <w14:ligatures w14:val="none"/>
        </w:rPr>
        <w:t xml:space="preserve">, </w:t>
      </w:r>
      <w:r w:rsidR="00571961" w:rsidRPr="00BC2293">
        <w:rPr>
          <w:rFonts w:eastAsia="Times New Roman" w:cs="Times New Roman"/>
          <w:sz w:val="26"/>
          <w:szCs w:val="26"/>
          <w:lang w:eastAsia="it-IT"/>
          <w14:ligatures w14:val="none"/>
        </w:rPr>
        <w:t xml:space="preserve">e </w:t>
      </w:r>
      <w:r w:rsidR="00012B81" w:rsidRPr="00BC2293">
        <w:rPr>
          <w:rFonts w:eastAsia="Times New Roman" w:cs="Times New Roman"/>
          <w:sz w:val="26"/>
          <w:szCs w:val="26"/>
          <w:lang w:eastAsia="it-IT"/>
          <w14:ligatures w14:val="none"/>
        </w:rPr>
        <w:t xml:space="preserve">si applica </w:t>
      </w:r>
      <w:r w:rsidR="00571961" w:rsidRPr="00BC2293">
        <w:rPr>
          <w:rFonts w:eastAsia="Times New Roman" w:cs="Times New Roman"/>
          <w:sz w:val="26"/>
          <w:szCs w:val="26"/>
          <w:lang w:eastAsia="it-IT"/>
          <w14:ligatures w14:val="none"/>
        </w:rPr>
        <w:t>la sanzione prevista per la violazione più grave aumentata fino al triplo.</w:t>
      </w:r>
    </w:p>
    <w:p w14:paraId="75B9155D" w14:textId="36405D31" w:rsidR="002E2EB3" w:rsidRDefault="0005459B" w:rsidP="00992725">
      <w:pPr>
        <w:spacing w:after="40" w:line="320" w:lineRule="exact"/>
        <w:ind w:left="284" w:hanging="284"/>
        <w:rPr>
          <w:rFonts w:cs="Times New Roman"/>
          <w:sz w:val="26"/>
          <w:szCs w:val="26"/>
        </w:rPr>
      </w:pPr>
      <w:r w:rsidRPr="00BC2293">
        <w:rPr>
          <w:rFonts w:eastAsia="Times New Roman" w:cs="Times New Roman"/>
          <w:sz w:val="26"/>
          <w:szCs w:val="26"/>
          <w:lang w:eastAsia="it-IT"/>
          <w14:ligatures w14:val="none"/>
        </w:rPr>
        <w:t>14.</w:t>
      </w:r>
      <w:r w:rsidR="00A22919" w:rsidRPr="00BC2293">
        <w:rPr>
          <w:rFonts w:cs="Times New Roman"/>
          <w:sz w:val="26"/>
          <w:szCs w:val="26"/>
        </w:rPr>
        <w:t xml:space="preserve">In caso di mancata osservanza degli obblighi relativi alla notifica di incidente di cui </w:t>
      </w:r>
      <w:r w:rsidR="005E1302" w:rsidRPr="00BC2293">
        <w:rPr>
          <w:rFonts w:cs="Times New Roman"/>
          <w:sz w:val="26"/>
          <w:szCs w:val="26"/>
        </w:rPr>
        <w:t>all’</w:t>
      </w:r>
      <w:r w:rsidR="00A22919" w:rsidRPr="00BC2293">
        <w:rPr>
          <w:rFonts w:cs="Times New Roman"/>
          <w:sz w:val="26"/>
          <w:szCs w:val="26"/>
        </w:rPr>
        <w:t>articol</w:t>
      </w:r>
      <w:r w:rsidR="005E1302" w:rsidRPr="00BC2293">
        <w:rPr>
          <w:rFonts w:cs="Times New Roman"/>
          <w:sz w:val="26"/>
          <w:szCs w:val="26"/>
        </w:rPr>
        <w:t>o</w:t>
      </w:r>
      <w:r w:rsidR="00A22919" w:rsidRPr="00BC2293">
        <w:rPr>
          <w:rFonts w:cs="Times New Roman"/>
          <w:sz w:val="26"/>
          <w:szCs w:val="26"/>
        </w:rPr>
        <w:t xml:space="preserve"> 25,</w:t>
      </w:r>
      <w:r w:rsidR="001270CC" w:rsidRPr="00BC2293">
        <w:rPr>
          <w:rFonts w:cs="Times New Roman"/>
          <w:sz w:val="26"/>
          <w:szCs w:val="26"/>
        </w:rPr>
        <w:t xml:space="preserve"> </w:t>
      </w:r>
      <w:r w:rsidR="00A22919" w:rsidRPr="00BC2293">
        <w:rPr>
          <w:rFonts w:cs="Times New Roman"/>
          <w:sz w:val="26"/>
          <w:szCs w:val="26"/>
        </w:rPr>
        <w:t>da parte delle pubbliche amministrazioni di cui all’allegato III,</w:t>
      </w:r>
      <w:r w:rsidR="00786DE0" w:rsidRPr="00BC2293">
        <w:rPr>
          <w:rFonts w:cs="Times New Roman"/>
          <w:sz w:val="26"/>
          <w:szCs w:val="26"/>
        </w:rPr>
        <w:t xml:space="preserve"> </w:t>
      </w:r>
      <w:r w:rsidR="00786DE0" w:rsidRPr="00BC2293">
        <w:rPr>
          <w:rFonts w:eastAsia="Times New Roman"/>
          <w:sz w:val="26"/>
          <w:szCs w:val="26"/>
        </w:rPr>
        <w:t>nonché dei soggetti rientranti fra le tipologie di cui all’allegato IV, punto 1, partecipati o sottoposti a controllo pubblico, e punto 4, laddove individuati secondo le modalità di cui all’articolo 40, comma 4,</w:t>
      </w:r>
      <w:r w:rsidR="00786DE0" w:rsidRPr="00BC2293">
        <w:rPr>
          <w:rFonts w:eastAsia="Times New Roman"/>
        </w:rPr>
        <w:t xml:space="preserve"> </w:t>
      </w:r>
      <w:r w:rsidR="00A22919" w:rsidRPr="00BC2293">
        <w:rPr>
          <w:rFonts w:cs="Times New Roman"/>
          <w:sz w:val="26"/>
          <w:szCs w:val="26"/>
        </w:rPr>
        <w:t xml:space="preserve"> </w:t>
      </w:r>
      <w:r w:rsidR="002E2EB3" w:rsidRPr="00BC2293">
        <w:rPr>
          <w:rFonts w:cs="Times New Roman"/>
          <w:sz w:val="26"/>
          <w:szCs w:val="26"/>
        </w:rPr>
        <w:t xml:space="preserve">le disposizioni di cui al comma </w:t>
      </w:r>
      <w:r w:rsidR="004622DB" w:rsidRPr="00BC2293">
        <w:rPr>
          <w:rFonts w:cs="Times New Roman"/>
          <w:sz w:val="26"/>
          <w:szCs w:val="26"/>
        </w:rPr>
        <w:t>9</w:t>
      </w:r>
      <w:r w:rsidR="00C502CD" w:rsidRPr="00BC2293">
        <w:rPr>
          <w:rFonts w:cs="Times New Roman"/>
          <w:sz w:val="26"/>
          <w:szCs w:val="26"/>
        </w:rPr>
        <w:t xml:space="preserve"> si applicano solo</w:t>
      </w:r>
      <w:r w:rsidR="00264B2C" w:rsidRPr="00BC2293">
        <w:rPr>
          <w:rFonts w:cs="Times New Roman"/>
          <w:sz w:val="26"/>
          <w:szCs w:val="26"/>
        </w:rPr>
        <w:t xml:space="preserve"> in caso di reiterazione specifica nell'arco di cinque</w:t>
      </w:r>
      <w:r w:rsidR="00264B2C" w:rsidRPr="00786DE0">
        <w:rPr>
          <w:rFonts w:cs="Times New Roman"/>
          <w:sz w:val="26"/>
          <w:szCs w:val="26"/>
        </w:rPr>
        <w:t xml:space="preserve"> anni</w:t>
      </w:r>
      <w:r w:rsidR="00AC7E46" w:rsidRPr="00786DE0">
        <w:rPr>
          <w:rFonts w:cs="Times New Roman"/>
          <w:sz w:val="26"/>
          <w:szCs w:val="26"/>
        </w:rPr>
        <w:t xml:space="preserve"> e l’Autorità nazionale competente NIS </w:t>
      </w:r>
      <w:r w:rsidR="002E2EB3" w:rsidRPr="00786DE0">
        <w:rPr>
          <w:rFonts w:cs="Times New Roman"/>
          <w:sz w:val="26"/>
          <w:szCs w:val="26"/>
        </w:rPr>
        <w:t xml:space="preserve">può </w:t>
      </w:r>
      <w:r w:rsidR="001270CC" w:rsidRPr="00786DE0">
        <w:rPr>
          <w:rFonts w:cs="Times New Roman"/>
          <w:sz w:val="26"/>
          <w:szCs w:val="26"/>
        </w:rPr>
        <w:t>esercitare</w:t>
      </w:r>
      <w:r w:rsidR="002E2EB3" w:rsidRPr="00786DE0">
        <w:rPr>
          <w:rFonts w:cs="Times New Roman"/>
          <w:sz w:val="26"/>
          <w:szCs w:val="26"/>
        </w:rPr>
        <w:t xml:space="preserve">, </w:t>
      </w:r>
      <w:r w:rsidR="001270CC" w:rsidRPr="00786DE0">
        <w:rPr>
          <w:rFonts w:cs="Times New Roman"/>
          <w:sz w:val="26"/>
          <w:szCs w:val="26"/>
        </w:rPr>
        <w:t>durante i</w:t>
      </w:r>
      <w:r w:rsidR="002E2EB3" w:rsidRPr="00786DE0">
        <w:rPr>
          <w:rFonts w:cs="Times New Roman"/>
          <w:sz w:val="26"/>
          <w:szCs w:val="26"/>
        </w:rPr>
        <w:t xml:space="preserve"> dodici mesi successivi </w:t>
      </w:r>
      <w:r w:rsidR="00CC18C0" w:rsidRPr="00786DE0">
        <w:rPr>
          <w:rFonts w:cs="Times New Roman"/>
          <w:sz w:val="26"/>
          <w:szCs w:val="26"/>
        </w:rPr>
        <w:t>all’accertamento della violazione</w:t>
      </w:r>
      <w:r w:rsidR="002E2EB3" w:rsidRPr="00786DE0">
        <w:rPr>
          <w:rFonts w:cs="Times New Roman"/>
          <w:sz w:val="26"/>
          <w:szCs w:val="26"/>
        </w:rPr>
        <w:t xml:space="preserve">, </w:t>
      </w:r>
      <w:r w:rsidR="001270CC" w:rsidRPr="00786DE0">
        <w:rPr>
          <w:rFonts w:cs="Times New Roman"/>
          <w:sz w:val="26"/>
          <w:szCs w:val="26"/>
        </w:rPr>
        <w:t>i poteri di verifica</w:t>
      </w:r>
      <w:r w:rsidR="001270CC" w:rsidRPr="0005459B">
        <w:rPr>
          <w:rFonts w:cs="Times New Roman"/>
          <w:sz w:val="26"/>
          <w:szCs w:val="26"/>
        </w:rPr>
        <w:t xml:space="preserve"> e ispettivi</w:t>
      </w:r>
      <w:r w:rsidR="004622DB" w:rsidRPr="0005459B">
        <w:rPr>
          <w:rFonts w:cs="Times New Roman"/>
          <w:sz w:val="26"/>
          <w:szCs w:val="26"/>
        </w:rPr>
        <w:t xml:space="preserve"> di cui all’articolo </w:t>
      </w:r>
      <w:r w:rsidR="00606538" w:rsidRPr="0005459B">
        <w:rPr>
          <w:rFonts w:cs="Times New Roman"/>
          <w:sz w:val="26"/>
          <w:szCs w:val="26"/>
        </w:rPr>
        <w:t>36.</w:t>
      </w:r>
    </w:p>
    <w:p w14:paraId="587599AE" w14:textId="6E7621DB" w:rsidR="00CA116B" w:rsidRPr="00113F33" w:rsidRDefault="00992725" w:rsidP="00992725">
      <w:pPr>
        <w:spacing w:after="40" w:line="320" w:lineRule="exact"/>
        <w:ind w:left="284" w:hanging="284"/>
        <w:rPr>
          <w:rFonts w:cs="Times New Roman"/>
          <w:sz w:val="26"/>
          <w:szCs w:val="26"/>
        </w:rPr>
      </w:pPr>
      <w:r>
        <w:rPr>
          <w:rFonts w:eastAsia="Times New Roman" w:cs="Times New Roman"/>
          <w:sz w:val="26"/>
          <w:szCs w:val="26"/>
          <w:lang w:eastAsia="it-IT"/>
          <w14:ligatures w14:val="none"/>
        </w:rPr>
        <w:lastRenderedPageBreak/>
        <w:t xml:space="preserve">15. </w:t>
      </w:r>
      <w:r w:rsidR="00CA116B" w:rsidRPr="00113F33">
        <w:rPr>
          <w:rFonts w:cs="Times New Roman"/>
          <w:sz w:val="26"/>
          <w:szCs w:val="26"/>
        </w:rPr>
        <w:t>Ai fini dell’attuazione del presente articolo, sono individuate</w:t>
      </w:r>
      <w:r w:rsidR="00CA28E0" w:rsidRPr="00113F33">
        <w:rPr>
          <w:rFonts w:cs="Times New Roman"/>
          <w:sz w:val="26"/>
          <w:szCs w:val="26"/>
        </w:rPr>
        <w:t>,</w:t>
      </w:r>
      <w:r w:rsidR="00CA116B" w:rsidRPr="00113F33">
        <w:rPr>
          <w:rFonts w:cs="Times New Roman"/>
          <w:sz w:val="26"/>
          <w:szCs w:val="26"/>
        </w:rPr>
        <w:t xml:space="preserve"> </w:t>
      </w:r>
      <w:r w:rsidR="00CA28E0" w:rsidRPr="00113F33">
        <w:rPr>
          <w:rFonts w:cs="Times New Roman"/>
          <w:sz w:val="26"/>
          <w:szCs w:val="26"/>
        </w:rPr>
        <w:t>ai sensi dell’articolo 40, comma 1, lettera c), le modalità di applicazione</w:t>
      </w:r>
      <w:r w:rsidR="00CA116B" w:rsidRPr="00113F33">
        <w:rPr>
          <w:rFonts w:cs="Times New Roman"/>
          <w:sz w:val="26"/>
          <w:szCs w:val="26"/>
        </w:rPr>
        <w:t xml:space="preserve">, nell’ambito del procedimento sanzionatorio, </w:t>
      </w:r>
      <w:r w:rsidR="00CA28E0" w:rsidRPr="00113F33">
        <w:rPr>
          <w:rFonts w:cs="Times New Roman"/>
          <w:sz w:val="26"/>
          <w:szCs w:val="26"/>
        </w:rPr>
        <w:t>de</w:t>
      </w:r>
      <w:r w:rsidR="00CA116B" w:rsidRPr="00113F33">
        <w:rPr>
          <w:rFonts w:cs="Times New Roman"/>
          <w:sz w:val="26"/>
          <w:szCs w:val="26"/>
        </w:rPr>
        <w:t>i seguenti strumenti deflattivi del contenzioso:</w:t>
      </w:r>
    </w:p>
    <w:p w14:paraId="32957CA8" w14:textId="42AE6062" w:rsidR="00CA116B" w:rsidRPr="00BC2293" w:rsidRDefault="00CA116B"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 xml:space="preserve">l’invito a conformarsi che l’Autorità nazionale competente NIS, ove accerti la </w:t>
      </w:r>
      <w:r w:rsidRPr="00BC2293">
        <w:rPr>
          <w:rFonts w:cs="Times New Roman"/>
          <w:sz w:val="26"/>
          <w:szCs w:val="26"/>
        </w:rPr>
        <w:t xml:space="preserve">sussistenza delle violazioni, e fatto salvo il caso di reiterazione delle stesse, invia al trasgressore, assegnando un congruo termine perentorio, proporzionato al tipo e alla gravità della violazione, per conformare la condotta agli obblighi previsti dalla normativa vigente. Ove il trasgressore ottemperi all’obbligo di conformare la condotta nei termini previsti, il procedimento sanzionatorio non prosegue. </w:t>
      </w:r>
      <w:r w:rsidR="00786DE0" w:rsidRPr="00BC2293">
        <w:rPr>
          <w:rFonts w:cs="Times New Roman"/>
          <w:sz w:val="26"/>
          <w:szCs w:val="26"/>
        </w:rPr>
        <w:t xml:space="preserve">La </w:t>
      </w:r>
      <w:r w:rsidRPr="00BC2293">
        <w:rPr>
          <w:rFonts w:cs="Times New Roman"/>
          <w:sz w:val="26"/>
          <w:szCs w:val="26"/>
        </w:rPr>
        <w:t xml:space="preserve">disposizione </w:t>
      </w:r>
      <w:r w:rsidR="00786DE0" w:rsidRPr="00BC2293">
        <w:rPr>
          <w:rFonts w:cs="Times New Roman"/>
          <w:sz w:val="26"/>
          <w:szCs w:val="26"/>
        </w:rPr>
        <w:t xml:space="preserve">di cui alla presente lettera </w:t>
      </w:r>
      <w:r w:rsidRPr="00BC2293">
        <w:rPr>
          <w:rFonts w:cs="Times New Roman"/>
          <w:sz w:val="26"/>
          <w:szCs w:val="26"/>
        </w:rPr>
        <w:t xml:space="preserve">non si applica </w:t>
      </w:r>
      <w:r w:rsidR="00786DE0" w:rsidRPr="00BC2293">
        <w:rPr>
          <w:rFonts w:cs="Times New Roman"/>
          <w:sz w:val="26"/>
          <w:szCs w:val="26"/>
        </w:rPr>
        <w:t xml:space="preserve">al </w:t>
      </w:r>
      <w:r w:rsidRPr="00BC2293">
        <w:rPr>
          <w:rFonts w:cs="Times New Roman"/>
          <w:sz w:val="26"/>
          <w:szCs w:val="26"/>
        </w:rPr>
        <w:t xml:space="preserve">soggetto </w:t>
      </w:r>
      <w:r w:rsidR="00786DE0" w:rsidRPr="00BC2293">
        <w:rPr>
          <w:rFonts w:cs="Times New Roman"/>
          <w:sz w:val="26"/>
          <w:szCs w:val="26"/>
        </w:rPr>
        <w:t xml:space="preserve">che </w:t>
      </w:r>
      <w:r w:rsidR="00BC2293" w:rsidRPr="00BC2293">
        <w:rPr>
          <w:rFonts w:cs="Times New Roman"/>
          <w:sz w:val="26"/>
          <w:szCs w:val="26"/>
        </w:rPr>
        <w:t xml:space="preserve">sia </w:t>
      </w:r>
      <w:r w:rsidRPr="00BC2293">
        <w:rPr>
          <w:rFonts w:cs="Times New Roman"/>
          <w:sz w:val="26"/>
          <w:szCs w:val="26"/>
        </w:rPr>
        <w:t>stato già destinatario della diffida di cui all’articolo 37, comma 6</w:t>
      </w:r>
      <w:r w:rsidR="00786DE0" w:rsidRPr="00BC2293">
        <w:rPr>
          <w:rFonts w:cs="Times New Roman"/>
          <w:sz w:val="26"/>
          <w:szCs w:val="26"/>
        </w:rPr>
        <w:t>, ovvero ai soggetti e nei casi previsti dal comma 14</w:t>
      </w:r>
      <w:r w:rsidRPr="00BC2293">
        <w:rPr>
          <w:rFonts w:cs="Times New Roman"/>
          <w:sz w:val="26"/>
          <w:szCs w:val="26"/>
        </w:rPr>
        <w:t>;</w:t>
      </w:r>
    </w:p>
    <w:p w14:paraId="2BDC07B5" w14:textId="30AA356C" w:rsidR="00CA116B" w:rsidRPr="00113F33" w:rsidRDefault="00CA116B"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la facoltà di estinguere il procedimento attraverso il pagamento in misura ridotta</w:t>
      </w:r>
      <w:r w:rsidRPr="00456702">
        <w:rPr>
          <w:rFonts w:cs="Times New Roman"/>
          <w:color w:val="4472C4" w:themeColor="accent1"/>
          <w:sz w:val="26"/>
          <w:szCs w:val="26"/>
        </w:rPr>
        <w:t xml:space="preserve"> </w:t>
      </w:r>
      <w:r w:rsidRPr="00113F33">
        <w:rPr>
          <w:rFonts w:cs="Times New Roman"/>
          <w:sz w:val="26"/>
          <w:szCs w:val="26"/>
        </w:rPr>
        <w:t>pari alla terza parte del massimo della sanzione o se più favorevole, e qualora sia stabilito, al doppio del minimo della sanzione edittale, nel termine perentorio di 60 giorni dalla data di notifica della contestazione. In caso d</w:t>
      </w:r>
      <w:r w:rsidR="00BD3933" w:rsidRPr="00113F33">
        <w:rPr>
          <w:rFonts w:cs="Times New Roman"/>
          <w:sz w:val="26"/>
          <w:szCs w:val="26"/>
        </w:rPr>
        <w:t>i reiterazione si applica l’articolo</w:t>
      </w:r>
      <w:r w:rsidRPr="00113F33">
        <w:rPr>
          <w:rFonts w:cs="Times New Roman"/>
          <w:sz w:val="26"/>
          <w:szCs w:val="26"/>
        </w:rPr>
        <w:t xml:space="preserve"> 8-bis della </w:t>
      </w:r>
      <w:r w:rsidR="00BD3933" w:rsidRPr="00113F33">
        <w:rPr>
          <w:rFonts w:eastAsia="Times New Roman" w:cs="Times New Roman"/>
          <w:sz w:val="26"/>
          <w:szCs w:val="26"/>
          <w:lang w:eastAsia="it-IT"/>
          <w14:ligatures w14:val="none"/>
        </w:rPr>
        <w:t>legge 24 novembre</w:t>
      </w:r>
      <w:r w:rsidR="00BF7C9D" w:rsidRPr="00113F33">
        <w:rPr>
          <w:rFonts w:eastAsia="Times New Roman" w:cs="Times New Roman"/>
          <w:sz w:val="26"/>
          <w:szCs w:val="26"/>
          <w:lang w:eastAsia="it-IT"/>
          <w14:ligatures w14:val="none"/>
        </w:rPr>
        <w:t xml:space="preserve"> 1981, n. 689</w:t>
      </w:r>
      <w:r w:rsidR="00BD3933" w:rsidRPr="00113F33">
        <w:rPr>
          <w:rFonts w:cs="Times New Roman"/>
          <w:sz w:val="26"/>
          <w:szCs w:val="26"/>
        </w:rPr>
        <w:t>;</w:t>
      </w:r>
    </w:p>
    <w:p w14:paraId="332079F4" w14:textId="44FDB97B" w:rsidR="000D59DF" w:rsidRDefault="000D59DF" w:rsidP="00352984">
      <w:pPr>
        <w:pStyle w:val="Paragrafoelenco"/>
        <w:numPr>
          <w:ilvl w:val="1"/>
          <w:numId w:val="68"/>
        </w:numPr>
        <w:spacing w:after="40" w:line="320" w:lineRule="exact"/>
        <w:contextualSpacing w:val="0"/>
        <w:rPr>
          <w:rFonts w:cs="Times New Roman"/>
          <w:sz w:val="26"/>
          <w:szCs w:val="26"/>
        </w:rPr>
      </w:pPr>
      <w:r w:rsidRPr="00113F33">
        <w:rPr>
          <w:rFonts w:cs="Times New Roman"/>
          <w:sz w:val="26"/>
          <w:szCs w:val="26"/>
        </w:rPr>
        <w:t>le fattispecie in cui non è prevista pubblicità dell’irrogazione di sanzioni amministrative.</w:t>
      </w:r>
    </w:p>
    <w:p w14:paraId="7FF35F40" w14:textId="08922171" w:rsidR="007A7D9C" w:rsidRPr="00113F33" w:rsidRDefault="00992725" w:rsidP="00992725">
      <w:pPr>
        <w:spacing w:after="40" w:line="320" w:lineRule="exact"/>
        <w:ind w:left="360"/>
        <w:rPr>
          <w:rFonts w:eastAsia="Times New Roman" w:cs="Times New Roman"/>
          <w:sz w:val="26"/>
          <w:szCs w:val="26"/>
          <w:lang w:eastAsia="it-IT"/>
          <w14:ligatures w14:val="none"/>
        </w:rPr>
      </w:pPr>
      <w:r>
        <w:rPr>
          <w:rFonts w:cs="Times New Roman"/>
          <w:sz w:val="26"/>
          <w:szCs w:val="26"/>
        </w:rPr>
        <w:t xml:space="preserve">16. </w:t>
      </w:r>
      <w:r w:rsidR="007A7D9C" w:rsidRPr="00113F33">
        <w:rPr>
          <w:rFonts w:eastAsia="Times New Roman" w:cs="Times New Roman"/>
          <w:sz w:val="26"/>
          <w:szCs w:val="26"/>
          <w:lang w:eastAsia="it-IT"/>
          <w14:ligatures w14:val="none"/>
        </w:rPr>
        <w:t>I proventi delle sanzioni amministrative pecuniarie irrogate dall’Autorità nazionale competente NIS ai sensi di quanto previsto dal presente decreto sono versati all'entrata del bilancio dello Stato per essere riassegnati all'apposito capitolo dello stato di previsione della spesa del Ministero dell'economia e delle finanze, di cui all'articolo 18 del decreto legge 14 giugno 2021, n. 82, convertito, con modificazioni, dalla legge 4 agosto 2021, n. 109, per incrementare la dotazione del bilancio dell'Agenzia per la cybersicurezza nazionale.</w:t>
      </w:r>
    </w:p>
    <w:p w14:paraId="369A23BF" w14:textId="77777777" w:rsidR="00034DD6" w:rsidRPr="00113F33" w:rsidRDefault="00E41AE3" w:rsidP="00352984">
      <w:pPr>
        <w:spacing w:after="40" w:line="320" w:lineRule="exact"/>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 </w:t>
      </w:r>
    </w:p>
    <w:p w14:paraId="525A15DA" w14:textId="77777777" w:rsidR="004146C3" w:rsidRPr="00113F33" w:rsidRDefault="008803AD" w:rsidP="00352984">
      <w:pPr>
        <w:spacing w:after="40" w:line="320" w:lineRule="exact"/>
        <w:jc w:val="center"/>
        <w:rPr>
          <w:rFonts w:cs="Times New Roman"/>
          <w:sz w:val="26"/>
          <w:szCs w:val="26"/>
        </w:rPr>
      </w:pPr>
      <w:r w:rsidRPr="00113F33">
        <w:rPr>
          <w:rFonts w:cs="Times New Roman"/>
          <w:b/>
          <w:sz w:val="26"/>
          <w:szCs w:val="26"/>
        </w:rPr>
        <w:t xml:space="preserve">ART. </w:t>
      </w:r>
      <w:r w:rsidR="00C91F23" w:rsidRPr="00113F33">
        <w:rPr>
          <w:rFonts w:cs="Times New Roman"/>
          <w:sz w:val="26"/>
          <w:szCs w:val="26"/>
        </w:rPr>
        <w:t xml:space="preserve"> </w:t>
      </w:r>
      <w:bookmarkStart w:id="71" w:name="Assistenza"/>
      <w:r w:rsidR="00BF6932" w:rsidRPr="00113F33">
        <w:rPr>
          <w:rFonts w:cs="Times New Roman"/>
          <w:b/>
          <w:noProof/>
          <w:sz w:val="26"/>
          <w:szCs w:val="26"/>
        </w:rPr>
        <w:t>39</w:t>
      </w:r>
      <w:bookmarkEnd w:id="71"/>
    </w:p>
    <w:p w14:paraId="65052043" w14:textId="77777777" w:rsidR="004146C3"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4146C3" w:rsidRPr="00113F33">
        <w:rPr>
          <w:rFonts w:cs="Times New Roman"/>
          <w:b/>
          <w:bCs/>
          <w:i/>
          <w:sz w:val="26"/>
          <w:szCs w:val="26"/>
        </w:rPr>
        <w:t>Assistenza reciproca</w:t>
      </w:r>
      <w:r w:rsidRPr="00113F33">
        <w:rPr>
          <w:rFonts w:cs="Times New Roman"/>
          <w:b/>
          <w:bCs/>
          <w:i/>
          <w:sz w:val="26"/>
          <w:szCs w:val="26"/>
        </w:rPr>
        <w:t>)</w:t>
      </w:r>
    </w:p>
    <w:p w14:paraId="10B3A2E7" w14:textId="77777777" w:rsidR="00EF219D" w:rsidRPr="00113F33" w:rsidRDefault="00EF219D" w:rsidP="00352984">
      <w:pPr>
        <w:spacing w:after="40" w:line="320" w:lineRule="exact"/>
        <w:jc w:val="center"/>
        <w:rPr>
          <w:rFonts w:cs="Times New Roman"/>
          <w:b/>
          <w:bCs/>
          <w:sz w:val="26"/>
          <w:szCs w:val="26"/>
        </w:rPr>
      </w:pPr>
    </w:p>
    <w:p w14:paraId="567D355C" w14:textId="77777777" w:rsidR="004146C3"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bookmarkStart w:id="72" w:name="_Hlk155626715"/>
      <w:r w:rsidRPr="00113F33">
        <w:rPr>
          <w:rFonts w:eastAsia="Times New Roman" w:cs="Times New Roman"/>
          <w:kern w:val="0"/>
          <w:sz w:val="26"/>
          <w:szCs w:val="26"/>
          <w:lang w:eastAsia="it-IT"/>
          <w14:ligatures w14:val="none"/>
        </w:rPr>
        <w:t xml:space="preserve">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w:t>
      </w:r>
      <w:r w:rsidR="00E52549" w:rsidRPr="00113F33">
        <w:rPr>
          <w:rFonts w:eastAsia="Times New Roman" w:cs="Times New Roman"/>
          <w:kern w:val="0"/>
          <w:sz w:val="26"/>
          <w:szCs w:val="26"/>
          <w:lang w:eastAsia="it-IT"/>
          <w14:ligatures w14:val="none"/>
        </w:rPr>
        <w:t>coopera e assiste</w:t>
      </w:r>
      <w:r w:rsidRPr="00113F33">
        <w:rPr>
          <w:rFonts w:eastAsia="Times New Roman" w:cs="Times New Roman"/>
          <w:kern w:val="0"/>
          <w:sz w:val="26"/>
          <w:szCs w:val="26"/>
          <w:lang w:eastAsia="it-IT"/>
          <w14:ligatures w14:val="none"/>
        </w:rPr>
        <w:t xml:space="preserve"> le </w:t>
      </w:r>
      <w:r w:rsidR="00973998"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utorità competenti degli altri Stati membri interessati</w:t>
      </w:r>
      <w:r w:rsidR="00407D14" w:rsidRPr="00113F33">
        <w:rPr>
          <w:rFonts w:eastAsia="Times New Roman" w:cs="Times New Roman"/>
          <w:kern w:val="0"/>
          <w:sz w:val="26"/>
          <w:szCs w:val="26"/>
          <w:lang w:eastAsia="it-IT"/>
          <w14:ligatures w14:val="none"/>
        </w:rPr>
        <w:t>, nonché può richiedere la cooperazione e l’assistenza</w:t>
      </w:r>
      <w:r w:rsidR="008D3CB4" w:rsidRPr="00113F33">
        <w:rPr>
          <w:rFonts w:eastAsia="Times New Roman" w:cs="Times New Roman"/>
          <w:kern w:val="0"/>
          <w:sz w:val="26"/>
          <w:szCs w:val="26"/>
          <w:lang w:eastAsia="it-IT"/>
          <w14:ligatures w14:val="none"/>
        </w:rPr>
        <w:t xml:space="preserve"> reciproca</w:t>
      </w:r>
      <w:r w:rsidR="00407D14" w:rsidRPr="00113F33">
        <w:rPr>
          <w:rFonts w:eastAsia="Times New Roman" w:cs="Times New Roman"/>
          <w:kern w:val="0"/>
          <w:sz w:val="26"/>
          <w:szCs w:val="26"/>
          <w:lang w:eastAsia="it-IT"/>
          <w14:ligatures w14:val="none"/>
        </w:rPr>
        <w:t xml:space="preserve"> alle medesime </w:t>
      </w:r>
      <w:bookmarkEnd w:id="72"/>
      <w:r w:rsidRPr="00113F33">
        <w:rPr>
          <w:rFonts w:eastAsia="Times New Roman" w:cs="Times New Roman"/>
          <w:kern w:val="0"/>
          <w:sz w:val="26"/>
          <w:szCs w:val="26"/>
          <w:lang w:eastAsia="it-IT"/>
          <w14:ligatures w14:val="none"/>
        </w:rPr>
        <w:t xml:space="preserve">in funzione delle necessità </w:t>
      </w:r>
      <w:r w:rsidR="004B6F6A" w:rsidRPr="00113F33">
        <w:rPr>
          <w:rFonts w:eastAsia="Times New Roman" w:cs="Times New Roman"/>
          <w:kern w:val="0"/>
          <w:sz w:val="26"/>
          <w:szCs w:val="26"/>
          <w:lang w:eastAsia="it-IT"/>
          <w14:ligatures w14:val="none"/>
        </w:rPr>
        <w:t>nei seguenti casi</w:t>
      </w:r>
      <w:r w:rsidRPr="00113F33">
        <w:rPr>
          <w:rFonts w:eastAsia="Times New Roman" w:cs="Times New Roman"/>
          <w:kern w:val="0"/>
          <w:sz w:val="26"/>
          <w:szCs w:val="26"/>
          <w:lang w:eastAsia="it-IT"/>
          <w14:ligatures w14:val="none"/>
        </w:rPr>
        <w:t>:</w:t>
      </w:r>
    </w:p>
    <w:p w14:paraId="1C74E22A" w14:textId="77777777" w:rsidR="004146C3" w:rsidRPr="00113F33" w:rsidRDefault="009939B2"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un </w:t>
      </w:r>
      <w:r w:rsidR="004146C3" w:rsidRPr="00113F33">
        <w:rPr>
          <w:rFonts w:eastAsia="Times New Roman" w:cs="Times New Roman"/>
          <w:kern w:val="0"/>
          <w:sz w:val="26"/>
          <w:szCs w:val="26"/>
          <w:lang w:eastAsia="it-IT"/>
          <w14:ligatures w14:val="none"/>
        </w:rPr>
        <w:t>soggett</w:t>
      </w:r>
      <w:r w:rsidRPr="00113F33">
        <w:rPr>
          <w:rFonts w:eastAsia="Times New Roman" w:cs="Times New Roman"/>
          <w:kern w:val="0"/>
          <w:sz w:val="26"/>
          <w:szCs w:val="26"/>
          <w:lang w:eastAsia="it-IT"/>
          <w14:ligatures w14:val="none"/>
        </w:rPr>
        <w:t>o</w:t>
      </w:r>
      <w:r w:rsidR="008669FB"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considerato</w:t>
      </w:r>
      <w:r w:rsidR="004146C3" w:rsidRPr="00113F33">
        <w:rPr>
          <w:rFonts w:eastAsia="Times New Roman" w:cs="Times New Roman"/>
          <w:kern w:val="0"/>
          <w:sz w:val="26"/>
          <w:szCs w:val="26"/>
          <w:lang w:eastAsia="it-IT"/>
          <w14:ligatures w14:val="none"/>
        </w:rPr>
        <w:t xml:space="preserve"> sotto la giurisdizione nazionale ai sensi dell’articolo </w:t>
      </w:r>
      <w:r w:rsidR="00BF6932" w:rsidRPr="00113F33">
        <w:rPr>
          <w:rFonts w:cs="Times New Roman"/>
          <w:noProof/>
          <w:sz w:val="26"/>
          <w:szCs w:val="26"/>
        </w:rPr>
        <w:t>5</w:t>
      </w:r>
      <w:r w:rsidR="004146C3" w:rsidRPr="00113F33">
        <w:rPr>
          <w:rFonts w:eastAsia="Times New Roman" w:cs="Times New Roman"/>
          <w:kern w:val="0"/>
          <w:sz w:val="26"/>
          <w:szCs w:val="26"/>
          <w:lang w:eastAsia="it-IT"/>
          <w14:ligatures w14:val="none"/>
        </w:rPr>
        <w:t xml:space="preserve"> o i cui sistemi informativi e di rete sono ubicati sul territorio nazionale, fornisce servizi in uno o più altri Stati membri;</w:t>
      </w:r>
    </w:p>
    <w:p w14:paraId="4B1533A2"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un soggetto</w:t>
      </w:r>
      <w:r w:rsidR="008669FB"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considerato sotto la giurisdizione di altri Stati membri ai sensi dell’articolo </w:t>
      </w:r>
      <w:r w:rsidR="00BF6932" w:rsidRPr="00113F33">
        <w:rPr>
          <w:rFonts w:cs="Times New Roman"/>
          <w:noProof/>
          <w:sz w:val="26"/>
          <w:szCs w:val="26"/>
        </w:rPr>
        <w:t>5</w:t>
      </w:r>
      <w:r w:rsidRPr="00113F33">
        <w:rPr>
          <w:rFonts w:eastAsia="Times New Roman" w:cs="Times New Roman"/>
          <w:kern w:val="0"/>
          <w:sz w:val="26"/>
          <w:szCs w:val="26"/>
          <w:lang w:eastAsia="it-IT"/>
          <w14:ligatures w14:val="none"/>
        </w:rPr>
        <w:t xml:space="preserve"> o i cui sistemi informativi e di rete sono ubicati sul territorio di altri Stati membri, fornisce servizi sul territorio nazionale.</w:t>
      </w:r>
    </w:p>
    <w:p w14:paraId="076AA78B" w14:textId="77777777" w:rsidR="004146C3"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cooperazione di cui al comma 1 comprende la reciproca:</w:t>
      </w:r>
    </w:p>
    <w:p w14:paraId="21AA433C"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notifica e consultazione, per il mezzo del Punto di contatto unico NIS, circa </w:t>
      </w:r>
      <w:r w:rsidR="00AE2CE0" w:rsidRPr="00113F33">
        <w:rPr>
          <w:rFonts w:eastAsia="Times New Roman" w:cs="Times New Roman"/>
          <w:kern w:val="0"/>
          <w:sz w:val="26"/>
          <w:szCs w:val="26"/>
          <w:lang w:eastAsia="it-IT"/>
          <w14:ligatures w14:val="none"/>
        </w:rPr>
        <w:t>le attività ispettive</w:t>
      </w:r>
      <w:r w:rsidR="00FF60B0" w:rsidRPr="00113F33">
        <w:rPr>
          <w:rFonts w:eastAsia="Times New Roman" w:cs="Times New Roman"/>
          <w:kern w:val="0"/>
          <w:sz w:val="26"/>
          <w:szCs w:val="26"/>
          <w:lang w:eastAsia="it-IT"/>
          <w14:ligatures w14:val="none"/>
        </w:rPr>
        <w:t xml:space="preserve">, </w:t>
      </w:r>
      <w:r w:rsidR="00AE2CE0" w:rsidRPr="00113F33">
        <w:rPr>
          <w:rFonts w:eastAsia="Times New Roman" w:cs="Times New Roman"/>
          <w:kern w:val="0"/>
          <w:sz w:val="26"/>
          <w:szCs w:val="26"/>
          <w:lang w:eastAsia="it-IT"/>
          <w14:ligatures w14:val="none"/>
        </w:rPr>
        <w:t xml:space="preserve">le misure </w:t>
      </w:r>
      <w:r w:rsidRPr="00113F33">
        <w:rPr>
          <w:rFonts w:eastAsia="Times New Roman" w:cs="Times New Roman"/>
          <w:kern w:val="0"/>
          <w:sz w:val="26"/>
          <w:szCs w:val="26"/>
          <w:lang w:eastAsia="it-IT"/>
          <w14:ligatures w14:val="none"/>
        </w:rPr>
        <w:t xml:space="preserve">di esecuzione </w:t>
      </w:r>
      <w:r w:rsidR="00FF60B0" w:rsidRPr="00113F33">
        <w:rPr>
          <w:rFonts w:eastAsia="Times New Roman" w:cs="Times New Roman"/>
          <w:kern w:val="0"/>
          <w:sz w:val="26"/>
          <w:szCs w:val="26"/>
          <w:lang w:eastAsia="it-IT"/>
          <w14:ligatures w14:val="none"/>
        </w:rPr>
        <w:t>e l’esercizio dei poteri sanzionatori, nonché</w:t>
      </w:r>
      <w:r w:rsidRPr="00113F33">
        <w:rPr>
          <w:rFonts w:eastAsia="Times New Roman" w:cs="Times New Roman"/>
          <w:kern w:val="0"/>
          <w:sz w:val="26"/>
          <w:szCs w:val="26"/>
          <w:lang w:eastAsia="it-IT"/>
          <w14:ligatures w14:val="none"/>
        </w:rPr>
        <w:t xml:space="preserve"> la loro applicazione;</w:t>
      </w:r>
    </w:p>
    <w:p w14:paraId="1BE21011"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richiesta giustificata di </w:t>
      </w:r>
      <w:r w:rsidR="00963273" w:rsidRPr="00113F33">
        <w:rPr>
          <w:rFonts w:eastAsia="Times New Roman" w:cs="Times New Roman"/>
          <w:kern w:val="0"/>
          <w:sz w:val="26"/>
          <w:szCs w:val="26"/>
          <w:lang w:eastAsia="it-IT"/>
          <w14:ligatures w14:val="none"/>
        </w:rPr>
        <w:t xml:space="preserve">attività ispettive o di </w:t>
      </w:r>
      <w:r w:rsidRPr="00113F33">
        <w:rPr>
          <w:rFonts w:eastAsia="Times New Roman" w:cs="Times New Roman"/>
          <w:kern w:val="0"/>
          <w:sz w:val="26"/>
          <w:szCs w:val="26"/>
          <w:lang w:eastAsia="it-IT"/>
          <w14:ligatures w14:val="none"/>
        </w:rPr>
        <w:t xml:space="preserve">adozione </w:t>
      </w:r>
      <w:r w:rsidR="00963273" w:rsidRPr="00113F33">
        <w:rPr>
          <w:rFonts w:eastAsia="Times New Roman" w:cs="Times New Roman"/>
          <w:kern w:val="0"/>
          <w:sz w:val="26"/>
          <w:szCs w:val="26"/>
          <w:lang w:eastAsia="it-IT"/>
          <w14:ligatures w14:val="none"/>
        </w:rPr>
        <w:t xml:space="preserve">di misure di </w:t>
      </w:r>
      <w:r w:rsidRPr="00113F33">
        <w:rPr>
          <w:rFonts w:eastAsia="Times New Roman" w:cs="Times New Roman"/>
          <w:kern w:val="0"/>
          <w:sz w:val="26"/>
          <w:szCs w:val="26"/>
          <w:lang w:eastAsia="it-IT"/>
          <w14:ligatures w14:val="none"/>
        </w:rPr>
        <w:t>esecuzione;</w:t>
      </w:r>
    </w:p>
    <w:p w14:paraId="4A8F29A7"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assistenza proporzionata alle rispettive risorse affinché le </w:t>
      </w:r>
      <w:r w:rsidR="00963273" w:rsidRPr="00113F33">
        <w:rPr>
          <w:rFonts w:eastAsia="Times New Roman" w:cs="Times New Roman"/>
          <w:kern w:val="0"/>
          <w:sz w:val="26"/>
          <w:szCs w:val="26"/>
          <w:lang w:eastAsia="it-IT"/>
          <w14:ligatures w14:val="none"/>
        </w:rPr>
        <w:t xml:space="preserve">attività ispettive </w:t>
      </w:r>
      <w:r w:rsidR="004C20C7"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w:t>
      </w:r>
      <w:r w:rsidR="00963273" w:rsidRPr="00113F33">
        <w:rPr>
          <w:rFonts w:eastAsia="Times New Roman" w:cs="Times New Roman"/>
          <w:kern w:val="0"/>
          <w:sz w:val="26"/>
          <w:szCs w:val="26"/>
          <w:lang w:eastAsia="it-IT"/>
          <w14:ligatures w14:val="none"/>
        </w:rPr>
        <w:t xml:space="preserve">di </w:t>
      </w:r>
      <w:r w:rsidRPr="00113F33">
        <w:rPr>
          <w:rFonts w:eastAsia="Times New Roman" w:cs="Times New Roman"/>
          <w:kern w:val="0"/>
          <w:sz w:val="26"/>
          <w:szCs w:val="26"/>
          <w:lang w:eastAsia="it-IT"/>
          <w14:ligatures w14:val="none"/>
        </w:rPr>
        <w:t>esecuzione possano essere attuate in maniera efficace, efficiente e coerente.</w:t>
      </w:r>
    </w:p>
    <w:p w14:paraId="713DBE76" w14:textId="77777777" w:rsidR="004146C3"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assistenza reciproca di cui al comma 2, lettera c), può riguardare richieste di informazioni e </w:t>
      </w:r>
      <w:r w:rsidR="00364236" w:rsidRPr="00113F33">
        <w:rPr>
          <w:rFonts w:eastAsia="Times New Roman" w:cs="Times New Roman"/>
          <w:kern w:val="0"/>
          <w:sz w:val="26"/>
          <w:szCs w:val="26"/>
          <w:lang w:eastAsia="it-IT"/>
          <w14:ligatures w14:val="none"/>
        </w:rPr>
        <w:t>attività ispettive</w:t>
      </w:r>
      <w:r w:rsidRPr="00113F33">
        <w:rPr>
          <w:rFonts w:eastAsia="Times New Roman" w:cs="Times New Roman"/>
          <w:kern w:val="0"/>
          <w:sz w:val="26"/>
          <w:szCs w:val="26"/>
          <w:lang w:eastAsia="it-IT"/>
          <w14:ligatures w14:val="none"/>
        </w:rPr>
        <w:t xml:space="preserve">, comprese </w:t>
      </w:r>
      <w:r w:rsidR="00FC3DF8" w:rsidRPr="00113F33">
        <w:rPr>
          <w:rFonts w:eastAsia="Times New Roman" w:cs="Times New Roman"/>
          <w:kern w:val="0"/>
          <w:sz w:val="26"/>
          <w:szCs w:val="26"/>
          <w:lang w:eastAsia="it-IT"/>
          <w14:ligatures w14:val="none"/>
        </w:rPr>
        <w:t xml:space="preserve">le </w:t>
      </w:r>
      <w:r w:rsidRPr="00113F33">
        <w:rPr>
          <w:rFonts w:eastAsia="Times New Roman" w:cs="Times New Roman"/>
          <w:kern w:val="0"/>
          <w:sz w:val="26"/>
          <w:szCs w:val="26"/>
          <w:lang w:eastAsia="it-IT"/>
          <w14:ligatures w14:val="none"/>
        </w:rPr>
        <w:t xml:space="preserve">richieste di effettuare ispezioni in loco o a distanza o audit sulla sicurezza mirati. </w:t>
      </w:r>
    </w:p>
    <w:p w14:paraId="68C0AA0E" w14:textId="77777777" w:rsidR="004146C3"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può respinger</w:t>
      </w:r>
      <w:r w:rsidR="00EA2DD9" w:rsidRPr="00113F33">
        <w:rPr>
          <w:rFonts w:eastAsia="Times New Roman" w:cs="Times New Roman"/>
          <w:kern w:val="0"/>
          <w:sz w:val="26"/>
          <w:szCs w:val="26"/>
          <w:lang w:eastAsia="it-IT"/>
          <w14:ligatures w14:val="none"/>
        </w:rPr>
        <w:t>e una richiesta di assistenza da parte di autorità competenti degli altri Stati membri</w:t>
      </w:r>
      <w:r w:rsidRPr="00113F33">
        <w:rPr>
          <w:rFonts w:eastAsia="Times New Roman" w:cs="Times New Roman"/>
          <w:kern w:val="0"/>
          <w:sz w:val="26"/>
          <w:szCs w:val="26"/>
          <w:lang w:eastAsia="it-IT"/>
          <w14:ligatures w14:val="none"/>
        </w:rPr>
        <w:t xml:space="preserve"> </w:t>
      </w:r>
      <w:r w:rsidR="00EA2DD9" w:rsidRPr="00113F33">
        <w:rPr>
          <w:rFonts w:eastAsia="Times New Roman" w:cs="Times New Roman"/>
          <w:kern w:val="0"/>
          <w:sz w:val="26"/>
          <w:szCs w:val="26"/>
          <w:lang w:eastAsia="it-IT"/>
          <w14:ligatures w14:val="none"/>
        </w:rPr>
        <w:t>ai sensi del presente articolo qualora</w:t>
      </w:r>
      <w:r w:rsidR="00BE01E6" w:rsidRPr="00113F33">
        <w:rPr>
          <w:rFonts w:eastAsia="Times New Roman" w:cs="Times New Roman"/>
          <w:kern w:val="0"/>
          <w:sz w:val="26"/>
          <w:szCs w:val="26"/>
          <w:lang w:eastAsia="it-IT"/>
          <w14:ligatures w14:val="none"/>
        </w:rPr>
        <w:t>:</w:t>
      </w:r>
    </w:p>
    <w:p w14:paraId="4248B839" w14:textId="77777777" w:rsidR="004146C3" w:rsidRPr="00113F33" w:rsidRDefault="00EA2DD9"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w:t>
      </w:r>
      <w:r w:rsidR="004146C3" w:rsidRPr="00113F33">
        <w:rPr>
          <w:rFonts w:eastAsia="Times New Roman" w:cs="Times New Roman"/>
          <w:kern w:val="0"/>
          <w:sz w:val="26"/>
          <w:szCs w:val="26"/>
          <w:lang w:eastAsia="it-IT"/>
          <w14:ligatures w14:val="none"/>
        </w:rPr>
        <w:t>non è competente per fornire l</w:t>
      </w:r>
      <w:r w:rsidR="00950444" w:rsidRPr="00113F33">
        <w:rPr>
          <w:rFonts w:eastAsia="Times New Roman" w:cs="Times New Roman"/>
          <w:kern w:val="0"/>
          <w:sz w:val="26"/>
          <w:szCs w:val="26"/>
          <w:lang w:eastAsia="it-IT"/>
          <w14:ligatures w14:val="none"/>
        </w:rPr>
        <w:t>’</w:t>
      </w:r>
      <w:r w:rsidR="004146C3" w:rsidRPr="00113F33">
        <w:rPr>
          <w:rFonts w:eastAsia="Times New Roman" w:cs="Times New Roman"/>
          <w:kern w:val="0"/>
          <w:sz w:val="26"/>
          <w:szCs w:val="26"/>
          <w:lang w:eastAsia="it-IT"/>
          <w14:ligatures w14:val="none"/>
        </w:rPr>
        <w:t>assistenza richiesta;</w:t>
      </w:r>
    </w:p>
    <w:p w14:paraId="7AD03413"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assistenza richiesta non è proporzionata ai compiti </w:t>
      </w:r>
      <w:r w:rsidR="00BE01E6" w:rsidRPr="00113F33">
        <w:rPr>
          <w:rFonts w:eastAsia="Times New Roman" w:cs="Times New Roman"/>
          <w:kern w:val="0"/>
          <w:sz w:val="26"/>
          <w:szCs w:val="26"/>
          <w:lang w:eastAsia="it-IT"/>
          <w14:ligatures w14:val="none"/>
        </w:rPr>
        <w:t>ispettivi</w:t>
      </w:r>
      <w:r w:rsidRPr="00113F33">
        <w:rPr>
          <w:rFonts w:eastAsia="Times New Roman" w:cs="Times New Roman"/>
          <w:kern w:val="0"/>
          <w:sz w:val="26"/>
          <w:szCs w:val="26"/>
          <w:lang w:eastAsia="it-IT"/>
          <w14:ligatures w14:val="none"/>
        </w:rPr>
        <w:t xml:space="preserve"> </w:t>
      </w:r>
      <w:r w:rsidR="00705272" w:rsidRPr="00113F33">
        <w:rPr>
          <w:rFonts w:eastAsia="Times New Roman" w:cs="Times New Roman"/>
          <w:kern w:val="0"/>
          <w:sz w:val="26"/>
          <w:szCs w:val="26"/>
          <w:lang w:eastAsia="it-IT"/>
          <w14:ligatures w14:val="none"/>
        </w:rPr>
        <w:t>e</w:t>
      </w:r>
      <w:r w:rsidR="004C20C7" w:rsidRPr="00113F33">
        <w:rPr>
          <w:rFonts w:eastAsia="Times New Roman" w:cs="Times New Roman"/>
          <w:kern w:val="0"/>
          <w:sz w:val="26"/>
          <w:szCs w:val="26"/>
          <w:lang w:eastAsia="it-IT"/>
          <w14:ligatures w14:val="none"/>
        </w:rPr>
        <w:t xml:space="preserve"> di esecuzione </w:t>
      </w:r>
      <w:r w:rsidR="00EA2DD9" w:rsidRPr="00113F33">
        <w:rPr>
          <w:rFonts w:eastAsia="Times New Roman" w:cs="Times New Roman"/>
          <w:kern w:val="0"/>
          <w:sz w:val="26"/>
          <w:szCs w:val="26"/>
          <w:lang w:eastAsia="it-IT"/>
          <w14:ligatures w14:val="none"/>
        </w:rPr>
        <w:t>previsti dal presente decreto</w:t>
      </w:r>
      <w:r w:rsidRPr="00113F33">
        <w:rPr>
          <w:rFonts w:eastAsia="Times New Roman" w:cs="Times New Roman"/>
          <w:kern w:val="0"/>
          <w:sz w:val="26"/>
          <w:szCs w:val="26"/>
          <w:lang w:eastAsia="it-IT"/>
          <w14:ligatures w14:val="none"/>
        </w:rPr>
        <w:t>;</w:t>
      </w:r>
    </w:p>
    <w:p w14:paraId="206AC726" w14:textId="77777777" w:rsidR="004146C3" w:rsidRPr="00113F33" w:rsidRDefault="004146C3"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la richiesta riguarda informazioni o comporta attività che, se divulgate o svolte, sarebbero contrari</w:t>
      </w:r>
      <w:r w:rsidR="00ED2614" w:rsidRPr="00113F33">
        <w:rPr>
          <w:rFonts w:eastAsia="Times New Roman" w:cs="Times New Roman"/>
          <w:kern w:val="0"/>
          <w:sz w:val="26"/>
          <w:szCs w:val="26"/>
          <w:lang w:eastAsia="it-IT"/>
          <w14:ligatures w14:val="none"/>
        </w:rPr>
        <w:t>e</w:t>
      </w:r>
      <w:r w:rsidRPr="00113F33">
        <w:rPr>
          <w:rFonts w:eastAsia="Times New Roman" w:cs="Times New Roman"/>
          <w:kern w:val="0"/>
          <w:sz w:val="26"/>
          <w:szCs w:val="26"/>
          <w:lang w:eastAsia="it-IT"/>
          <w14:ligatures w14:val="none"/>
        </w:rPr>
        <w:t xml:space="preserve"> agli interessi essenziali </w:t>
      </w:r>
      <w:r w:rsidR="00ED2614"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sicurezza nazionale, </w:t>
      </w:r>
      <w:r w:rsidR="00ED2614"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pubblica sicurezza o </w:t>
      </w:r>
      <w:r w:rsidR="00ED2614" w:rsidRPr="00113F33">
        <w:rPr>
          <w:rFonts w:eastAsia="Times New Roman" w:cs="Times New Roman"/>
          <w:kern w:val="0"/>
          <w:sz w:val="26"/>
          <w:szCs w:val="26"/>
          <w:lang w:eastAsia="it-IT"/>
          <w14:ligatures w14:val="none"/>
        </w:rPr>
        <w:t>di</w:t>
      </w:r>
      <w:r w:rsidRPr="00113F33">
        <w:rPr>
          <w:rFonts w:eastAsia="Times New Roman" w:cs="Times New Roman"/>
          <w:kern w:val="0"/>
          <w:sz w:val="26"/>
          <w:szCs w:val="26"/>
          <w:lang w:eastAsia="it-IT"/>
          <w14:ligatures w14:val="none"/>
        </w:rPr>
        <w:t xml:space="preserve"> difesa dello Stato. </w:t>
      </w:r>
    </w:p>
    <w:p w14:paraId="3B66B53A" w14:textId="77777777" w:rsidR="001A2A1D"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fini del comma 4, prima di respingere </w:t>
      </w:r>
      <w:r w:rsidR="00DB4188" w:rsidRPr="00113F33">
        <w:rPr>
          <w:rFonts w:eastAsia="Times New Roman" w:cs="Times New Roman"/>
          <w:kern w:val="0"/>
          <w:sz w:val="26"/>
          <w:szCs w:val="26"/>
          <w:lang w:eastAsia="it-IT"/>
          <w14:ligatures w14:val="none"/>
        </w:rPr>
        <w:t>una</w:t>
      </w:r>
      <w:r w:rsidRPr="00113F33">
        <w:rPr>
          <w:rFonts w:eastAsia="Times New Roman" w:cs="Times New Roman"/>
          <w:kern w:val="0"/>
          <w:sz w:val="26"/>
          <w:szCs w:val="26"/>
          <w:lang w:eastAsia="it-IT"/>
          <w14:ligatures w14:val="none"/>
        </w:rPr>
        <w:t xml:space="preserve"> richiesta,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consulta le </w:t>
      </w:r>
      <w:r w:rsidR="006A3782"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utorità competenti degli Stati membri interessati. Su richiesta di uno degli Stati membri interessati,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w:t>
      </w:r>
      <w:r w:rsidR="006A3782" w:rsidRPr="00113F33">
        <w:rPr>
          <w:rFonts w:eastAsia="Times New Roman" w:cs="Times New Roman"/>
          <w:kern w:val="0"/>
          <w:sz w:val="26"/>
          <w:szCs w:val="26"/>
          <w:lang w:eastAsia="it-IT"/>
          <w14:ligatures w14:val="none"/>
        </w:rPr>
        <w:t xml:space="preserve">NIS </w:t>
      </w:r>
      <w:r w:rsidRPr="00113F33">
        <w:rPr>
          <w:rFonts w:eastAsia="Times New Roman" w:cs="Times New Roman"/>
          <w:kern w:val="0"/>
          <w:sz w:val="26"/>
          <w:szCs w:val="26"/>
          <w:lang w:eastAsia="it-IT"/>
          <w14:ligatures w14:val="none"/>
        </w:rPr>
        <w:t xml:space="preserve">consulta anche la Commissione </w:t>
      </w:r>
      <w:r w:rsidR="005842B6">
        <w:rPr>
          <w:rFonts w:eastAsia="Times New Roman" w:cs="Times New Roman"/>
          <w:kern w:val="0"/>
          <w:sz w:val="26"/>
          <w:szCs w:val="26"/>
          <w:lang w:eastAsia="it-IT"/>
          <w14:ligatures w14:val="none"/>
        </w:rPr>
        <w:t xml:space="preserve">europea </w:t>
      </w:r>
      <w:r w:rsidRPr="00113F33">
        <w:rPr>
          <w:rFonts w:eastAsia="Times New Roman" w:cs="Times New Roman"/>
          <w:kern w:val="0"/>
          <w:sz w:val="26"/>
          <w:szCs w:val="26"/>
          <w:lang w:eastAsia="it-IT"/>
          <w14:ligatures w14:val="none"/>
        </w:rPr>
        <w:t>e 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ENISA.</w:t>
      </w:r>
    </w:p>
    <w:p w14:paraId="6E43434A" w14:textId="77777777" w:rsidR="004146C3" w:rsidRPr="00113F33" w:rsidRDefault="004146C3"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Se opportuno e di comune accordo</w:t>
      </w:r>
      <w:r w:rsidR="00C40BD2"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l’Autorità nazionale </w:t>
      </w:r>
      <w:r w:rsidR="00637DAC" w:rsidRPr="00113F33">
        <w:rPr>
          <w:rFonts w:eastAsia="Times New Roman" w:cs="Times New Roman"/>
          <w:kern w:val="0"/>
          <w:sz w:val="26"/>
          <w:szCs w:val="26"/>
          <w:lang w:eastAsia="it-IT"/>
          <w14:ligatures w14:val="none"/>
        </w:rPr>
        <w:t>competente</w:t>
      </w:r>
      <w:r w:rsidRPr="00113F33">
        <w:rPr>
          <w:rFonts w:eastAsia="Times New Roman" w:cs="Times New Roman"/>
          <w:kern w:val="0"/>
          <w:sz w:val="26"/>
          <w:szCs w:val="26"/>
          <w:lang w:eastAsia="it-IT"/>
          <w14:ligatures w14:val="none"/>
        </w:rPr>
        <w:t xml:space="preserve"> NIS e le autorità competenti di altri Stati membri possono svolgere attività </w:t>
      </w:r>
      <w:r w:rsidR="00DB4188" w:rsidRPr="00113F33">
        <w:rPr>
          <w:rFonts w:eastAsia="Times New Roman" w:cs="Times New Roman"/>
          <w:kern w:val="0"/>
          <w:sz w:val="26"/>
          <w:szCs w:val="26"/>
          <w:lang w:eastAsia="it-IT"/>
          <w14:ligatures w14:val="none"/>
        </w:rPr>
        <w:t>ispettive e di esecuzione</w:t>
      </w:r>
      <w:r w:rsidRPr="00113F33">
        <w:rPr>
          <w:rFonts w:eastAsia="Times New Roman" w:cs="Times New Roman"/>
          <w:kern w:val="0"/>
          <w:sz w:val="26"/>
          <w:szCs w:val="26"/>
          <w:lang w:eastAsia="it-IT"/>
          <w14:ligatures w14:val="none"/>
        </w:rPr>
        <w:t xml:space="preserve"> comuni.</w:t>
      </w:r>
    </w:p>
    <w:p w14:paraId="25796A31" w14:textId="77777777" w:rsidR="00E2696C" w:rsidRPr="00113F33" w:rsidRDefault="00C40BD2" w:rsidP="00352984">
      <w:pPr>
        <w:pStyle w:val="Paragrafoelenco"/>
        <w:numPr>
          <w:ilvl w:val="0"/>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L’Autorità </w:t>
      </w:r>
      <w:r w:rsidR="00E2696C" w:rsidRPr="00113F33">
        <w:rPr>
          <w:rFonts w:eastAsia="Times New Roman" w:cs="Times New Roman"/>
          <w:kern w:val="0"/>
          <w:sz w:val="26"/>
          <w:szCs w:val="26"/>
          <w:lang w:eastAsia="it-IT"/>
          <w14:ligatures w14:val="none"/>
        </w:rPr>
        <w:t>nazionale competente NIS può</w:t>
      </w:r>
      <w:r w:rsidR="00FC09CF" w:rsidRPr="00113F33">
        <w:rPr>
          <w:rFonts w:eastAsia="Times New Roman" w:cs="Times New Roman"/>
          <w:kern w:val="0"/>
          <w:sz w:val="26"/>
          <w:szCs w:val="26"/>
          <w:lang w:eastAsia="it-IT"/>
          <w14:ligatures w14:val="none"/>
        </w:rPr>
        <w:t>:</w:t>
      </w:r>
    </w:p>
    <w:p w14:paraId="3DEB9A77" w14:textId="77777777" w:rsidR="00FC09CF" w:rsidRPr="00113F33" w:rsidRDefault="00690565"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 fronte di una richiesta di assistenza reciproca da parte di </w:t>
      </w:r>
      <w:r w:rsidR="00C913EB"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utorità competenti di altri Stati membri, </w:t>
      </w:r>
      <w:r w:rsidR="00F35309" w:rsidRPr="00113F33">
        <w:rPr>
          <w:rFonts w:eastAsia="Times New Roman" w:cs="Times New Roman"/>
          <w:kern w:val="0"/>
          <w:sz w:val="26"/>
          <w:szCs w:val="26"/>
          <w:lang w:eastAsia="it-IT"/>
          <w14:ligatures w14:val="none"/>
        </w:rPr>
        <w:t>esercita</w:t>
      </w:r>
      <w:r w:rsidR="00620C4C" w:rsidRPr="00113F33">
        <w:rPr>
          <w:rFonts w:eastAsia="Times New Roman" w:cs="Times New Roman"/>
          <w:kern w:val="0"/>
          <w:sz w:val="26"/>
          <w:szCs w:val="26"/>
          <w:lang w:eastAsia="it-IT"/>
          <w14:ligatures w14:val="none"/>
        </w:rPr>
        <w:t>r</w:t>
      </w:r>
      <w:r w:rsidR="00F35309" w:rsidRPr="00113F33">
        <w:rPr>
          <w:rFonts w:eastAsia="Times New Roman" w:cs="Times New Roman"/>
          <w:kern w:val="0"/>
          <w:sz w:val="26"/>
          <w:szCs w:val="26"/>
          <w:lang w:eastAsia="it-IT"/>
          <w14:ligatures w14:val="none"/>
        </w:rPr>
        <w:t>e i poteri di cui al presente capo</w:t>
      </w:r>
      <w:r w:rsidR="00FC09CF" w:rsidRPr="00113F33">
        <w:rPr>
          <w:rFonts w:eastAsia="Times New Roman" w:cs="Times New Roman"/>
          <w:kern w:val="0"/>
          <w:sz w:val="26"/>
          <w:szCs w:val="26"/>
          <w:lang w:eastAsia="it-IT"/>
          <w14:ligatures w14:val="none"/>
        </w:rPr>
        <w:t xml:space="preserve"> nei confronti di un </w:t>
      </w:r>
      <w:r w:rsidR="00BF1BFE" w:rsidRPr="00113F33">
        <w:rPr>
          <w:rFonts w:eastAsia="Times New Roman" w:cs="Times New Roman"/>
          <w:kern w:val="0"/>
          <w:sz w:val="26"/>
          <w:szCs w:val="26"/>
          <w:lang w:eastAsia="it-IT"/>
          <w14:ligatures w14:val="none"/>
        </w:rPr>
        <w:t xml:space="preserve">soggetto </w:t>
      </w:r>
      <w:r w:rsidR="00FC09CF" w:rsidRPr="00113F33">
        <w:rPr>
          <w:rFonts w:eastAsia="Times New Roman" w:cs="Times New Roman"/>
          <w:kern w:val="0"/>
          <w:sz w:val="26"/>
          <w:szCs w:val="26"/>
          <w:lang w:eastAsia="it-IT"/>
          <w14:ligatures w14:val="none"/>
        </w:rPr>
        <w:t xml:space="preserve">che </w:t>
      </w:r>
      <w:r w:rsidRPr="00113F33">
        <w:rPr>
          <w:rFonts w:eastAsia="Times New Roman" w:cs="Times New Roman"/>
          <w:kern w:val="0"/>
          <w:sz w:val="26"/>
          <w:szCs w:val="26"/>
          <w:lang w:eastAsia="it-IT"/>
          <w14:ligatures w14:val="none"/>
        </w:rPr>
        <w:t>soddisfa i criteri di cui al comma 1, lettera a)</w:t>
      </w:r>
      <w:r w:rsidR="009943F9" w:rsidRPr="00113F33">
        <w:rPr>
          <w:rFonts w:eastAsia="Times New Roman" w:cs="Times New Roman"/>
          <w:kern w:val="0"/>
          <w:sz w:val="26"/>
          <w:szCs w:val="26"/>
          <w:lang w:eastAsia="it-IT"/>
          <w14:ligatures w14:val="none"/>
        </w:rPr>
        <w:t>,</w:t>
      </w:r>
      <w:r w:rsidR="00665805" w:rsidRPr="00113F33">
        <w:rPr>
          <w:rFonts w:eastAsia="Times New Roman" w:cs="Times New Roman"/>
          <w:kern w:val="0"/>
          <w:sz w:val="26"/>
          <w:szCs w:val="26"/>
          <w:lang w:eastAsia="it-IT"/>
          <w14:ligatures w14:val="none"/>
        </w:rPr>
        <w:t xml:space="preserve"> del presente articolo</w:t>
      </w:r>
      <w:r w:rsidRPr="00113F33">
        <w:rPr>
          <w:rFonts w:eastAsia="Times New Roman" w:cs="Times New Roman"/>
          <w:kern w:val="0"/>
          <w:sz w:val="26"/>
          <w:szCs w:val="26"/>
          <w:lang w:eastAsia="it-IT"/>
          <w14:ligatures w14:val="none"/>
        </w:rPr>
        <w:t>;</w:t>
      </w:r>
    </w:p>
    <w:p w14:paraId="129197B5" w14:textId="77777777" w:rsidR="001D1D45" w:rsidRPr="00113F33" w:rsidRDefault="000F2CAD" w:rsidP="00352984">
      <w:pPr>
        <w:pStyle w:val="Paragrafoelenco"/>
        <w:numPr>
          <w:ilvl w:val="1"/>
          <w:numId w:val="42"/>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inoltrare </w:t>
      </w:r>
      <w:r w:rsidR="001D1D45" w:rsidRPr="00113F33">
        <w:rPr>
          <w:rFonts w:eastAsia="Times New Roman" w:cs="Times New Roman"/>
          <w:kern w:val="0"/>
          <w:sz w:val="26"/>
          <w:szCs w:val="26"/>
          <w:lang w:eastAsia="it-IT"/>
          <w14:ligatures w14:val="none"/>
        </w:rPr>
        <w:t xml:space="preserve">una richiesta di assistenza reciproca </w:t>
      </w:r>
      <w:r w:rsidRPr="00113F33">
        <w:rPr>
          <w:rFonts w:eastAsia="Times New Roman" w:cs="Times New Roman"/>
          <w:kern w:val="0"/>
          <w:sz w:val="26"/>
          <w:szCs w:val="26"/>
          <w:lang w:eastAsia="it-IT"/>
          <w14:ligatures w14:val="none"/>
        </w:rPr>
        <w:t xml:space="preserve">alle </w:t>
      </w:r>
      <w:r w:rsidR="00C913EB"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utorità competenti degli altri Stati membri interessati per </w:t>
      </w:r>
      <w:r w:rsidR="00665805" w:rsidRPr="00113F33">
        <w:rPr>
          <w:rFonts w:eastAsia="Times New Roman" w:cs="Times New Roman"/>
          <w:kern w:val="0"/>
          <w:sz w:val="26"/>
          <w:szCs w:val="26"/>
          <w:lang w:eastAsia="it-IT"/>
          <w14:ligatures w14:val="none"/>
        </w:rPr>
        <w:t>l’</w:t>
      </w:r>
      <w:r w:rsidR="00F35309" w:rsidRPr="00113F33">
        <w:rPr>
          <w:rFonts w:eastAsia="Times New Roman" w:cs="Times New Roman"/>
          <w:kern w:val="0"/>
          <w:sz w:val="26"/>
          <w:szCs w:val="26"/>
          <w:lang w:eastAsia="it-IT"/>
          <w14:ligatures w14:val="none"/>
        </w:rPr>
        <w:t>eserci</w:t>
      </w:r>
      <w:r w:rsidR="00665805" w:rsidRPr="00113F33">
        <w:rPr>
          <w:rFonts w:eastAsia="Times New Roman" w:cs="Times New Roman"/>
          <w:kern w:val="0"/>
          <w:sz w:val="26"/>
          <w:szCs w:val="26"/>
          <w:lang w:eastAsia="it-IT"/>
          <w14:ligatures w14:val="none"/>
        </w:rPr>
        <w:t>zio dei rispettivi</w:t>
      </w:r>
      <w:r w:rsidR="00F35309" w:rsidRPr="00113F33">
        <w:rPr>
          <w:rFonts w:eastAsia="Times New Roman" w:cs="Times New Roman"/>
          <w:kern w:val="0"/>
          <w:sz w:val="26"/>
          <w:szCs w:val="26"/>
          <w:lang w:eastAsia="it-IT"/>
          <w14:ligatures w14:val="none"/>
        </w:rPr>
        <w:t xml:space="preserve"> poteri di cui al capo </w:t>
      </w:r>
      <w:r w:rsidR="00665805" w:rsidRPr="00113F33">
        <w:rPr>
          <w:rFonts w:eastAsia="Times New Roman" w:cs="Times New Roman"/>
          <w:kern w:val="0"/>
          <w:sz w:val="26"/>
          <w:szCs w:val="26"/>
          <w:lang w:eastAsia="it-IT"/>
          <w14:ligatures w14:val="none"/>
        </w:rPr>
        <w:t>VII</w:t>
      </w:r>
      <w:r w:rsidR="00F35309" w:rsidRPr="00113F33">
        <w:rPr>
          <w:rFonts w:eastAsia="Times New Roman" w:cs="Times New Roman"/>
          <w:kern w:val="0"/>
          <w:sz w:val="26"/>
          <w:szCs w:val="26"/>
          <w:lang w:eastAsia="it-IT"/>
          <w14:ligatures w14:val="none"/>
        </w:rPr>
        <w:t xml:space="preserve"> della Direttiva 2022/2555</w:t>
      </w:r>
      <w:r w:rsidR="00506715" w:rsidRPr="00113F33">
        <w:rPr>
          <w:rFonts w:eastAsia="Times New Roman" w:cs="Times New Roman"/>
          <w:kern w:val="0"/>
          <w:sz w:val="26"/>
          <w:szCs w:val="26"/>
          <w:lang w:eastAsia="it-IT"/>
          <w14:ligatures w14:val="none"/>
        </w:rPr>
        <w:t xml:space="preserve"> nei confronti di un soggetto che soddisfa i criteri di cui al comma 1, lettera b)</w:t>
      </w:r>
      <w:r w:rsidR="009943F9" w:rsidRPr="00113F33">
        <w:rPr>
          <w:rFonts w:eastAsia="Times New Roman" w:cs="Times New Roman"/>
          <w:kern w:val="0"/>
          <w:sz w:val="26"/>
          <w:szCs w:val="26"/>
          <w:lang w:eastAsia="it-IT"/>
          <w14:ligatures w14:val="none"/>
        </w:rPr>
        <w:t>,</w:t>
      </w:r>
      <w:r w:rsidR="00665805" w:rsidRPr="00113F33">
        <w:rPr>
          <w:rFonts w:eastAsia="Times New Roman" w:cs="Times New Roman"/>
          <w:kern w:val="0"/>
          <w:sz w:val="26"/>
          <w:szCs w:val="26"/>
          <w:lang w:eastAsia="it-IT"/>
          <w14:ligatures w14:val="none"/>
        </w:rPr>
        <w:t xml:space="preserve"> del presente articolo</w:t>
      </w:r>
      <w:r w:rsidR="00506715" w:rsidRPr="00113F33">
        <w:rPr>
          <w:rFonts w:eastAsia="Times New Roman" w:cs="Times New Roman"/>
          <w:kern w:val="0"/>
          <w:sz w:val="26"/>
          <w:szCs w:val="26"/>
          <w:lang w:eastAsia="it-IT"/>
          <w14:ligatures w14:val="none"/>
        </w:rPr>
        <w:t>.</w:t>
      </w:r>
    </w:p>
    <w:p w14:paraId="7675B160" w14:textId="77777777" w:rsidR="004146C3" w:rsidRPr="00113F33" w:rsidRDefault="004146C3" w:rsidP="00352984">
      <w:pPr>
        <w:tabs>
          <w:tab w:val="left" w:pos="1103"/>
        </w:tabs>
        <w:spacing w:after="40" w:line="320" w:lineRule="exact"/>
        <w:jc w:val="center"/>
        <w:rPr>
          <w:rFonts w:eastAsia="Times New Roman" w:cs="Times New Roman"/>
          <w:color w:val="000000"/>
          <w:kern w:val="0"/>
          <w:sz w:val="26"/>
          <w:szCs w:val="26"/>
          <w:lang w:eastAsia="it-IT"/>
          <w14:ligatures w14:val="none"/>
        </w:rPr>
      </w:pPr>
    </w:p>
    <w:p w14:paraId="1C2299AD" w14:textId="77777777" w:rsidR="00927BD8" w:rsidRPr="00113F33" w:rsidRDefault="00927BD8" w:rsidP="00352984">
      <w:pPr>
        <w:tabs>
          <w:tab w:val="left" w:pos="1103"/>
        </w:tabs>
        <w:spacing w:after="40" w:line="320" w:lineRule="exact"/>
        <w:jc w:val="center"/>
        <w:rPr>
          <w:rFonts w:cs="Times New Roman"/>
          <w:b/>
          <w:bCs/>
          <w:color w:val="C00000"/>
          <w:sz w:val="26"/>
          <w:szCs w:val="26"/>
        </w:rPr>
      </w:pPr>
      <w:r w:rsidRPr="00113F33">
        <w:rPr>
          <w:rFonts w:cs="Times New Roman"/>
          <w:b/>
          <w:bCs/>
          <w:sz w:val="26"/>
          <w:szCs w:val="26"/>
        </w:rPr>
        <w:t>C</w:t>
      </w:r>
      <w:r w:rsidR="00730CA9">
        <w:rPr>
          <w:rFonts w:cs="Times New Roman"/>
          <w:b/>
          <w:bCs/>
          <w:sz w:val="26"/>
          <w:szCs w:val="26"/>
        </w:rPr>
        <w:t>apo</w:t>
      </w:r>
      <w:r w:rsidRPr="00113F33">
        <w:rPr>
          <w:rFonts w:cs="Times New Roman"/>
          <w:b/>
          <w:bCs/>
          <w:sz w:val="26"/>
          <w:szCs w:val="26"/>
        </w:rPr>
        <w:t xml:space="preserve"> </w:t>
      </w:r>
      <w:bookmarkStart w:id="73" w:name="CapoFinali"/>
      <w:r w:rsidR="00BF6932" w:rsidRPr="00113F33">
        <w:rPr>
          <w:rFonts w:cs="Times New Roman"/>
          <w:b/>
          <w:bCs/>
          <w:noProof/>
          <w:sz w:val="26"/>
          <w:szCs w:val="26"/>
        </w:rPr>
        <w:t>VI</w:t>
      </w:r>
      <w:bookmarkEnd w:id="73"/>
    </w:p>
    <w:p w14:paraId="766E479A" w14:textId="77777777" w:rsidR="00927BD8" w:rsidRPr="00113F33" w:rsidRDefault="00927BD8" w:rsidP="00352984">
      <w:pPr>
        <w:tabs>
          <w:tab w:val="left" w:pos="1103"/>
        </w:tabs>
        <w:spacing w:after="40" w:line="320" w:lineRule="exact"/>
        <w:jc w:val="center"/>
        <w:rPr>
          <w:rFonts w:cs="Times New Roman"/>
          <w:b/>
          <w:sz w:val="26"/>
          <w:szCs w:val="26"/>
        </w:rPr>
      </w:pPr>
      <w:r w:rsidRPr="00113F33">
        <w:rPr>
          <w:rFonts w:cs="Times New Roman"/>
          <w:b/>
          <w:sz w:val="26"/>
          <w:szCs w:val="26"/>
        </w:rPr>
        <w:t>D</w:t>
      </w:r>
      <w:r w:rsidR="00730CA9" w:rsidRPr="00113F33">
        <w:rPr>
          <w:rFonts w:cs="Times New Roman"/>
          <w:b/>
          <w:sz w:val="26"/>
          <w:szCs w:val="26"/>
        </w:rPr>
        <w:t>isposizioni finali e transitorie</w:t>
      </w:r>
    </w:p>
    <w:p w14:paraId="7FBDE344" w14:textId="77777777" w:rsidR="00E33994" w:rsidRPr="00113F33" w:rsidRDefault="00E33994" w:rsidP="00352984">
      <w:pPr>
        <w:spacing w:after="40" w:line="320" w:lineRule="exact"/>
        <w:jc w:val="center"/>
        <w:rPr>
          <w:rFonts w:cs="Times New Roman"/>
          <w:color w:val="C00000"/>
          <w:sz w:val="26"/>
          <w:szCs w:val="26"/>
        </w:rPr>
      </w:pPr>
    </w:p>
    <w:p w14:paraId="32C49F84" w14:textId="77777777" w:rsidR="00E33994" w:rsidRPr="00113F33" w:rsidRDefault="008803AD" w:rsidP="00352984">
      <w:pPr>
        <w:spacing w:after="40" w:line="320" w:lineRule="exact"/>
        <w:jc w:val="center"/>
        <w:rPr>
          <w:rFonts w:cs="Times New Roman"/>
          <w:sz w:val="26"/>
          <w:szCs w:val="26"/>
        </w:rPr>
      </w:pPr>
      <w:bookmarkStart w:id="74" w:name="Regolamentazione"/>
      <w:r w:rsidRPr="00113F33">
        <w:rPr>
          <w:rFonts w:cs="Times New Roman"/>
          <w:b/>
          <w:sz w:val="26"/>
          <w:szCs w:val="26"/>
        </w:rPr>
        <w:t xml:space="preserve">ART. </w:t>
      </w:r>
      <w:r w:rsidR="00553000" w:rsidRPr="00113F33">
        <w:rPr>
          <w:rFonts w:cs="Times New Roman"/>
          <w:sz w:val="26"/>
          <w:szCs w:val="26"/>
        </w:rPr>
        <w:t xml:space="preserve"> </w:t>
      </w:r>
      <w:r w:rsidR="00BF6932" w:rsidRPr="00113F33">
        <w:rPr>
          <w:rFonts w:cs="Times New Roman"/>
          <w:b/>
          <w:noProof/>
          <w:sz w:val="26"/>
          <w:szCs w:val="26"/>
        </w:rPr>
        <w:t>40</w:t>
      </w:r>
      <w:bookmarkEnd w:id="74"/>
    </w:p>
    <w:p w14:paraId="3C284F83" w14:textId="77777777" w:rsidR="00E33994"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694A6B" w:rsidRPr="00113F33">
        <w:rPr>
          <w:rFonts w:cs="Times New Roman"/>
          <w:b/>
          <w:bCs/>
          <w:i/>
          <w:sz w:val="26"/>
          <w:szCs w:val="26"/>
        </w:rPr>
        <w:t>Attuazione</w:t>
      </w:r>
      <w:r w:rsidRPr="00113F33">
        <w:rPr>
          <w:rFonts w:cs="Times New Roman"/>
          <w:b/>
          <w:bCs/>
          <w:i/>
          <w:sz w:val="26"/>
          <w:szCs w:val="26"/>
        </w:rPr>
        <w:t>)</w:t>
      </w:r>
    </w:p>
    <w:p w14:paraId="717F3625" w14:textId="77777777" w:rsidR="00EF219D" w:rsidRPr="00113F33" w:rsidRDefault="00EF219D" w:rsidP="00352984">
      <w:pPr>
        <w:spacing w:after="40" w:line="320" w:lineRule="exact"/>
        <w:jc w:val="center"/>
        <w:rPr>
          <w:rFonts w:cs="Times New Roman"/>
          <w:b/>
          <w:bCs/>
          <w:i/>
          <w:sz w:val="26"/>
          <w:szCs w:val="26"/>
        </w:rPr>
      </w:pPr>
    </w:p>
    <w:p w14:paraId="384D1650" w14:textId="77777777" w:rsidR="00AD59AF" w:rsidRPr="00113F33" w:rsidRDefault="00AD59AF"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bookmarkStart w:id="75" w:name="_Hlk155627623"/>
      <w:r w:rsidRPr="00113F33">
        <w:rPr>
          <w:rFonts w:eastAsia="Times New Roman" w:cs="Times New Roman"/>
          <w:kern w:val="0"/>
          <w:sz w:val="26"/>
          <w:szCs w:val="26"/>
          <w:lang w:eastAsia="it-IT"/>
          <w14:ligatures w14:val="none"/>
        </w:rPr>
        <w:t>Con uno o più decreti del Presidente del Consiglio dei ministri, su proposta dell’Agenzia per la cybersicurezza nazionale, sentit</w:t>
      </w:r>
      <w:r w:rsidR="000263FA" w:rsidRPr="00113F33">
        <w:rPr>
          <w:rFonts w:eastAsia="Times New Roman" w:cs="Times New Roman"/>
          <w:kern w:val="0"/>
          <w:sz w:val="26"/>
          <w:szCs w:val="26"/>
          <w:lang w:eastAsia="it-IT"/>
          <w14:ligatures w14:val="none"/>
        </w:rPr>
        <w:t xml:space="preserve">o </w:t>
      </w:r>
      <w:r w:rsidRPr="00113F33">
        <w:rPr>
          <w:rFonts w:eastAsia="Times New Roman" w:cs="Times New Roman"/>
          <w:kern w:val="0"/>
          <w:sz w:val="26"/>
          <w:szCs w:val="26"/>
          <w:lang w:eastAsia="it-IT"/>
          <w14:ligatures w14:val="none"/>
        </w:rPr>
        <w:t>il Tavolo per l’attuazione della disciplina NIS</w:t>
      </w:r>
      <w:r w:rsidR="000263FA" w:rsidRPr="00113F33">
        <w:rPr>
          <w:rFonts w:eastAsia="Times New Roman" w:cs="Times New Roman"/>
          <w:kern w:val="0"/>
          <w:sz w:val="26"/>
          <w:szCs w:val="26"/>
          <w:lang w:eastAsia="it-IT"/>
          <w14:ligatures w14:val="none"/>
        </w:rPr>
        <w:t xml:space="preserve">, previo parere del </w:t>
      </w:r>
      <w:r w:rsidR="006A05BD" w:rsidRPr="00113F33">
        <w:rPr>
          <w:rFonts w:eastAsia="Times New Roman" w:cs="Times New Roman"/>
          <w:kern w:val="0"/>
          <w:sz w:val="26"/>
          <w:szCs w:val="26"/>
          <w:lang w:eastAsia="it-IT"/>
          <w14:ligatures w14:val="none"/>
        </w:rPr>
        <w:t>Comitato interministeriale per la cybersicurezza</w:t>
      </w:r>
      <w:r w:rsidR="00CE2683" w:rsidRPr="00113F33">
        <w:rPr>
          <w:rFonts w:eastAsia="Times New Roman" w:cs="Times New Roman"/>
          <w:kern w:val="0"/>
          <w:sz w:val="26"/>
          <w:szCs w:val="26"/>
          <w:lang w:eastAsia="it-IT"/>
          <w14:ligatures w14:val="none"/>
        </w:rPr>
        <w:t>, adottati anche in deroga all</w:t>
      </w:r>
      <w:r w:rsidR="00950444" w:rsidRPr="00113F33">
        <w:rPr>
          <w:rFonts w:eastAsia="Times New Roman" w:cs="Times New Roman"/>
          <w:kern w:val="0"/>
          <w:sz w:val="26"/>
          <w:szCs w:val="26"/>
          <w:lang w:eastAsia="it-IT"/>
          <w14:ligatures w14:val="none"/>
        </w:rPr>
        <w:t>’</w:t>
      </w:r>
      <w:r w:rsidR="00CE2683" w:rsidRPr="00113F33">
        <w:rPr>
          <w:rFonts w:eastAsia="Times New Roman" w:cs="Times New Roman"/>
          <w:kern w:val="0"/>
          <w:sz w:val="26"/>
          <w:szCs w:val="26"/>
          <w:lang w:eastAsia="it-IT"/>
          <w14:ligatures w14:val="none"/>
        </w:rPr>
        <w:t>articolo 17 della legge 23 agosto 1988, n. 400</w:t>
      </w:r>
      <w:r w:rsidRPr="00113F33">
        <w:rPr>
          <w:rFonts w:eastAsia="Times New Roman" w:cs="Times New Roman"/>
          <w:kern w:val="0"/>
          <w:sz w:val="26"/>
          <w:szCs w:val="26"/>
          <w:lang w:eastAsia="it-IT"/>
          <w14:ligatures w14:val="none"/>
        </w:rPr>
        <w:t>:</w:t>
      </w:r>
    </w:p>
    <w:p w14:paraId="005DD20F" w14:textId="77777777" w:rsidR="00AD59AF" w:rsidRPr="00113F33" w:rsidRDefault="00AD59AF"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sono definiti i criteri per </w:t>
      </w:r>
      <w:r w:rsidR="00766F30" w:rsidRPr="00113F33">
        <w:rPr>
          <w:rFonts w:eastAsia="Times New Roman" w:cs="Times New Roman"/>
          <w:kern w:val="0"/>
          <w:sz w:val="26"/>
          <w:szCs w:val="26"/>
          <w:lang w:eastAsia="it-IT"/>
          <w14:ligatures w14:val="none"/>
        </w:rPr>
        <w:t xml:space="preserve">l’applicazione della clausola di salvaguardia </w:t>
      </w:r>
      <w:r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comma 4;</w:t>
      </w:r>
    </w:p>
    <w:p w14:paraId="2A503881" w14:textId="77777777" w:rsidR="002A40DE" w:rsidRPr="00113F33" w:rsidRDefault="00C5455C"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w:t>
      </w:r>
      <w:r w:rsidR="002B7DE5" w:rsidRPr="00113F33">
        <w:rPr>
          <w:rFonts w:eastAsia="Times New Roman" w:cs="Times New Roman"/>
          <w:kern w:val="0"/>
          <w:sz w:val="26"/>
          <w:szCs w:val="26"/>
          <w:lang w:eastAsia="it-IT"/>
          <w14:ligatures w14:val="none"/>
        </w:rPr>
        <w:t xml:space="preserve">stabiliti i criteri, le procedure e le modalità </w:t>
      </w:r>
      <w:r w:rsidRPr="00113F33">
        <w:rPr>
          <w:rFonts w:eastAsia="Times New Roman" w:cs="Times New Roman"/>
          <w:kern w:val="0"/>
          <w:sz w:val="26"/>
          <w:szCs w:val="26"/>
          <w:lang w:eastAsia="it-IT"/>
          <w14:ligatures w14:val="none"/>
        </w:rPr>
        <w:t>di cui al</w:t>
      </w:r>
      <w:r w:rsidR="007F34B3" w:rsidRPr="00113F33">
        <w:rPr>
          <w:rFonts w:eastAsia="Times New Roman" w:cs="Times New Roman"/>
          <w:kern w:val="0"/>
          <w:sz w:val="26"/>
          <w:szCs w:val="26"/>
          <w:lang w:eastAsia="it-IT"/>
          <w14:ligatures w14:val="none"/>
        </w:rPr>
        <w:t xml:space="preserve">l’articolo </w:t>
      </w:r>
      <w:r w:rsidR="00BF6932" w:rsidRPr="00113F33">
        <w:rPr>
          <w:rFonts w:cs="Times New Roman"/>
          <w:noProof/>
          <w:sz w:val="26"/>
          <w:szCs w:val="26"/>
        </w:rPr>
        <w:t>34</w:t>
      </w:r>
      <w:r w:rsidR="00503176" w:rsidRPr="00113F33">
        <w:rPr>
          <w:rFonts w:eastAsia="Times New Roman" w:cs="Times New Roman"/>
          <w:kern w:val="0"/>
          <w:sz w:val="26"/>
          <w:szCs w:val="26"/>
          <w:lang w:eastAsia="it-IT"/>
          <w14:ligatures w14:val="none"/>
        </w:rPr>
        <w:t xml:space="preserve">, comma </w:t>
      </w:r>
      <w:r w:rsidR="005930CE" w:rsidRPr="00113F33">
        <w:rPr>
          <w:rFonts w:eastAsia="Times New Roman" w:cs="Times New Roman"/>
          <w:kern w:val="0"/>
          <w:sz w:val="26"/>
          <w:szCs w:val="26"/>
          <w:lang w:eastAsia="it-IT"/>
          <w14:ligatures w14:val="none"/>
        </w:rPr>
        <w:t>10</w:t>
      </w:r>
      <w:r w:rsidR="002A40DE" w:rsidRPr="00113F33">
        <w:rPr>
          <w:rFonts w:eastAsia="Times New Roman" w:cs="Times New Roman"/>
          <w:kern w:val="0"/>
          <w:sz w:val="26"/>
          <w:szCs w:val="26"/>
          <w:lang w:eastAsia="it-IT"/>
          <w14:ligatures w14:val="none"/>
        </w:rPr>
        <w:t>;</w:t>
      </w:r>
    </w:p>
    <w:p w14:paraId="62948966" w14:textId="77777777" w:rsidR="00650BEE" w:rsidRPr="00113F33" w:rsidRDefault="002A40DE"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w:t>
      </w:r>
      <w:r w:rsidR="003B50ED" w:rsidRPr="00113F33">
        <w:rPr>
          <w:rFonts w:eastAsia="Times New Roman" w:cs="Times New Roman"/>
          <w:kern w:val="0"/>
          <w:sz w:val="26"/>
          <w:szCs w:val="26"/>
          <w:lang w:eastAsia="it-IT"/>
          <w14:ligatures w14:val="none"/>
        </w:rPr>
        <w:t xml:space="preserve">individuate </w:t>
      </w:r>
      <w:r w:rsidR="00FA4E07" w:rsidRPr="00113F33">
        <w:rPr>
          <w:rFonts w:eastAsia="Times New Roman" w:cs="Times New Roman"/>
          <w:kern w:val="0"/>
          <w:sz w:val="26"/>
          <w:szCs w:val="26"/>
          <w:lang w:eastAsia="it-IT"/>
          <w14:ligatures w14:val="none"/>
        </w:rPr>
        <w:t>le modalità di applicazione, nell’ambito del procedimento sanzionatorio, degli strumenti deflattivi del contenzioso di cui a</w:t>
      </w:r>
      <w:r w:rsidRPr="00113F33">
        <w:rPr>
          <w:rFonts w:eastAsia="Times New Roman" w:cs="Times New Roman"/>
          <w:kern w:val="0"/>
          <w:sz w:val="26"/>
          <w:szCs w:val="26"/>
          <w:lang w:eastAsia="it-IT"/>
          <w14:ligatures w14:val="none"/>
        </w:rPr>
        <w:t xml:space="preserve">ll’articolo 38, comma </w:t>
      </w:r>
      <w:r w:rsidR="00FA4E07" w:rsidRPr="00113F33">
        <w:rPr>
          <w:rFonts w:eastAsia="Times New Roman" w:cs="Times New Roman"/>
          <w:kern w:val="0"/>
          <w:sz w:val="26"/>
          <w:szCs w:val="26"/>
          <w:lang w:eastAsia="it-IT"/>
          <w14:ligatures w14:val="none"/>
        </w:rPr>
        <w:t>14</w:t>
      </w:r>
      <w:r w:rsidR="00503176" w:rsidRPr="00113F33">
        <w:rPr>
          <w:rFonts w:eastAsia="Times New Roman" w:cs="Times New Roman"/>
          <w:kern w:val="0"/>
          <w:sz w:val="26"/>
          <w:szCs w:val="26"/>
          <w:lang w:eastAsia="it-IT"/>
          <w14:ligatures w14:val="none"/>
        </w:rPr>
        <w:t>.</w:t>
      </w:r>
    </w:p>
    <w:bookmarkEnd w:id="75"/>
    <w:p w14:paraId="776802CA" w14:textId="77777777" w:rsidR="00E33994" w:rsidRPr="0005459B" w:rsidRDefault="00CB3882"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Con uno o più decreti del Presidente del Consiglio dei ministri, su proposta dell’Agenzia per la cybersicurezza nazionale</w:t>
      </w:r>
      <w:r w:rsidRPr="0005459B">
        <w:rPr>
          <w:rFonts w:eastAsia="Times New Roman" w:cs="Times New Roman"/>
          <w:kern w:val="0"/>
          <w:sz w:val="26"/>
          <w:szCs w:val="26"/>
          <w:lang w:eastAsia="it-IT"/>
          <w14:ligatures w14:val="none"/>
        </w:rPr>
        <w:t>, d’intesa con le Autorità di settore</w:t>
      </w:r>
      <w:r w:rsidR="0008569E" w:rsidRPr="0005459B">
        <w:rPr>
          <w:rFonts w:eastAsia="Times New Roman" w:cs="Times New Roman"/>
          <w:kern w:val="0"/>
          <w:sz w:val="26"/>
          <w:szCs w:val="26"/>
          <w:lang w:eastAsia="it-IT"/>
          <w14:ligatures w14:val="none"/>
        </w:rPr>
        <w:t xml:space="preserve"> NIS</w:t>
      </w:r>
      <w:r w:rsidRPr="0005459B">
        <w:rPr>
          <w:rFonts w:eastAsia="Times New Roman" w:cs="Times New Roman"/>
          <w:kern w:val="0"/>
          <w:sz w:val="26"/>
          <w:szCs w:val="26"/>
          <w:lang w:eastAsia="it-IT"/>
          <w14:ligatures w14:val="none"/>
        </w:rPr>
        <w:t xml:space="preserve"> interessate, sentito il Tavolo per l’attuazione della disciplina NIS, previo parere del Comitato interministeriale per la cybersicurezza, adottati anche in deroga all</w:t>
      </w:r>
      <w:r w:rsidR="00950444" w:rsidRPr="0005459B">
        <w:rPr>
          <w:rFonts w:eastAsia="Times New Roman" w:cs="Times New Roman"/>
          <w:kern w:val="0"/>
          <w:sz w:val="26"/>
          <w:szCs w:val="26"/>
          <w:lang w:eastAsia="it-IT"/>
          <w14:ligatures w14:val="none"/>
        </w:rPr>
        <w:t>’</w:t>
      </w:r>
      <w:r w:rsidRPr="0005459B">
        <w:rPr>
          <w:rFonts w:eastAsia="Times New Roman" w:cs="Times New Roman"/>
          <w:kern w:val="0"/>
          <w:sz w:val="26"/>
          <w:szCs w:val="26"/>
          <w:lang w:eastAsia="it-IT"/>
          <w14:ligatures w14:val="none"/>
        </w:rPr>
        <w:t>articolo 17 della legge 23 agosto 1988, n. 400</w:t>
      </w:r>
      <w:r w:rsidR="00E33994" w:rsidRPr="0005459B">
        <w:rPr>
          <w:rFonts w:eastAsia="Times New Roman" w:cs="Times New Roman"/>
          <w:kern w:val="0"/>
          <w:sz w:val="26"/>
          <w:szCs w:val="26"/>
          <w:lang w:eastAsia="it-IT"/>
          <w14:ligatures w14:val="none"/>
        </w:rPr>
        <w:t>:</w:t>
      </w:r>
    </w:p>
    <w:p w14:paraId="6C3FFF6F" w14:textId="77777777" w:rsidR="00E33994" w:rsidRPr="0005459B" w:rsidRDefault="00643920"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possono essere</w:t>
      </w:r>
      <w:r w:rsidR="00496E8C" w:rsidRPr="0005459B">
        <w:rPr>
          <w:rFonts w:eastAsia="Times New Roman" w:cs="Times New Roman"/>
          <w:kern w:val="0"/>
          <w:sz w:val="26"/>
          <w:szCs w:val="26"/>
          <w:lang w:eastAsia="it-IT"/>
          <w14:ligatures w14:val="none"/>
        </w:rPr>
        <w:t xml:space="preserve"> </w:t>
      </w:r>
      <w:r w:rsidR="00E33994" w:rsidRPr="0005459B">
        <w:rPr>
          <w:rFonts w:eastAsia="Times New Roman" w:cs="Times New Roman"/>
          <w:kern w:val="0"/>
          <w:sz w:val="26"/>
          <w:szCs w:val="26"/>
          <w:lang w:eastAsia="it-IT"/>
          <w14:ligatures w14:val="none"/>
        </w:rPr>
        <w:t>stabilit</w:t>
      </w:r>
      <w:r w:rsidR="00393862" w:rsidRPr="0005459B">
        <w:rPr>
          <w:rFonts w:eastAsia="Times New Roman" w:cs="Times New Roman"/>
          <w:kern w:val="0"/>
          <w:sz w:val="26"/>
          <w:szCs w:val="26"/>
          <w:lang w:eastAsia="it-IT"/>
          <w14:ligatures w14:val="none"/>
        </w:rPr>
        <w:t>i</w:t>
      </w:r>
      <w:r w:rsidRPr="0005459B">
        <w:rPr>
          <w:rFonts w:eastAsia="Times New Roman" w:cs="Times New Roman"/>
          <w:kern w:val="0"/>
          <w:sz w:val="26"/>
          <w:szCs w:val="26"/>
          <w:lang w:eastAsia="it-IT"/>
          <w14:ligatures w14:val="none"/>
        </w:rPr>
        <w:t xml:space="preserve"> </w:t>
      </w:r>
      <w:r w:rsidR="009230B8" w:rsidRPr="0005459B">
        <w:rPr>
          <w:rFonts w:eastAsia="Times New Roman" w:cs="Times New Roman"/>
          <w:kern w:val="0"/>
          <w:sz w:val="26"/>
          <w:szCs w:val="26"/>
          <w:lang w:eastAsia="it-IT"/>
          <w14:ligatures w14:val="none"/>
        </w:rPr>
        <w:t>ulteriori criteri di identificazione delle tipologie</w:t>
      </w:r>
      <w:r w:rsidR="00E33994" w:rsidRPr="0005459B">
        <w:rPr>
          <w:rFonts w:eastAsia="Times New Roman" w:cs="Times New Roman"/>
          <w:kern w:val="0"/>
          <w:sz w:val="26"/>
          <w:szCs w:val="26"/>
          <w:lang w:eastAsia="it-IT"/>
          <w14:ligatures w14:val="none"/>
        </w:rPr>
        <w:t xml:space="preserve"> </w:t>
      </w:r>
      <w:r w:rsidR="005D4394" w:rsidRPr="0005459B">
        <w:rPr>
          <w:rFonts w:eastAsia="Times New Roman" w:cs="Times New Roman"/>
          <w:kern w:val="0"/>
          <w:sz w:val="26"/>
          <w:szCs w:val="26"/>
          <w:lang w:eastAsia="it-IT"/>
          <w14:ligatures w14:val="none"/>
        </w:rPr>
        <w:t xml:space="preserve">di </w:t>
      </w:r>
      <w:r w:rsidR="00E33994" w:rsidRPr="0005459B">
        <w:rPr>
          <w:rFonts w:eastAsia="Times New Roman" w:cs="Times New Roman"/>
          <w:kern w:val="0"/>
          <w:sz w:val="26"/>
          <w:szCs w:val="26"/>
          <w:lang w:eastAsia="it-IT"/>
          <w14:ligatures w14:val="none"/>
        </w:rPr>
        <w:t xml:space="preserve">soggetto di cui agli allegati I e II, </w:t>
      </w:r>
      <w:r w:rsidR="00631249" w:rsidRPr="0005459B">
        <w:rPr>
          <w:rFonts w:eastAsia="Times New Roman" w:cs="Times New Roman"/>
          <w:kern w:val="0"/>
          <w:sz w:val="26"/>
          <w:szCs w:val="26"/>
          <w:lang w:eastAsia="it-IT"/>
          <w14:ligatures w14:val="none"/>
        </w:rPr>
        <w:t xml:space="preserve">nonché delle </w:t>
      </w:r>
      <w:r w:rsidR="002343B1" w:rsidRPr="0005459B">
        <w:rPr>
          <w:rFonts w:eastAsia="Times New Roman" w:cs="Times New Roman"/>
          <w:kern w:val="0"/>
          <w:sz w:val="26"/>
          <w:szCs w:val="26"/>
          <w:lang w:eastAsia="it-IT"/>
          <w14:ligatures w14:val="none"/>
        </w:rPr>
        <w:t xml:space="preserve">ulteriori </w:t>
      </w:r>
      <w:r w:rsidR="00631249" w:rsidRPr="0005459B">
        <w:rPr>
          <w:rFonts w:eastAsia="Times New Roman" w:cs="Times New Roman"/>
          <w:kern w:val="0"/>
          <w:sz w:val="26"/>
          <w:szCs w:val="26"/>
          <w:lang w:eastAsia="it-IT"/>
          <w14:ligatures w14:val="none"/>
        </w:rPr>
        <w:t xml:space="preserve">tipologie </w:t>
      </w:r>
      <w:r w:rsidR="002343B1" w:rsidRPr="0005459B">
        <w:rPr>
          <w:rFonts w:eastAsia="Times New Roman" w:cs="Times New Roman"/>
          <w:kern w:val="0"/>
          <w:sz w:val="26"/>
          <w:szCs w:val="26"/>
          <w:lang w:eastAsia="it-IT"/>
          <w14:ligatures w14:val="none"/>
        </w:rPr>
        <w:t xml:space="preserve">di soggetto di cui all’articolo </w:t>
      </w:r>
      <w:r w:rsidR="00BF6932" w:rsidRPr="0005459B">
        <w:rPr>
          <w:rFonts w:cs="Times New Roman"/>
          <w:noProof/>
          <w:sz w:val="26"/>
          <w:szCs w:val="26"/>
        </w:rPr>
        <w:t>3</w:t>
      </w:r>
      <w:r w:rsidR="00E33994" w:rsidRPr="0005459B">
        <w:rPr>
          <w:rFonts w:eastAsia="Times New Roman" w:cs="Times New Roman"/>
          <w:kern w:val="0"/>
          <w:sz w:val="26"/>
          <w:szCs w:val="26"/>
          <w:lang w:eastAsia="it-IT"/>
          <w14:ligatures w14:val="none"/>
        </w:rPr>
        <w:t>;</w:t>
      </w:r>
    </w:p>
    <w:p w14:paraId="6E372F7F" w14:textId="77777777" w:rsidR="00E33994" w:rsidRPr="0005459B" w:rsidRDefault="00643920"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possono essere</w:t>
      </w:r>
      <w:r w:rsidR="00496E8C" w:rsidRPr="0005459B">
        <w:rPr>
          <w:rFonts w:eastAsia="Times New Roman" w:cs="Times New Roman"/>
          <w:kern w:val="0"/>
          <w:sz w:val="26"/>
          <w:szCs w:val="26"/>
          <w:lang w:eastAsia="it-IT"/>
          <w14:ligatures w14:val="none"/>
        </w:rPr>
        <w:t xml:space="preserve"> </w:t>
      </w:r>
      <w:r w:rsidR="00316416" w:rsidRPr="0005459B">
        <w:rPr>
          <w:rFonts w:eastAsia="Times New Roman" w:cs="Times New Roman"/>
          <w:kern w:val="0"/>
          <w:sz w:val="26"/>
          <w:szCs w:val="26"/>
          <w:lang w:eastAsia="it-IT"/>
          <w14:ligatures w14:val="none"/>
        </w:rPr>
        <w:t>individuate</w:t>
      </w:r>
      <w:r w:rsidR="00E33994" w:rsidRPr="0005459B">
        <w:rPr>
          <w:rFonts w:eastAsia="Times New Roman" w:cs="Times New Roman"/>
          <w:kern w:val="0"/>
          <w:sz w:val="26"/>
          <w:szCs w:val="26"/>
          <w:lang w:eastAsia="it-IT"/>
          <w14:ligatures w14:val="none"/>
        </w:rPr>
        <w:t xml:space="preserve"> </w:t>
      </w:r>
      <w:r w:rsidR="00CF57AF" w:rsidRPr="0005459B">
        <w:rPr>
          <w:rFonts w:eastAsia="Times New Roman" w:cs="Times New Roman"/>
          <w:kern w:val="0"/>
          <w:sz w:val="26"/>
          <w:szCs w:val="26"/>
          <w:lang w:eastAsia="it-IT"/>
          <w14:ligatures w14:val="none"/>
        </w:rPr>
        <w:t xml:space="preserve">ulteriori </w:t>
      </w:r>
      <w:r w:rsidR="00863AFD" w:rsidRPr="0005459B">
        <w:rPr>
          <w:rFonts w:eastAsia="Times New Roman" w:cs="Times New Roman"/>
          <w:kern w:val="0"/>
          <w:sz w:val="26"/>
          <w:szCs w:val="26"/>
          <w:lang w:eastAsia="it-IT"/>
          <w14:ligatures w14:val="none"/>
        </w:rPr>
        <w:t xml:space="preserve">categorie di pubbliche amministrazioni </w:t>
      </w:r>
      <w:r w:rsidR="00DC6794" w:rsidRPr="0005459B">
        <w:rPr>
          <w:rFonts w:eastAsia="Times New Roman" w:cs="Times New Roman"/>
          <w:kern w:val="0"/>
          <w:sz w:val="26"/>
          <w:szCs w:val="26"/>
          <w:lang w:eastAsia="it-IT"/>
          <w14:ligatures w14:val="none"/>
        </w:rPr>
        <w:t xml:space="preserve">di cui all’articolo </w:t>
      </w:r>
      <w:r w:rsidR="00BF6932" w:rsidRPr="0005459B">
        <w:rPr>
          <w:rFonts w:cs="Times New Roman"/>
          <w:noProof/>
          <w:sz w:val="26"/>
          <w:szCs w:val="26"/>
        </w:rPr>
        <w:t>3</w:t>
      </w:r>
      <w:r w:rsidR="00DC6794" w:rsidRPr="0005459B">
        <w:rPr>
          <w:rFonts w:eastAsia="Times New Roman" w:cs="Times New Roman"/>
          <w:kern w:val="0"/>
          <w:sz w:val="26"/>
          <w:szCs w:val="26"/>
          <w:lang w:eastAsia="it-IT"/>
          <w14:ligatures w14:val="none"/>
        </w:rPr>
        <w:t xml:space="preserve">, commi </w:t>
      </w:r>
      <w:r w:rsidR="00400F38" w:rsidRPr="0005459B">
        <w:rPr>
          <w:rFonts w:eastAsia="Times New Roman" w:cs="Times New Roman"/>
          <w:kern w:val="0"/>
          <w:sz w:val="26"/>
          <w:szCs w:val="26"/>
          <w:lang w:eastAsia="it-IT"/>
          <w14:ligatures w14:val="none"/>
        </w:rPr>
        <w:t xml:space="preserve">6 </w:t>
      </w:r>
      <w:r w:rsidR="001D28E7" w:rsidRPr="0005459B">
        <w:rPr>
          <w:rFonts w:eastAsia="Times New Roman" w:cs="Times New Roman"/>
          <w:kern w:val="0"/>
          <w:sz w:val="26"/>
          <w:szCs w:val="26"/>
          <w:lang w:eastAsia="it-IT"/>
          <w14:ligatures w14:val="none"/>
        </w:rPr>
        <w:t xml:space="preserve">e </w:t>
      </w:r>
      <w:r w:rsidR="00400F38" w:rsidRPr="0005459B">
        <w:rPr>
          <w:rFonts w:eastAsia="Times New Roman" w:cs="Times New Roman"/>
          <w:kern w:val="0"/>
          <w:sz w:val="26"/>
          <w:szCs w:val="26"/>
          <w:lang w:eastAsia="it-IT"/>
          <w14:ligatures w14:val="none"/>
        </w:rPr>
        <w:t>7</w:t>
      </w:r>
      <w:r w:rsidR="001D28E7" w:rsidRPr="0005459B">
        <w:rPr>
          <w:rFonts w:eastAsia="Times New Roman" w:cs="Times New Roman"/>
          <w:kern w:val="0"/>
          <w:sz w:val="26"/>
          <w:szCs w:val="26"/>
          <w:lang w:eastAsia="it-IT"/>
          <w14:ligatures w14:val="none"/>
        </w:rPr>
        <w:t xml:space="preserve"> </w:t>
      </w:r>
      <w:r w:rsidR="00863AFD" w:rsidRPr="0005459B">
        <w:rPr>
          <w:rFonts w:eastAsia="Times New Roman" w:cs="Times New Roman"/>
          <w:kern w:val="0"/>
          <w:sz w:val="26"/>
          <w:szCs w:val="26"/>
          <w:lang w:eastAsia="it-IT"/>
          <w14:ligatures w14:val="none"/>
        </w:rPr>
        <w:t xml:space="preserve">a cui si applica </w:t>
      </w:r>
      <w:r w:rsidR="00DC6794" w:rsidRPr="0005459B">
        <w:rPr>
          <w:rFonts w:eastAsia="Times New Roman" w:cs="Times New Roman"/>
          <w:kern w:val="0"/>
          <w:sz w:val="26"/>
          <w:szCs w:val="26"/>
          <w:lang w:eastAsia="it-IT"/>
          <w14:ligatures w14:val="none"/>
        </w:rPr>
        <w:t>il presente decreto</w:t>
      </w:r>
      <w:r w:rsidR="00E33994" w:rsidRPr="0005459B">
        <w:rPr>
          <w:rFonts w:eastAsia="Times New Roman" w:cs="Times New Roman"/>
          <w:kern w:val="0"/>
          <w:sz w:val="26"/>
          <w:szCs w:val="26"/>
          <w:lang w:eastAsia="it-IT"/>
          <w14:ligatures w14:val="none"/>
        </w:rPr>
        <w:t>;</w:t>
      </w:r>
    </w:p>
    <w:p w14:paraId="562603CF" w14:textId="77777777" w:rsidR="00A37C2A" w:rsidRPr="0005459B" w:rsidRDefault="00496E8C"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 xml:space="preserve">sono stabilite </w:t>
      </w:r>
      <w:r w:rsidR="004965BD" w:rsidRPr="0005459B">
        <w:rPr>
          <w:rFonts w:eastAsia="Times New Roman" w:cs="Times New Roman"/>
          <w:kern w:val="0"/>
          <w:sz w:val="26"/>
          <w:szCs w:val="26"/>
          <w:lang w:eastAsia="it-IT"/>
          <w14:ligatures w14:val="none"/>
        </w:rPr>
        <w:t xml:space="preserve">le modalità di raccordo e </w:t>
      </w:r>
      <w:r w:rsidRPr="0005459B">
        <w:rPr>
          <w:rFonts w:eastAsia="Times New Roman" w:cs="Times New Roman"/>
          <w:kern w:val="0"/>
          <w:sz w:val="26"/>
          <w:szCs w:val="26"/>
          <w:lang w:eastAsia="it-IT"/>
          <w14:ligatures w14:val="none"/>
        </w:rPr>
        <w:t xml:space="preserve">di </w:t>
      </w:r>
      <w:r w:rsidR="004965BD" w:rsidRPr="0005459B">
        <w:rPr>
          <w:rFonts w:eastAsia="Times New Roman" w:cs="Times New Roman"/>
          <w:kern w:val="0"/>
          <w:sz w:val="26"/>
          <w:szCs w:val="26"/>
          <w:lang w:eastAsia="it-IT"/>
          <w14:ligatures w14:val="none"/>
        </w:rPr>
        <w:t>collaborazione tra l’Agenzia per la cybersicurezza nazionale e le Autorità di settore</w:t>
      </w:r>
      <w:r w:rsidR="001D3659" w:rsidRPr="0005459B">
        <w:rPr>
          <w:rFonts w:eastAsia="Times New Roman" w:cs="Times New Roman"/>
          <w:kern w:val="0"/>
          <w:sz w:val="26"/>
          <w:szCs w:val="26"/>
          <w:lang w:eastAsia="it-IT"/>
          <w14:ligatures w14:val="none"/>
        </w:rPr>
        <w:t xml:space="preserve"> NIS</w:t>
      </w:r>
      <w:r w:rsidR="000C2D9A" w:rsidRPr="0005459B">
        <w:rPr>
          <w:rFonts w:eastAsia="Times New Roman" w:cs="Times New Roman"/>
          <w:kern w:val="0"/>
          <w:sz w:val="26"/>
          <w:szCs w:val="26"/>
          <w:lang w:eastAsia="it-IT"/>
          <w14:ligatures w14:val="none"/>
        </w:rPr>
        <w:t xml:space="preserve"> ai fini del presente decreto</w:t>
      </w:r>
      <w:r w:rsidR="00643920" w:rsidRPr="0005459B">
        <w:rPr>
          <w:rFonts w:eastAsia="Times New Roman" w:cs="Times New Roman"/>
          <w:kern w:val="0"/>
          <w:sz w:val="26"/>
          <w:szCs w:val="26"/>
          <w:lang w:eastAsia="it-IT"/>
          <w14:ligatures w14:val="none"/>
        </w:rPr>
        <w:t>.</w:t>
      </w:r>
    </w:p>
    <w:p w14:paraId="0B6D12F7" w14:textId="77777777" w:rsidR="00E33994" w:rsidRPr="00113F33" w:rsidRDefault="00BA16AF"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 xml:space="preserve">Con uno o più decreti del Presidente del Consiglio dei ministri, su proposta dell’Agenzia per la cybersicurezza </w:t>
      </w:r>
      <w:r w:rsidRPr="00A21033">
        <w:rPr>
          <w:rFonts w:eastAsia="Times New Roman" w:cs="Times New Roman"/>
          <w:kern w:val="0"/>
          <w:sz w:val="26"/>
          <w:szCs w:val="26"/>
          <w:lang w:eastAsia="it-IT"/>
          <w14:ligatures w14:val="none"/>
        </w:rPr>
        <w:t>nazionale, d’intesa con le Amministrazioni interessate,</w:t>
      </w:r>
      <w:r w:rsidRPr="0005459B">
        <w:rPr>
          <w:rFonts w:eastAsia="Times New Roman" w:cs="Times New Roman"/>
          <w:kern w:val="0"/>
          <w:sz w:val="26"/>
          <w:szCs w:val="26"/>
          <w:lang w:eastAsia="it-IT"/>
          <w14:ligatures w14:val="none"/>
        </w:rPr>
        <w:t xml:space="preserve"> sentito il Tavolo per l’attuazione della disciplina NIS, previo parere</w:t>
      </w:r>
      <w:r w:rsidRPr="00113F33">
        <w:rPr>
          <w:rFonts w:eastAsia="Times New Roman" w:cs="Times New Roman"/>
          <w:kern w:val="0"/>
          <w:sz w:val="26"/>
          <w:szCs w:val="26"/>
          <w:lang w:eastAsia="it-IT"/>
          <w14:ligatures w14:val="none"/>
        </w:rPr>
        <w:t xml:space="preserve"> del Comitato interministeriale per la cybersicurezza, adottati anche in deroga all</w:t>
      </w:r>
      <w:r w:rsidR="00950444"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articolo 17 della legge 23 agosto 1988, n. 400</w:t>
      </w:r>
      <w:r w:rsidR="00E33994" w:rsidRPr="00113F33">
        <w:rPr>
          <w:rFonts w:eastAsia="Times New Roman" w:cs="Times New Roman"/>
          <w:kern w:val="0"/>
          <w:sz w:val="26"/>
          <w:szCs w:val="26"/>
          <w:lang w:eastAsia="it-IT"/>
          <w14:ligatures w14:val="none"/>
        </w:rPr>
        <w:t>:</w:t>
      </w:r>
    </w:p>
    <w:p w14:paraId="727D3D62" w14:textId="2EB0A153" w:rsidR="00E33994" w:rsidRPr="001E6EEB" w:rsidRDefault="00E43D96"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E6EEB">
        <w:rPr>
          <w:rFonts w:eastAsia="Times New Roman" w:cs="Times New Roman"/>
          <w:kern w:val="0"/>
          <w:sz w:val="26"/>
          <w:szCs w:val="26"/>
          <w:lang w:eastAsia="it-IT"/>
          <w14:ligatures w14:val="none"/>
        </w:rPr>
        <w:t xml:space="preserve">sono </w:t>
      </w:r>
      <w:r w:rsidR="00E33994" w:rsidRPr="001E6EEB">
        <w:rPr>
          <w:rFonts w:eastAsia="Times New Roman" w:cs="Times New Roman"/>
          <w:kern w:val="0"/>
          <w:sz w:val="26"/>
          <w:szCs w:val="26"/>
          <w:lang w:eastAsia="it-IT"/>
          <w14:ligatures w14:val="none"/>
        </w:rPr>
        <w:t xml:space="preserve">individuati </w:t>
      </w:r>
      <w:r w:rsidR="00817468" w:rsidRPr="001E6EEB">
        <w:rPr>
          <w:rFonts w:eastAsia="Times New Roman" w:cs="Times New Roman"/>
          <w:kern w:val="0"/>
          <w:sz w:val="26"/>
          <w:szCs w:val="26"/>
          <w:lang w:eastAsia="it-IT"/>
          <w14:ligatures w14:val="none"/>
        </w:rPr>
        <w:t>gli enti, gli organi e le articolazioni della pubblica amministrazione,</w:t>
      </w:r>
      <w:r w:rsidR="00230CFA">
        <w:rPr>
          <w:rFonts w:eastAsia="Times New Roman" w:cs="Times New Roman"/>
          <w:kern w:val="0"/>
          <w:sz w:val="26"/>
          <w:szCs w:val="26"/>
          <w:lang w:eastAsia="it-IT"/>
          <w14:ligatures w14:val="none"/>
        </w:rPr>
        <w:t xml:space="preserve"> </w:t>
      </w:r>
      <w:r w:rsidR="00817468" w:rsidRPr="001E6EEB">
        <w:rPr>
          <w:rFonts w:eastAsia="Times New Roman" w:cs="Times New Roman"/>
          <w:kern w:val="0"/>
          <w:sz w:val="26"/>
          <w:szCs w:val="26"/>
          <w:lang w:eastAsia="it-IT"/>
          <w14:ligatures w14:val="none"/>
        </w:rPr>
        <w:t xml:space="preserve">nonché </w:t>
      </w:r>
      <w:r w:rsidR="00E33994" w:rsidRPr="001E6EEB">
        <w:rPr>
          <w:rFonts w:eastAsia="Times New Roman" w:cs="Times New Roman"/>
          <w:kern w:val="0"/>
          <w:sz w:val="26"/>
          <w:szCs w:val="26"/>
          <w:lang w:eastAsia="it-IT"/>
          <w14:ligatures w14:val="none"/>
        </w:rPr>
        <w:t xml:space="preserve">i soggetti di cui all’articolo </w:t>
      </w:r>
      <w:r w:rsidR="00BF6932" w:rsidRPr="001E6EEB">
        <w:rPr>
          <w:rFonts w:cs="Times New Roman"/>
          <w:noProof/>
          <w:sz w:val="26"/>
          <w:szCs w:val="26"/>
        </w:rPr>
        <w:t>4</w:t>
      </w:r>
      <w:r w:rsidR="00E33994" w:rsidRPr="001E6EEB">
        <w:rPr>
          <w:rFonts w:eastAsia="Times New Roman" w:cs="Times New Roman"/>
          <w:kern w:val="0"/>
          <w:sz w:val="26"/>
          <w:szCs w:val="26"/>
          <w:lang w:eastAsia="it-IT"/>
          <w14:ligatures w14:val="none"/>
        </w:rPr>
        <w:t xml:space="preserve">, comma </w:t>
      </w:r>
      <w:r w:rsidR="0046158E" w:rsidRPr="001E6EEB">
        <w:rPr>
          <w:rFonts w:eastAsia="Times New Roman" w:cs="Times New Roman"/>
          <w:kern w:val="0"/>
          <w:sz w:val="26"/>
          <w:szCs w:val="26"/>
          <w:lang w:eastAsia="it-IT"/>
          <w14:ligatures w14:val="none"/>
        </w:rPr>
        <w:t>4</w:t>
      </w:r>
      <w:r w:rsidR="00E33994" w:rsidRPr="001E6EEB">
        <w:rPr>
          <w:rFonts w:eastAsia="Times New Roman" w:cs="Times New Roman"/>
          <w:kern w:val="0"/>
          <w:sz w:val="26"/>
          <w:szCs w:val="26"/>
          <w:lang w:eastAsia="it-IT"/>
          <w14:ligatures w14:val="none"/>
        </w:rPr>
        <w:t>;</w:t>
      </w:r>
    </w:p>
    <w:p w14:paraId="49A8C685" w14:textId="106C2FC0" w:rsidR="00AF4D57" w:rsidRPr="001E6EEB" w:rsidRDefault="00E43D96"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E6EEB">
        <w:rPr>
          <w:rFonts w:eastAsia="Times New Roman" w:cs="Times New Roman"/>
          <w:kern w:val="0"/>
          <w:sz w:val="26"/>
          <w:szCs w:val="26"/>
          <w:lang w:eastAsia="it-IT"/>
          <w14:ligatures w14:val="none"/>
        </w:rPr>
        <w:t xml:space="preserve">sono </w:t>
      </w:r>
      <w:r w:rsidR="00AF4D57" w:rsidRPr="001E6EEB">
        <w:rPr>
          <w:rFonts w:eastAsia="Times New Roman" w:cs="Times New Roman"/>
          <w:kern w:val="0"/>
          <w:sz w:val="26"/>
          <w:szCs w:val="26"/>
          <w:lang w:eastAsia="it-IT"/>
          <w14:ligatures w14:val="none"/>
        </w:rPr>
        <w:t>stabilite</w:t>
      </w:r>
      <w:r w:rsidR="009B532F" w:rsidRPr="001E6EEB">
        <w:rPr>
          <w:rFonts w:eastAsia="Times New Roman" w:cs="Times New Roman"/>
          <w:kern w:val="0"/>
          <w:sz w:val="26"/>
          <w:szCs w:val="26"/>
          <w:lang w:eastAsia="it-IT"/>
          <w14:ligatures w14:val="none"/>
        </w:rPr>
        <w:t>, ove necessario,</w:t>
      </w:r>
      <w:r w:rsidR="00AF4D57" w:rsidRPr="001E6EEB">
        <w:rPr>
          <w:rFonts w:eastAsia="Times New Roman" w:cs="Times New Roman"/>
          <w:kern w:val="0"/>
          <w:sz w:val="26"/>
          <w:szCs w:val="26"/>
          <w:lang w:eastAsia="it-IT"/>
          <w14:ligatures w14:val="none"/>
        </w:rPr>
        <w:t xml:space="preserve"> le modalità di raccordo e collaborazione </w:t>
      </w:r>
      <w:r w:rsidR="00BB5CCB" w:rsidRPr="001E6EEB">
        <w:rPr>
          <w:rFonts w:eastAsia="Times New Roman" w:cs="Times New Roman"/>
          <w:kern w:val="0"/>
          <w:sz w:val="26"/>
          <w:szCs w:val="26"/>
          <w:lang w:eastAsia="it-IT"/>
          <w14:ligatures w14:val="none"/>
        </w:rPr>
        <w:t xml:space="preserve">di cui all’articolo </w:t>
      </w:r>
      <w:r w:rsidR="00BF6932" w:rsidRPr="001E6EEB">
        <w:rPr>
          <w:rFonts w:cs="Times New Roman"/>
          <w:noProof/>
          <w:sz w:val="26"/>
          <w:szCs w:val="26"/>
        </w:rPr>
        <w:t>14</w:t>
      </w:r>
      <w:r w:rsidR="00FB4911" w:rsidRPr="001E6EEB">
        <w:rPr>
          <w:rFonts w:cs="Times New Roman"/>
          <w:noProof/>
          <w:sz w:val="26"/>
          <w:szCs w:val="26"/>
        </w:rPr>
        <w:t>.</w:t>
      </w:r>
      <w:r w:rsidR="00FA5840" w:rsidRPr="001E6EEB">
        <w:rPr>
          <w:rFonts w:eastAsia="Times New Roman" w:cs="Times New Roman"/>
          <w:kern w:val="0"/>
          <w:sz w:val="26"/>
          <w:szCs w:val="26"/>
          <w:lang w:eastAsia="it-IT"/>
          <w14:ligatures w14:val="none"/>
        </w:rPr>
        <w:t xml:space="preserve"> </w:t>
      </w:r>
    </w:p>
    <w:p w14:paraId="532E6030" w14:textId="77777777" w:rsidR="00E33994" w:rsidRPr="00113F33" w:rsidRDefault="00E33994"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E6EEB">
        <w:rPr>
          <w:rFonts w:eastAsia="Times New Roman" w:cs="Times New Roman"/>
          <w:kern w:val="0"/>
          <w:sz w:val="26"/>
          <w:szCs w:val="26"/>
          <w:lang w:eastAsia="it-IT"/>
          <w14:ligatures w14:val="none"/>
        </w:rPr>
        <w:t>Con una o più determinazioni</w:t>
      </w:r>
      <w:r w:rsidRPr="00113F33">
        <w:rPr>
          <w:rFonts w:eastAsia="Times New Roman" w:cs="Times New Roman"/>
          <w:kern w:val="0"/>
          <w:sz w:val="26"/>
          <w:szCs w:val="26"/>
          <w:lang w:eastAsia="it-IT"/>
          <w14:ligatures w14:val="none"/>
        </w:rPr>
        <w:t xml:space="preserve"> dell’Agenzia per la cybersicurezza nazionale, su proposta delle Autorità di settore NIS interessate, sentito il Tavolo per l’attuazione della disciplina NIS:</w:t>
      </w:r>
    </w:p>
    <w:p w14:paraId="352CFACA" w14:textId="77777777" w:rsidR="00E33994" w:rsidRPr="00113F33" w:rsidRDefault="00E3399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sono individuati</w:t>
      </w:r>
      <w:r w:rsidR="005C28C9" w:rsidRPr="00113F33">
        <w:rPr>
          <w:rFonts w:eastAsia="Times New Roman" w:cs="Times New Roman"/>
          <w:kern w:val="0"/>
          <w:sz w:val="26"/>
          <w:szCs w:val="26"/>
          <w:lang w:eastAsia="it-IT"/>
          <w14:ligatures w14:val="none"/>
        </w:rPr>
        <w:t>, ove necessario,</w:t>
      </w:r>
      <w:r w:rsidRPr="00113F33">
        <w:rPr>
          <w:rFonts w:eastAsia="Times New Roman" w:cs="Times New Roman"/>
          <w:kern w:val="0"/>
          <w:sz w:val="26"/>
          <w:szCs w:val="26"/>
          <w:lang w:eastAsia="it-IT"/>
          <w14:ligatures w14:val="none"/>
        </w:rPr>
        <w:t xml:space="preserve"> </w:t>
      </w:r>
      <w:r w:rsidR="00766F30" w:rsidRPr="00113F33">
        <w:rPr>
          <w:rFonts w:eastAsia="Times New Roman" w:cs="Times New Roman"/>
          <w:kern w:val="0"/>
          <w:sz w:val="26"/>
          <w:szCs w:val="26"/>
          <w:lang w:eastAsia="it-IT"/>
          <w14:ligatures w14:val="none"/>
        </w:rPr>
        <w:t xml:space="preserve">i soggetti </w:t>
      </w:r>
      <w:r w:rsidR="0096562E" w:rsidRPr="00113F33">
        <w:rPr>
          <w:rFonts w:eastAsia="Times New Roman" w:cs="Times New Roman"/>
          <w:kern w:val="0"/>
          <w:sz w:val="26"/>
          <w:szCs w:val="26"/>
          <w:lang w:eastAsia="it-IT"/>
          <w14:ligatures w14:val="none"/>
        </w:rPr>
        <w:t>ai quali</w:t>
      </w:r>
      <w:r w:rsidR="002F2F2D" w:rsidRPr="00113F33">
        <w:rPr>
          <w:rFonts w:eastAsia="Times New Roman" w:cs="Times New Roman"/>
          <w:kern w:val="0"/>
          <w:sz w:val="26"/>
          <w:szCs w:val="26"/>
          <w:lang w:eastAsia="it-IT"/>
          <w14:ligatures w14:val="none"/>
        </w:rPr>
        <w:t xml:space="preserve"> si applica la clausola di salvaguard</w:t>
      </w:r>
      <w:r w:rsidR="00BF4D7B" w:rsidRPr="00113F33">
        <w:rPr>
          <w:rFonts w:eastAsia="Times New Roman" w:cs="Times New Roman"/>
          <w:kern w:val="0"/>
          <w:sz w:val="26"/>
          <w:szCs w:val="26"/>
          <w:lang w:eastAsia="it-IT"/>
          <w14:ligatures w14:val="none"/>
        </w:rPr>
        <w:t>i</w:t>
      </w:r>
      <w:r w:rsidR="002F2F2D" w:rsidRPr="00113F33">
        <w:rPr>
          <w:rFonts w:eastAsia="Times New Roman" w:cs="Times New Roman"/>
          <w:kern w:val="0"/>
          <w:sz w:val="26"/>
          <w:szCs w:val="26"/>
          <w:lang w:eastAsia="it-IT"/>
          <w14:ligatures w14:val="none"/>
        </w:rPr>
        <w:t xml:space="preserve">a </w:t>
      </w:r>
      <w:r w:rsidRPr="00113F33">
        <w:rPr>
          <w:rFonts w:eastAsia="Times New Roman" w:cs="Times New Roman"/>
          <w:kern w:val="0"/>
          <w:sz w:val="26"/>
          <w:szCs w:val="26"/>
          <w:lang w:eastAsia="it-IT"/>
          <w14:ligatures w14:val="none"/>
        </w:rPr>
        <w:t xml:space="preserve">di cui all’articolo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comma 4;</w:t>
      </w:r>
    </w:p>
    <w:p w14:paraId="199DE755" w14:textId="77777777" w:rsidR="00E33994" w:rsidRPr="00113F33" w:rsidRDefault="00E3399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individuati i soggetti </w:t>
      </w:r>
      <w:r w:rsidR="0096562E" w:rsidRPr="00113F33">
        <w:rPr>
          <w:rFonts w:eastAsia="Times New Roman" w:cs="Times New Roman"/>
          <w:kern w:val="0"/>
          <w:sz w:val="26"/>
          <w:szCs w:val="26"/>
          <w:lang w:eastAsia="it-IT"/>
          <w14:ligatures w14:val="none"/>
        </w:rPr>
        <w:t>ai quali</w:t>
      </w:r>
      <w:r w:rsidRPr="00113F33">
        <w:rPr>
          <w:rFonts w:eastAsia="Times New Roman" w:cs="Times New Roman"/>
          <w:kern w:val="0"/>
          <w:sz w:val="26"/>
          <w:szCs w:val="26"/>
          <w:lang w:eastAsia="it-IT"/>
          <w14:ligatures w14:val="none"/>
        </w:rPr>
        <w:t xml:space="preserve"> si applica il presente decreto</w:t>
      </w:r>
      <w:r w:rsidR="009F2608" w:rsidRPr="00113F33">
        <w:rPr>
          <w:rFonts w:eastAsia="Times New Roman" w:cs="Times New Roman"/>
          <w:kern w:val="0"/>
          <w:sz w:val="26"/>
          <w:szCs w:val="26"/>
          <w:lang w:eastAsia="it-IT"/>
          <w14:ligatures w14:val="none"/>
        </w:rPr>
        <w:t xml:space="preserve"> </w:t>
      </w:r>
      <w:r w:rsidR="003067CE" w:rsidRPr="00113F33">
        <w:rPr>
          <w:rFonts w:eastAsia="Times New Roman" w:cs="Times New Roman"/>
          <w:kern w:val="0"/>
          <w:sz w:val="26"/>
          <w:szCs w:val="26"/>
          <w:lang w:eastAsia="it-IT"/>
          <w14:ligatures w14:val="none"/>
        </w:rPr>
        <w:t xml:space="preserve">ai sensi dell’articolo </w:t>
      </w:r>
      <w:r w:rsidR="00BF6932" w:rsidRPr="00113F33">
        <w:rPr>
          <w:rFonts w:cs="Times New Roman"/>
          <w:noProof/>
          <w:sz w:val="26"/>
          <w:szCs w:val="26"/>
        </w:rPr>
        <w:t>3</w:t>
      </w:r>
      <w:r w:rsidR="003067CE" w:rsidRPr="00113F33">
        <w:rPr>
          <w:rFonts w:eastAsia="Times New Roman" w:cs="Times New Roman"/>
          <w:kern w:val="0"/>
          <w:sz w:val="26"/>
          <w:szCs w:val="26"/>
          <w:lang w:eastAsia="it-IT"/>
          <w14:ligatures w14:val="none"/>
        </w:rPr>
        <w:t>, comm</w:t>
      </w:r>
      <w:r w:rsidR="00A3674E" w:rsidRPr="00113F33">
        <w:rPr>
          <w:rFonts w:eastAsia="Times New Roman" w:cs="Times New Roman"/>
          <w:kern w:val="0"/>
          <w:sz w:val="26"/>
          <w:szCs w:val="26"/>
          <w:lang w:eastAsia="it-IT"/>
          <w14:ligatures w14:val="none"/>
        </w:rPr>
        <w:t>i 8</w:t>
      </w:r>
      <w:r w:rsidR="00E7279E" w:rsidRPr="00113F33">
        <w:rPr>
          <w:rFonts w:eastAsia="Times New Roman" w:cs="Times New Roman"/>
          <w:kern w:val="0"/>
          <w:sz w:val="26"/>
          <w:szCs w:val="26"/>
          <w:lang w:eastAsia="it-IT"/>
          <w14:ligatures w14:val="none"/>
        </w:rPr>
        <w:t xml:space="preserve"> e</w:t>
      </w:r>
      <w:r w:rsidR="00A3674E" w:rsidRPr="00113F33">
        <w:rPr>
          <w:rFonts w:eastAsia="Times New Roman" w:cs="Times New Roman"/>
          <w:kern w:val="0"/>
          <w:sz w:val="26"/>
          <w:szCs w:val="26"/>
          <w:lang w:eastAsia="it-IT"/>
          <w14:ligatures w14:val="none"/>
        </w:rPr>
        <w:t xml:space="preserve"> 9</w:t>
      </w:r>
      <w:r w:rsidR="008C3950" w:rsidRPr="00113F33">
        <w:rPr>
          <w:rFonts w:eastAsia="Times New Roman" w:cs="Times New Roman"/>
          <w:kern w:val="0"/>
          <w:sz w:val="26"/>
          <w:szCs w:val="26"/>
          <w:lang w:eastAsia="it-IT"/>
          <w14:ligatures w14:val="none"/>
        </w:rPr>
        <w:t>;</w:t>
      </w:r>
    </w:p>
    <w:p w14:paraId="59C07A73" w14:textId="77777777" w:rsidR="00E33994" w:rsidRPr="00113F33" w:rsidRDefault="00E33994"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Con una o più determinazioni </w:t>
      </w:r>
      <w:bookmarkStart w:id="76" w:name="_Hlk155627795"/>
      <w:r w:rsidRPr="00113F33">
        <w:rPr>
          <w:rFonts w:eastAsia="Times New Roman" w:cs="Times New Roman"/>
          <w:kern w:val="0"/>
          <w:sz w:val="26"/>
          <w:szCs w:val="26"/>
          <w:lang w:eastAsia="it-IT"/>
          <w14:ligatures w14:val="none"/>
        </w:rPr>
        <w:t>dell’Agenzia per la cybersicurezza nazionale, sentito il Tavolo per l’attuazione della disciplina NIS</w:t>
      </w:r>
      <w:bookmarkEnd w:id="76"/>
      <w:r w:rsidRPr="00113F33">
        <w:rPr>
          <w:rFonts w:eastAsia="Times New Roman" w:cs="Times New Roman"/>
          <w:kern w:val="0"/>
          <w:sz w:val="26"/>
          <w:szCs w:val="26"/>
          <w:lang w:eastAsia="it-IT"/>
          <w14:ligatures w14:val="none"/>
        </w:rPr>
        <w:t>:</w:t>
      </w:r>
    </w:p>
    <w:p w14:paraId="48266E0F" w14:textId="77777777" w:rsidR="00CF387C" w:rsidRPr="00113F33" w:rsidRDefault="00225F41"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ai sensi degli articoli </w:t>
      </w:r>
      <w:r w:rsidR="00BF6932" w:rsidRPr="00113F33">
        <w:rPr>
          <w:rFonts w:cs="Times New Roman"/>
          <w:noProof/>
          <w:sz w:val="26"/>
          <w:szCs w:val="26"/>
        </w:rPr>
        <w:t>3</w:t>
      </w:r>
      <w:r w:rsidRPr="00113F33">
        <w:rPr>
          <w:rFonts w:eastAsia="Times New Roman" w:cs="Times New Roman"/>
          <w:kern w:val="0"/>
          <w:sz w:val="26"/>
          <w:szCs w:val="26"/>
          <w:lang w:eastAsia="it-IT"/>
          <w14:ligatures w14:val="none"/>
        </w:rPr>
        <w:t xml:space="preserve"> e </w:t>
      </w:r>
      <w:r w:rsidR="00BF6932" w:rsidRPr="00113F33">
        <w:rPr>
          <w:rFonts w:cs="Times New Roman"/>
          <w:noProof/>
          <w:sz w:val="26"/>
          <w:szCs w:val="26"/>
        </w:rPr>
        <w:t>6</w:t>
      </w:r>
      <w:r w:rsidRPr="00113F33">
        <w:rPr>
          <w:rFonts w:eastAsia="Times New Roman" w:cs="Times New Roman"/>
          <w:kern w:val="0"/>
          <w:sz w:val="26"/>
          <w:szCs w:val="26"/>
          <w:lang w:eastAsia="it-IT"/>
          <w14:ligatures w14:val="none"/>
        </w:rPr>
        <w:t xml:space="preserve">, </w:t>
      </w:r>
      <w:r w:rsidR="00CF387C" w:rsidRPr="00113F33">
        <w:rPr>
          <w:rFonts w:eastAsia="Times New Roman" w:cs="Times New Roman"/>
          <w:kern w:val="0"/>
          <w:sz w:val="26"/>
          <w:szCs w:val="26"/>
          <w:lang w:eastAsia="it-IT"/>
          <w14:ligatures w14:val="none"/>
        </w:rPr>
        <w:t xml:space="preserve">è stabilito l’elenco dei soggetti essenziali e importanti di cui all’articolo </w:t>
      </w:r>
      <w:r w:rsidR="00BF6932" w:rsidRPr="00113F33">
        <w:rPr>
          <w:rFonts w:cs="Times New Roman"/>
          <w:noProof/>
          <w:sz w:val="26"/>
          <w:szCs w:val="26"/>
        </w:rPr>
        <w:t>7</w:t>
      </w:r>
      <w:r w:rsidR="00CF387C" w:rsidRPr="00113F33">
        <w:rPr>
          <w:rFonts w:eastAsia="Times New Roman" w:cs="Times New Roman"/>
          <w:kern w:val="0"/>
          <w:sz w:val="26"/>
          <w:szCs w:val="26"/>
          <w:lang w:eastAsia="it-IT"/>
          <w14:ligatures w14:val="none"/>
        </w:rPr>
        <w:t>, comm</w:t>
      </w:r>
      <w:r w:rsidR="00831FE4" w:rsidRPr="00113F33">
        <w:rPr>
          <w:rFonts w:eastAsia="Times New Roman" w:cs="Times New Roman"/>
          <w:kern w:val="0"/>
          <w:sz w:val="26"/>
          <w:szCs w:val="26"/>
          <w:lang w:eastAsia="it-IT"/>
          <w14:ligatures w14:val="none"/>
        </w:rPr>
        <w:t>a 2</w:t>
      </w:r>
      <w:r w:rsidR="00CF387C" w:rsidRPr="00113F33">
        <w:rPr>
          <w:rFonts w:eastAsia="Times New Roman" w:cs="Times New Roman"/>
          <w:kern w:val="0"/>
          <w:sz w:val="26"/>
          <w:szCs w:val="26"/>
          <w:lang w:eastAsia="it-IT"/>
          <w14:ligatures w14:val="none"/>
        </w:rPr>
        <w:t>;</w:t>
      </w:r>
    </w:p>
    <w:p w14:paraId="05591EF4" w14:textId="77777777" w:rsidR="003A7F74" w:rsidRPr="00113F33" w:rsidRDefault="003A7F7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stabiliti i termini, le modalità nonché i procedimenti di utilizzo e accesso di cui all’articolo </w:t>
      </w:r>
      <w:r w:rsidR="00BF6932" w:rsidRPr="00113F33">
        <w:rPr>
          <w:rFonts w:cs="Times New Roman"/>
          <w:noProof/>
          <w:sz w:val="26"/>
          <w:szCs w:val="26"/>
        </w:rPr>
        <w:t>7</w:t>
      </w:r>
      <w:r w:rsidRPr="00113F33">
        <w:rPr>
          <w:rFonts w:eastAsia="Times New Roman" w:cs="Times New Roman"/>
          <w:kern w:val="0"/>
          <w:sz w:val="26"/>
          <w:szCs w:val="26"/>
          <w:lang w:eastAsia="it-IT"/>
          <w14:ligatures w14:val="none"/>
        </w:rPr>
        <w:t>, comma 6</w:t>
      </w:r>
      <w:r w:rsidR="006236FC" w:rsidRPr="00113F33">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le eventuali ulteriori informazioni che i soggetti devono fornire ai sensi dei commi 1 e </w:t>
      </w:r>
      <w:r w:rsidR="00F817C6" w:rsidRPr="00113F33">
        <w:rPr>
          <w:rFonts w:eastAsia="Times New Roman" w:cs="Times New Roman"/>
          <w:kern w:val="0"/>
          <w:sz w:val="26"/>
          <w:szCs w:val="26"/>
          <w:lang w:eastAsia="it-IT"/>
          <w14:ligatures w14:val="none"/>
        </w:rPr>
        <w:t>4</w:t>
      </w:r>
      <w:r w:rsidRPr="00113F33">
        <w:rPr>
          <w:rFonts w:eastAsia="Times New Roman" w:cs="Times New Roman"/>
          <w:kern w:val="0"/>
          <w:sz w:val="26"/>
          <w:szCs w:val="26"/>
          <w:lang w:eastAsia="it-IT"/>
          <w14:ligatures w14:val="none"/>
        </w:rPr>
        <w:t xml:space="preserve"> del medesimo articolo</w:t>
      </w:r>
      <w:r w:rsidR="00F817C6" w:rsidRPr="00113F33">
        <w:rPr>
          <w:rFonts w:eastAsia="Times New Roman" w:cs="Times New Roman"/>
          <w:kern w:val="0"/>
          <w:sz w:val="26"/>
          <w:szCs w:val="26"/>
          <w:lang w:eastAsia="it-IT"/>
          <w14:ligatures w14:val="none"/>
        </w:rPr>
        <w:t xml:space="preserve">, </w:t>
      </w:r>
      <w:r w:rsidR="00F817C6" w:rsidRPr="00113F33">
        <w:rPr>
          <w:rFonts w:cs="Times New Roman"/>
          <w:sz w:val="26"/>
          <w:szCs w:val="26"/>
        </w:rPr>
        <w:t xml:space="preserve">nonché di designazione dei rappresentanti di cui all’articolo </w:t>
      </w:r>
      <w:r w:rsidR="00BF6932" w:rsidRPr="00113F33">
        <w:rPr>
          <w:rFonts w:cs="Times New Roman"/>
          <w:noProof/>
          <w:sz w:val="26"/>
          <w:szCs w:val="26"/>
        </w:rPr>
        <w:t>5</w:t>
      </w:r>
      <w:r w:rsidR="00F817C6" w:rsidRPr="00113F33">
        <w:rPr>
          <w:rFonts w:cs="Times New Roman"/>
          <w:sz w:val="26"/>
          <w:szCs w:val="26"/>
        </w:rPr>
        <w:t>, comma 3</w:t>
      </w:r>
      <w:r w:rsidRPr="00113F33">
        <w:rPr>
          <w:rFonts w:eastAsia="Times New Roman" w:cs="Times New Roman"/>
          <w:kern w:val="0"/>
          <w:sz w:val="26"/>
          <w:szCs w:val="26"/>
          <w:lang w:eastAsia="it-IT"/>
          <w14:ligatures w14:val="none"/>
        </w:rPr>
        <w:t>;</w:t>
      </w:r>
    </w:p>
    <w:p w14:paraId="47052087" w14:textId="77777777" w:rsidR="00950444" w:rsidRPr="00113F33" w:rsidRDefault="0095044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sono definiti l’organizzazione e il funzionamento del Tavolo per l’attuazione della disciplina NIS di cui all’articolo </w:t>
      </w:r>
      <w:r w:rsidR="00BF6932" w:rsidRPr="00113F33">
        <w:rPr>
          <w:rFonts w:cs="Times New Roman"/>
          <w:noProof/>
          <w:sz w:val="26"/>
          <w:szCs w:val="26"/>
        </w:rPr>
        <w:t>12</w:t>
      </w:r>
      <w:r w:rsidRPr="00113F33">
        <w:rPr>
          <w:rFonts w:eastAsia="Times New Roman" w:cs="Times New Roman"/>
          <w:kern w:val="0"/>
          <w:sz w:val="26"/>
          <w:szCs w:val="26"/>
          <w:lang w:eastAsia="it-IT"/>
          <w14:ligatures w14:val="none"/>
        </w:rPr>
        <w:t>;</w:t>
      </w:r>
    </w:p>
    <w:p w14:paraId="2ABDA320" w14:textId="77777777" w:rsidR="00CC19EA" w:rsidRPr="00113F33" w:rsidRDefault="00CC19EA"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è adottata</w:t>
      </w:r>
      <w:r w:rsidR="00276184" w:rsidRPr="00113F33">
        <w:rPr>
          <w:rFonts w:eastAsia="Times New Roman" w:cs="Times New Roman"/>
          <w:kern w:val="0"/>
          <w:sz w:val="26"/>
          <w:szCs w:val="26"/>
          <w:lang w:eastAsia="it-IT"/>
          <w14:ligatures w14:val="none"/>
        </w:rPr>
        <w:t>, d’intesa con</w:t>
      </w:r>
      <w:r w:rsidR="00232CF6" w:rsidRPr="00113F33">
        <w:rPr>
          <w:rFonts w:eastAsia="Times New Roman" w:cs="Times New Roman"/>
          <w:kern w:val="0"/>
          <w:sz w:val="26"/>
          <w:szCs w:val="26"/>
          <w:lang w:eastAsia="it-IT"/>
          <w14:ligatures w14:val="none"/>
        </w:rPr>
        <w:t xml:space="preserve"> il Ministero della giustizia,</w:t>
      </w:r>
      <w:r w:rsidRPr="00113F33">
        <w:rPr>
          <w:rFonts w:eastAsia="Times New Roman" w:cs="Times New Roman"/>
          <w:kern w:val="0"/>
          <w:sz w:val="26"/>
          <w:szCs w:val="26"/>
          <w:lang w:eastAsia="it-IT"/>
          <w14:ligatures w14:val="none"/>
        </w:rPr>
        <w:t xml:space="preserve"> la </w:t>
      </w:r>
      <w:r w:rsidR="00276184" w:rsidRPr="00113F33">
        <w:rPr>
          <w:rFonts w:eastAsia="Times New Roman" w:cs="Times New Roman"/>
          <w:kern w:val="0"/>
          <w:sz w:val="26"/>
          <w:szCs w:val="26"/>
          <w:lang w:eastAsia="it-IT"/>
          <w14:ligatures w14:val="none"/>
        </w:rPr>
        <w:t xml:space="preserve">politica nazionale di divulgazione coordinata delle vulnerabilità di cui all’articolo </w:t>
      </w:r>
      <w:r w:rsidR="00BF6932" w:rsidRPr="00113F33">
        <w:rPr>
          <w:rFonts w:cs="Times New Roman"/>
          <w:noProof/>
          <w:sz w:val="26"/>
          <w:szCs w:val="26"/>
        </w:rPr>
        <w:t>16</w:t>
      </w:r>
      <w:r w:rsidR="00EB09EA" w:rsidRPr="00113F33">
        <w:rPr>
          <w:rFonts w:eastAsia="Times New Roman" w:cs="Times New Roman"/>
          <w:kern w:val="0"/>
          <w:sz w:val="26"/>
          <w:szCs w:val="26"/>
          <w:lang w:eastAsia="it-IT"/>
          <w14:ligatures w14:val="none"/>
        </w:rPr>
        <w:t xml:space="preserve">, comma </w:t>
      </w:r>
      <w:r w:rsidR="00CA7329" w:rsidRPr="00113F33">
        <w:rPr>
          <w:rFonts w:eastAsia="Times New Roman" w:cs="Times New Roman"/>
          <w:kern w:val="0"/>
          <w:sz w:val="26"/>
          <w:szCs w:val="26"/>
          <w:lang w:eastAsia="it-IT"/>
          <w14:ligatures w14:val="none"/>
        </w:rPr>
        <w:t>4</w:t>
      </w:r>
      <w:r w:rsidR="008045E9" w:rsidRPr="00113F33">
        <w:rPr>
          <w:rFonts w:eastAsia="Times New Roman" w:cs="Times New Roman"/>
          <w:kern w:val="0"/>
          <w:sz w:val="26"/>
          <w:szCs w:val="26"/>
          <w:lang w:eastAsia="it-IT"/>
          <w14:ligatures w14:val="none"/>
        </w:rPr>
        <w:t>;</w:t>
      </w:r>
    </w:p>
    <w:p w14:paraId="4827D26C" w14:textId="77777777" w:rsidR="00815F8F" w:rsidRPr="00113F33" w:rsidRDefault="00815F8F"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possono essere imposte condizioni per le informazioni messe a disposizione dalle autorità competenti e dal CSIRT Italia</w:t>
      </w:r>
      <w:r w:rsidR="00D80878" w:rsidRPr="00113F33">
        <w:rPr>
          <w:rFonts w:eastAsia="Times New Roman" w:cs="Times New Roman"/>
          <w:kern w:val="0"/>
          <w:sz w:val="26"/>
          <w:szCs w:val="26"/>
          <w:lang w:eastAsia="it-IT"/>
          <w14:ligatures w14:val="none"/>
        </w:rPr>
        <w:t xml:space="preserve"> nel contesto degli accordi di condivisione delle informazioni sulla sicurezza informatica di cui all’articolo </w:t>
      </w:r>
      <w:r w:rsidR="00BF6932" w:rsidRPr="00113F33">
        <w:rPr>
          <w:rFonts w:cs="Times New Roman"/>
          <w:noProof/>
          <w:sz w:val="26"/>
          <w:szCs w:val="26"/>
        </w:rPr>
        <w:t>17</w:t>
      </w:r>
      <w:r w:rsidR="00D80878" w:rsidRPr="00113F33">
        <w:rPr>
          <w:rFonts w:eastAsia="Times New Roman" w:cs="Times New Roman"/>
          <w:kern w:val="0"/>
          <w:sz w:val="26"/>
          <w:szCs w:val="26"/>
          <w:lang w:eastAsia="it-IT"/>
          <w14:ligatures w14:val="none"/>
        </w:rPr>
        <w:t>;</w:t>
      </w:r>
    </w:p>
    <w:p w14:paraId="3AC0643C" w14:textId="77777777" w:rsidR="00815F8F" w:rsidRPr="00113F33" w:rsidRDefault="000A2D6E"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stabilite le modalità </w:t>
      </w:r>
      <w:r w:rsidR="00815F8F" w:rsidRPr="00113F33">
        <w:rPr>
          <w:rFonts w:eastAsia="Times New Roman" w:cs="Times New Roman"/>
          <w:kern w:val="0"/>
          <w:sz w:val="26"/>
          <w:szCs w:val="26"/>
          <w:lang w:eastAsia="it-IT"/>
          <w14:ligatures w14:val="none"/>
        </w:rPr>
        <w:t xml:space="preserve">con cui i soggetti essenziali e importanti notificano all’Autorità nazionale competente NIS la loro partecipazione agli accordi di condivisione delle informazioni sulla sicurezza informatica di cui all’articolo </w:t>
      </w:r>
      <w:r w:rsidR="00BF6932" w:rsidRPr="00113F33">
        <w:rPr>
          <w:rFonts w:cs="Times New Roman"/>
          <w:noProof/>
          <w:sz w:val="26"/>
          <w:szCs w:val="26"/>
        </w:rPr>
        <w:t>17</w:t>
      </w:r>
      <w:r w:rsidR="00D80878" w:rsidRPr="00113F33">
        <w:rPr>
          <w:rFonts w:eastAsia="Times New Roman" w:cs="Times New Roman"/>
          <w:kern w:val="0"/>
          <w:sz w:val="26"/>
          <w:szCs w:val="26"/>
          <w:lang w:eastAsia="it-IT"/>
          <w14:ligatures w14:val="none"/>
        </w:rPr>
        <w:t>;</w:t>
      </w:r>
    </w:p>
    <w:p w14:paraId="01D213F6" w14:textId="77777777" w:rsidR="008045E9" w:rsidRPr="00113F33" w:rsidRDefault="00144140"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possono essere</w:t>
      </w:r>
      <w:r w:rsidR="00A74458" w:rsidRPr="00113F33">
        <w:rPr>
          <w:rFonts w:eastAsia="Times New Roman" w:cs="Times New Roman"/>
          <w:kern w:val="0"/>
          <w:sz w:val="26"/>
          <w:szCs w:val="26"/>
          <w:lang w:eastAsia="it-IT"/>
          <w14:ligatures w14:val="none"/>
        </w:rPr>
        <w:t xml:space="preserve"> designati </w:t>
      </w:r>
      <w:r w:rsidR="00492382" w:rsidRPr="00113F33">
        <w:rPr>
          <w:rFonts w:eastAsia="Times New Roman" w:cs="Times New Roman"/>
          <w:kern w:val="0"/>
          <w:sz w:val="26"/>
          <w:szCs w:val="26"/>
          <w:lang w:eastAsia="it-IT"/>
          <w14:ligatures w14:val="none"/>
        </w:rPr>
        <w:t xml:space="preserve">gli esperti di sicurezza informatica di cui all’articolo </w:t>
      </w:r>
      <w:r w:rsidR="00BF6932" w:rsidRPr="00113F33">
        <w:rPr>
          <w:rFonts w:cs="Times New Roman"/>
          <w:noProof/>
          <w:sz w:val="26"/>
          <w:szCs w:val="26"/>
        </w:rPr>
        <w:t>21</w:t>
      </w:r>
      <w:r w:rsidR="00492382" w:rsidRPr="00113F33">
        <w:rPr>
          <w:rFonts w:eastAsia="Times New Roman" w:cs="Times New Roman"/>
          <w:kern w:val="0"/>
          <w:sz w:val="26"/>
          <w:szCs w:val="26"/>
          <w:lang w:eastAsia="it-IT"/>
          <w14:ligatures w14:val="none"/>
        </w:rPr>
        <w:t>, comma 1</w:t>
      </w:r>
      <w:r w:rsidR="00D163FA" w:rsidRPr="00113F33">
        <w:rPr>
          <w:rFonts w:eastAsia="Times New Roman" w:cs="Times New Roman"/>
          <w:kern w:val="0"/>
          <w:sz w:val="26"/>
          <w:szCs w:val="26"/>
          <w:lang w:eastAsia="it-IT"/>
          <w14:ligatures w14:val="none"/>
        </w:rPr>
        <w:t xml:space="preserve">, nonché </w:t>
      </w:r>
      <w:r w:rsidR="00A74458" w:rsidRPr="00113F33">
        <w:rPr>
          <w:rFonts w:eastAsia="Times New Roman" w:cs="Times New Roman"/>
          <w:kern w:val="0"/>
          <w:sz w:val="26"/>
          <w:szCs w:val="26"/>
          <w:lang w:eastAsia="it-IT"/>
          <w14:ligatures w14:val="none"/>
        </w:rPr>
        <w:t>individuate</w:t>
      </w:r>
      <w:r w:rsidRPr="00113F33">
        <w:rPr>
          <w:rFonts w:eastAsia="Times New Roman" w:cs="Times New Roman"/>
          <w:kern w:val="0"/>
          <w:sz w:val="26"/>
          <w:szCs w:val="26"/>
          <w:lang w:eastAsia="it-IT"/>
          <w14:ligatures w14:val="none"/>
        </w:rPr>
        <w:t>, se necessario,</w:t>
      </w:r>
      <w:r w:rsidR="00A74458" w:rsidRPr="00113F33">
        <w:rPr>
          <w:rFonts w:eastAsia="Times New Roman" w:cs="Times New Roman"/>
          <w:kern w:val="0"/>
          <w:sz w:val="26"/>
          <w:szCs w:val="26"/>
          <w:lang w:eastAsia="it-IT"/>
          <w14:ligatures w14:val="none"/>
        </w:rPr>
        <w:t xml:space="preserve"> </w:t>
      </w:r>
      <w:r w:rsidR="008045E9" w:rsidRPr="00113F33">
        <w:rPr>
          <w:rFonts w:eastAsia="Times New Roman" w:cs="Times New Roman"/>
          <w:kern w:val="0"/>
          <w:sz w:val="26"/>
          <w:szCs w:val="26"/>
          <w:lang w:eastAsia="it-IT"/>
          <w14:ligatures w14:val="none"/>
        </w:rPr>
        <w:t xml:space="preserve">le modalità </w:t>
      </w:r>
      <w:r w:rsidR="009B2873" w:rsidRPr="00113F33">
        <w:rPr>
          <w:rFonts w:eastAsia="Times New Roman" w:cs="Times New Roman"/>
          <w:kern w:val="0"/>
          <w:sz w:val="26"/>
          <w:szCs w:val="26"/>
          <w:lang w:eastAsia="it-IT"/>
          <w14:ligatures w14:val="none"/>
        </w:rPr>
        <w:t xml:space="preserve">per l’esecuzione della revisione tra pari di cui </w:t>
      </w:r>
      <w:r w:rsidR="00D163FA" w:rsidRPr="00113F33">
        <w:rPr>
          <w:rFonts w:eastAsia="Times New Roman" w:cs="Times New Roman"/>
          <w:kern w:val="0"/>
          <w:sz w:val="26"/>
          <w:szCs w:val="26"/>
          <w:lang w:eastAsia="it-IT"/>
          <w14:ligatures w14:val="none"/>
        </w:rPr>
        <w:t>al medesimo articolo</w:t>
      </w:r>
      <w:r w:rsidR="009B2873" w:rsidRPr="00113F33">
        <w:rPr>
          <w:rFonts w:eastAsia="Times New Roman" w:cs="Times New Roman"/>
          <w:kern w:val="0"/>
          <w:sz w:val="26"/>
          <w:szCs w:val="26"/>
          <w:lang w:eastAsia="it-IT"/>
          <w14:ligatures w14:val="none"/>
        </w:rPr>
        <w:t>, commi 2 e 3;</w:t>
      </w:r>
    </w:p>
    <w:p w14:paraId="735486C0" w14:textId="77777777" w:rsidR="00D949C2" w:rsidRPr="00113F33" w:rsidRDefault="007C44DA"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può</w:t>
      </w:r>
      <w:r w:rsidR="00785E56" w:rsidRPr="00113F33">
        <w:rPr>
          <w:rFonts w:eastAsia="Times New Roman" w:cs="Times New Roman"/>
          <w:kern w:val="0"/>
          <w:sz w:val="26"/>
          <w:szCs w:val="26"/>
          <w:lang w:eastAsia="it-IT"/>
          <w14:ligatures w14:val="none"/>
        </w:rPr>
        <w:t xml:space="preserve"> </w:t>
      </w:r>
      <w:r w:rsidR="00862C3B" w:rsidRPr="00113F33">
        <w:rPr>
          <w:rFonts w:eastAsia="Times New Roman" w:cs="Times New Roman"/>
          <w:kern w:val="0"/>
          <w:sz w:val="26"/>
          <w:szCs w:val="26"/>
          <w:lang w:eastAsia="it-IT"/>
          <w14:ligatures w14:val="none"/>
        </w:rPr>
        <w:t>essere imposto l’utilizzo di prodotti TIC, servizi TIC e processi TIC certificati</w:t>
      </w:r>
      <w:r w:rsidR="002A29A2"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27</w:t>
      </w:r>
      <w:r w:rsidR="00862C3B" w:rsidRPr="00113F33">
        <w:rPr>
          <w:rFonts w:eastAsia="Times New Roman" w:cs="Times New Roman"/>
          <w:kern w:val="0"/>
          <w:sz w:val="26"/>
          <w:szCs w:val="26"/>
          <w:lang w:eastAsia="it-IT"/>
          <w14:ligatures w14:val="none"/>
        </w:rPr>
        <w:t xml:space="preserve">, </w:t>
      </w:r>
      <w:r w:rsidR="002A29A2" w:rsidRPr="00113F33">
        <w:rPr>
          <w:rFonts w:eastAsia="Times New Roman" w:cs="Times New Roman"/>
          <w:kern w:val="0"/>
          <w:sz w:val="26"/>
          <w:szCs w:val="26"/>
          <w:lang w:eastAsia="it-IT"/>
          <w14:ligatures w14:val="none"/>
        </w:rPr>
        <w:t>definito i relativi termini, criteri e modalità;</w:t>
      </w:r>
    </w:p>
    <w:p w14:paraId="0CC27169" w14:textId="387CE8FF" w:rsidR="00141D9A" w:rsidRDefault="006B57B9"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sono stabilite </w:t>
      </w:r>
      <w:r w:rsidR="00033D5D" w:rsidRPr="00113F33">
        <w:rPr>
          <w:rFonts w:eastAsia="Times New Roman" w:cs="Times New Roman"/>
          <w:kern w:val="0"/>
          <w:sz w:val="26"/>
          <w:szCs w:val="26"/>
          <w:lang w:eastAsia="it-IT"/>
          <w14:ligatures w14:val="none"/>
        </w:rPr>
        <w:t>le categorie di rilevanza nonché le modalità e i criteri per l’elencazione, caratterizzazione e categorizzazione delle attività e dei servizi</w:t>
      </w:r>
      <w:r w:rsidR="005C1195" w:rsidRPr="00113F33">
        <w:rPr>
          <w:rFonts w:eastAsia="Times New Roman" w:cs="Times New Roman"/>
          <w:kern w:val="0"/>
          <w:sz w:val="26"/>
          <w:szCs w:val="26"/>
          <w:lang w:eastAsia="it-IT"/>
          <w14:ligatures w14:val="none"/>
        </w:rPr>
        <w:t>,</w:t>
      </w:r>
      <w:r w:rsidR="00033D5D" w:rsidRPr="00113F33">
        <w:rPr>
          <w:rFonts w:eastAsia="Times New Roman" w:cs="Times New Roman"/>
          <w:kern w:val="0"/>
          <w:sz w:val="26"/>
          <w:szCs w:val="26"/>
          <w:lang w:eastAsia="it-IT"/>
          <w14:ligatures w14:val="none"/>
        </w:rPr>
        <w:t xml:space="preserve"> a valenza multisettoriale</w:t>
      </w:r>
      <w:r w:rsidR="00E810E1" w:rsidRPr="00113F33">
        <w:rPr>
          <w:rFonts w:eastAsia="Times New Roman" w:cs="Times New Roman"/>
          <w:kern w:val="0"/>
          <w:sz w:val="26"/>
          <w:szCs w:val="26"/>
          <w:lang w:eastAsia="it-IT"/>
          <w14:ligatures w14:val="none"/>
        </w:rPr>
        <w:t xml:space="preserve"> e, ove opportuno, settoriale</w:t>
      </w:r>
      <w:r w:rsidR="005C1195" w:rsidRPr="00113F33">
        <w:rPr>
          <w:rFonts w:eastAsia="Times New Roman" w:cs="Times New Roman"/>
          <w:kern w:val="0"/>
          <w:sz w:val="26"/>
          <w:szCs w:val="26"/>
          <w:lang w:eastAsia="it-IT"/>
          <w14:ligatures w14:val="none"/>
        </w:rPr>
        <w:t>,</w:t>
      </w:r>
      <w:r w:rsidR="00033D5D"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30</w:t>
      </w:r>
      <w:r w:rsidR="00033D5D" w:rsidRPr="00113F33">
        <w:rPr>
          <w:rFonts w:eastAsia="Times New Roman" w:cs="Times New Roman"/>
          <w:kern w:val="0"/>
          <w:sz w:val="26"/>
          <w:szCs w:val="26"/>
          <w:lang w:eastAsia="it-IT"/>
          <w14:ligatures w14:val="none"/>
        </w:rPr>
        <w:t>;</w:t>
      </w:r>
    </w:p>
    <w:p w14:paraId="1A8584B7" w14:textId="1A11E459" w:rsidR="00033D5D" w:rsidRDefault="00781F9C" w:rsidP="0005459B">
      <w:pPr>
        <w:pStyle w:val="Paragrafoelenco"/>
        <w:numPr>
          <w:ilvl w:val="1"/>
          <w:numId w:val="81"/>
        </w:numPr>
        <w:spacing w:after="40" w:line="320" w:lineRule="exact"/>
        <w:rPr>
          <w:rFonts w:eastAsia="Times New Roman" w:cs="Times New Roman"/>
          <w:kern w:val="0"/>
          <w:sz w:val="26"/>
          <w:szCs w:val="26"/>
          <w:lang w:eastAsia="it-IT"/>
          <w14:ligatures w14:val="none"/>
        </w:rPr>
      </w:pPr>
      <w:r w:rsidRPr="0005459B">
        <w:rPr>
          <w:rFonts w:eastAsia="Times New Roman" w:cs="Times New Roman"/>
          <w:kern w:val="0"/>
          <w:sz w:val="26"/>
          <w:szCs w:val="26"/>
          <w:lang w:eastAsia="it-IT"/>
          <w14:ligatures w14:val="none"/>
        </w:rPr>
        <w:t xml:space="preserve">sono stabiliti </w:t>
      </w:r>
      <w:r w:rsidR="005C1195" w:rsidRPr="0005459B">
        <w:rPr>
          <w:rFonts w:eastAsia="Times New Roman" w:cs="Times New Roman"/>
          <w:kern w:val="0"/>
          <w:sz w:val="26"/>
          <w:szCs w:val="26"/>
          <w:lang w:eastAsia="it-IT"/>
          <w14:ligatures w14:val="none"/>
        </w:rPr>
        <w:t>obblighi proporzionati</w:t>
      </w:r>
      <w:r w:rsidR="002656EF" w:rsidRPr="0005459B">
        <w:rPr>
          <w:rFonts w:eastAsia="Times New Roman" w:cs="Times New Roman"/>
          <w:kern w:val="0"/>
          <w:sz w:val="26"/>
          <w:szCs w:val="26"/>
          <w:lang w:eastAsia="it-IT"/>
          <w14:ligatures w14:val="none"/>
        </w:rPr>
        <w:t xml:space="preserve"> e graduali</w:t>
      </w:r>
      <w:r w:rsidR="005C1195" w:rsidRPr="0005459B">
        <w:rPr>
          <w:rFonts w:eastAsia="Times New Roman" w:cs="Times New Roman"/>
          <w:kern w:val="0"/>
          <w:sz w:val="26"/>
          <w:szCs w:val="26"/>
          <w:lang w:eastAsia="it-IT"/>
          <w14:ligatures w14:val="none"/>
        </w:rPr>
        <w:t>, a valenza multisettoriale</w:t>
      </w:r>
      <w:r w:rsidR="00E810E1" w:rsidRPr="0005459B">
        <w:rPr>
          <w:rFonts w:eastAsia="Times New Roman" w:cs="Times New Roman"/>
          <w:kern w:val="0"/>
          <w:sz w:val="26"/>
          <w:szCs w:val="26"/>
          <w:lang w:eastAsia="it-IT"/>
          <w14:ligatures w14:val="none"/>
        </w:rPr>
        <w:t xml:space="preserve"> e, ove opportuno, settoriale</w:t>
      </w:r>
      <w:r w:rsidR="005C1195" w:rsidRPr="0005459B">
        <w:rPr>
          <w:rFonts w:eastAsia="Times New Roman" w:cs="Times New Roman"/>
          <w:kern w:val="0"/>
          <w:sz w:val="26"/>
          <w:szCs w:val="26"/>
          <w:lang w:eastAsia="it-IT"/>
          <w14:ligatures w14:val="none"/>
        </w:rPr>
        <w:t>, di cui al</w:t>
      </w:r>
      <w:r w:rsidR="00231E26" w:rsidRPr="0005459B">
        <w:rPr>
          <w:rFonts w:eastAsia="Times New Roman" w:cs="Times New Roman"/>
          <w:kern w:val="0"/>
          <w:sz w:val="26"/>
          <w:szCs w:val="26"/>
          <w:lang w:eastAsia="it-IT"/>
          <w14:ligatures w14:val="none"/>
        </w:rPr>
        <w:t xml:space="preserve">l’articolo </w:t>
      </w:r>
      <w:r w:rsidR="00BF6932" w:rsidRPr="0005459B">
        <w:rPr>
          <w:rFonts w:cs="Times New Roman"/>
          <w:noProof/>
          <w:sz w:val="26"/>
          <w:szCs w:val="26"/>
        </w:rPr>
        <w:t>31</w:t>
      </w:r>
      <w:r w:rsidR="00E810E1" w:rsidRPr="0005459B">
        <w:rPr>
          <w:rFonts w:eastAsia="Times New Roman" w:cs="Times New Roman"/>
          <w:kern w:val="0"/>
          <w:sz w:val="26"/>
          <w:szCs w:val="26"/>
          <w:lang w:eastAsia="it-IT"/>
          <w14:ligatures w14:val="none"/>
        </w:rPr>
        <w:t>, le modalità di applicazione dei medesimi obblighi per i soggetti che svolgono attività in più settori</w:t>
      </w:r>
      <w:r w:rsidR="00257910" w:rsidRPr="0005459B">
        <w:rPr>
          <w:rFonts w:eastAsia="Times New Roman" w:cs="Times New Roman"/>
          <w:kern w:val="0"/>
          <w:sz w:val="26"/>
          <w:szCs w:val="26"/>
          <w:lang w:eastAsia="it-IT"/>
          <w14:ligatures w14:val="none"/>
        </w:rPr>
        <w:t xml:space="preserve"> o sottosettori</w:t>
      </w:r>
      <w:r w:rsidR="000D3558" w:rsidRPr="0005459B">
        <w:rPr>
          <w:rFonts w:eastAsia="Times New Roman" w:cs="Times New Roman"/>
          <w:kern w:val="0"/>
          <w:sz w:val="26"/>
          <w:szCs w:val="26"/>
          <w:lang w:eastAsia="it-IT"/>
          <w14:ligatures w14:val="none"/>
        </w:rPr>
        <w:t xml:space="preserve"> e per i soggetti di cui all’articolo </w:t>
      </w:r>
      <w:r w:rsidR="00BF6932" w:rsidRPr="0005459B">
        <w:rPr>
          <w:rFonts w:cs="Times New Roman"/>
          <w:noProof/>
          <w:sz w:val="26"/>
          <w:szCs w:val="26"/>
        </w:rPr>
        <w:t>32</w:t>
      </w:r>
      <w:r w:rsidR="000D3558" w:rsidRPr="0005459B">
        <w:rPr>
          <w:rFonts w:eastAsia="Times New Roman" w:cs="Times New Roman"/>
          <w:kern w:val="0"/>
          <w:sz w:val="26"/>
          <w:szCs w:val="26"/>
          <w:lang w:eastAsia="it-IT"/>
          <w14:ligatures w14:val="none"/>
        </w:rPr>
        <w:t>, comm</w:t>
      </w:r>
      <w:r w:rsidR="009A56C3" w:rsidRPr="0005459B">
        <w:rPr>
          <w:rFonts w:eastAsia="Times New Roman" w:cs="Times New Roman"/>
          <w:kern w:val="0"/>
          <w:sz w:val="26"/>
          <w:szCs w:val="26"/>
          <w:lang w:eastAsia="it-IT"/>
          <w14:ligatures w14:val="none"/>
        </w:rPr>
        <w:t>i 1 e</w:t>
      </w:r>
      <w:r w:rsidR="000D3558" w:rsidRPr="0005459B">
        <w:rPr>
          <w:rFonts w:eastAsia="Times New Roman" w:cs="Times New Roman"/>
          <w:kern w:val="0"/>
          <w:sz w:val="26"/>
          <w:szCs w:val="26"/>
          <w:lang w:eastAsia="it-IT"/>
          <w14:ligatures w14:val="none"/>
        </w:rPr>
        <w:t xml:space="preserve"> 2</w:t>
      </w:r>
      <w:r w:rsidR="0098555A" w:rsidRPr="0005459B">
        <w:rPr>
          <w:rFonts w:eastAsia="Times New Roman" w:cs="Times New Roman"/>
          <w:kern w:val="0"/>
          <w:sz w:val="26"/>
          <w:szCs w:val="26"/>
          <w:lang w:eastAsia="it-IT"/>
          <w14:ligatures w14:val="none"/>
        </w:rPr>
        <w:t>;</w:t>
      </w:r>
    </w:p>
    <w:p w14:paraId="0F412378" w14:textId="7F6F12D8" w:rsidR="0098555A" w:rsidRPr="0005459B" w:rsidRDefault="0098555A" w:rsidP="0005459B">
      <w:pPr>
        <w:pStyle w:val="Paragrafoelenco"/>
        <w:numPr>
          <w:ilvl w:val="1"/>
          <w:numId w:val="81"/>
        </w:numPr>
        <w:spacing w:after="40" w:line="320" w:lineRule="exact"/>
        <w:rPr>
          <w:rFonts w:eastAsia="Times New Roman" w:cs="Times New Roman"/>
          <w:kern w:val="0"/>
          <w:sz w:val="26"/>
          <w:szCs w:val="26"/>
          <w:lang w:eastAsia="it-IT"/>
          <w14:ligatures w14:val="none"/>
        </w:rPr>
      </w:pPr>
      <w:bookmarkStart w:id="77" w:name="_Hlk167287978"/>
      <w:r w:rsidRPr="0005459B">
        <w:rPr>
          <w:rFonts w:eastAsia="Times New Roman" w:cs="Times New Roman"/>
          <w:kern w:val="0"/>
          <w:sz w:val="26"/>
          <w:szCs w:val="26"/>
          <w:lang w:eastAsia="it-IT"/>
          <w14:ligatures w14:val="none"/>
        </w:rPr>
        <w:t>sono stabiliti i criteri per la determinazione dell’importo delle sanzioni ai sensi dell’articolo 38, comma 2.</w:t>
      </w:r>
    </w:p>
    <w:bookmarkEnd w:id="77"/>
    <w:p w14:paraId="50FA74E8" w14:textId="12EC96CA" w:rsidR="00E33994" w:rsidRPr="00113F33" w:rsidRDefault="00E33994"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E62C8D">
        <w:rPr>
          <w:rFonts w:eastAsia="Times New Roman" w:cs="Times New Roman"/>
          <w:kern w:val="0"/>
          <w:sz w:val="26"/>
          <w:szCs w:val="26"/>
          <w:lang w:eastAsia="it-IT"/>
          <w14:ligatures w14:val="none"/>
        </w:rPr>
        <w:t>Sono esclusi dall’accesso e non sono soggetti a pubblicazione</w:t>
      </w:r>
      <w:r w:rsidR="00AA1B52" w:rsidRPr="00113F33">
        <w:rPr>
          <w:rFonts w:eastAsia="Times New Roman" w:cs="Times New Roman"/>
          <w:kern w:val="0"/>
          <w:sz w:val="26"/>
          <w:szCs w:val="26"/>
          <w:lang w:eastAsia="it-IT"/>
          <w14:ligatures w14:val="none"/>
        </w:rPr>
        <w:t>:</w:t>
      </w:r>
    </w:p>
    <w:p w14:paraId="3363B89B" w14:textId="77777777" w:rsidR="00E33994" w:rsidRPr="00113F33" w:rsidRDefault="00E3399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decreti di cui a</w:t>
      </w:r>
      <w:r w:rsidR="008D1AB4" w:rsidRPr="00113F33">
        <w:rPr>
          <w:rFonts w:eastAsia="Times New Roman" w:cs="Times New Roman"/>
          <w:kern w:val="0"/>
          <w:sz w:val="26"/>
          <w:szCs w:val="26"/>
          <w:lang w:eastAsia="it-IT"/>
          <w14:ligatures w14:val="none"/>
        </w:rPr>
        <w:t>l</w:t>
      </w:r>
      <w:r w:rsidR="005918BB"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comm</w:t>
      </w:r>
      <w:r w:rsidR="00E11426" w:rsidRPr="00113F33">
        <w:rPr>
          <w:rFonts w:eastAsia="Times New Roman" w:cs="Times New Roman"/>
          <w:kern w:val="0"/>
          <w:sz w:val="26"/>
          <w:szCs w:val="26"/>
          <w:lang w:eastAsia="it-IT"/>
          <w14:ligatures w14:val="none"/>
        </w:rPr>
        <w:t xml:space="preserve">a </w:t>
      </w:r>
      <w:r w:rsidR="008D1AB4" w:rsidRPr="00113F33">
        <w:rPr>
          <w:rFonts w:eastAsia="Times New Roman" w:cs="Times New Roman"/>
          <w:kern w:val="0"/>
          <w:sz w:val="26"/>
          <w:szCs w:val="26"/>
          <w:lang w:eastAsia="it-IT"/>
          <w14:ligatures w14:val="none"/>
        </w:rPr>
        <w:t>3, lettera a);</w:t>
      </w:r>
    </w:p>
    <w:p w14:paraId="13ADE15C" w14:textId="77777777" w:rsidR="00E33994" w:rsidRPr="00113F33" w:rsidRDefault="00E33994"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le determinazioni di cui al comma </w:t>
      </w:r>
      <w:r w:rsidR="00CE5B10" w:rsidRPr="00113F33">
        <w:rPr>
          <w:rFonts w:eastAsia="Times New Roman" w:cs="Times New Roman"/>
          <w:kern w:val="0"/>
          <w:sz w:val="26"/>
          <w:szCs w:val="26"/>
          <w:lang w:eastAsia="it-IT"/>
          <w14:ligatures w14:val="none"/>
        </w:rPr>
        <w:t>4</w:t>
      </w:r>
      <w:r w:rsidRPr="00113F33">
        <w:rPr>
          <w:rFonts w:eastAsia="Times New Roman" w:cs="Times New Roman"/>
          <w:kern w:val="0"/>
          <w:sz w:val="26"/>
          <w:szCs w:val="26"/>
          <w:lang w:eastAsia="it-IT"/>
          <w14:ligatures w14:val="none"/>
        </w:rPr>
        <w:t>, letter</w:t>
      </w:r>
      <w:r w:rsidR="00CF1BB2" w:rsidRPr="00113F33">
        <w:rPr>
          <w:rFonts w:eastAsia="Times New Roman" w:cs="Times New Roman"/>
          <w:kern w:val="0"/>
          <w:sz w:val="26"/>
          <w:szCs w:val="26"/>
          <w:lang w:eastAsia="it-IT"/>
          <w14:ligatures w14:val="none"/>
        </w:rPr>
        <w:t>a</w:t>
      </w:r>
      <w:r w:rsidRPr="00113F33">
        <w:rPr>
          <w:rFonts w:eastAsia="Times New Roman" w:cs="Times New Roman"/>
          <w:kern w:val="0"/>
          <w:sz w:val="26"/>
          <w:szCs w:val="26"/>
          <w:lang w:eastAsia="it-IT"/>
          <w14:ligatures w14:val="none"/>
        </w:rPr>
        <w:t xml:space="preserve"> b),</w:t>
      </w:r>
      <w:r w:rsidR="00F922E7" w:rsidRPr="00113F33">
        <w:rPr>
          <w:rFonts w:eastAsia="Times New Roman" w:cs="Times New Roman"/>
          <w:kern w:val="0"/>
          <w:sz w:val="26"/>
          <w:szCs w:val="26"/>
          <w:lang w:eastAsia="it-IT"/>
          <w14:ligatures w14:val="none"/>
        </w:rPr>
        <w:t xml:space="preserve"> </w:t>
      </w:r>
      <w:r w:rsidR="009107B7" w:rsidRPr="00113F33">
        <w:rPr>
          <w:rFonts w:eastAsia="Times New Roman" w:cs="Times New Roman"/>
          <w:kern w:val="0"/>
          <w:sz w:val="26"/>
          <w:szCs w:val="26"/>
          <w:lang w:eastAsia="it-IT"/>
          <w14:ligatures w14:val="none"/>
        </w:rPr>
        <w:t xml:space="preserve">e al comma </w:t>
      </w:r>
      <w:r w:rsidR="00D63FD0" w:rsidRPr="00113F33">
        <w:rPr>
          <w:rFonts w:eastAsia="Times New Roman" w:cs="Times New Roman"/>
          <w:kern w:val="0"/>
          <w:sz w:val="26"/>
          <w:szCs w:val="26"/>
          <w:lang w:eastAsia="it-IT"/>
          <w14:ligatures w14:val="none"/>
        </w:rPr>
        <w:t>5</w:t>
      </w:r>
      <w:r w:rsidR="00637F63" w:rsidRPr="00113F33">
        <w:rPr>
          <w:rFonts w:eastAsia="Times New Roman" w:cs="Times New Roman"/>
          <w:kern w:val="0"/>
          <w:sz w:val="26"/>
          <w:szCs w:val="26"/>
          <w:lang w:eastAsia="it-IT"/>
          <w14:ligatures w14:val="none"/>
        </w:rPr>
        <w:t>, lettera a)</w:t>
      </w:r>
      <w:r w:rsidRPr="00113F33">
        <w:rPr>
          <w:rFonts w:eastAsia="Times New Roman" w:cs="Times New Roman"/>
          <w:kern w:val="0"/>
          <w:sz w:val="26"/>
          <w:szCs w:val="26"/>
          <w:lang w:eastAsia="it-IT"/>
          <w14:ligatures w14:val="none"/>
        </w:rPr>
        <w:t>.</w:t>
      </w:r>
    </w:p>
    <w:p w14:paraId="10AB521A" w14:textId="77777777" w:rsidR="005B1262" w:rsidRPr="00113F33" w:rsidRDefault="005B1262"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Entro </w:t>
      </w:r>
      <w:r w:rsidR="00A86FA7" w:rsidRPr="00113F33">
        <w:rPr>
          <w:rFonts w:eastAsia="Times New Roman" w:cs="Times New Roman"/>
          <w:kern w:val="0"/>
          <w:sz w:val="26"/>
          <w:szCs w:val="26"/>
          <w:lang w:eastAsia="it-IT"/>
          <w14:ligatures w14:val="none"/>
        </w:rPr>
        <w:t xml:space="preserve">30 </w:t>
      </w:r>
      <w:r w:rsidRPr="00113F33">
        <w:rPr>
          <w:rFonts w:eastAsia="Times New Roman" w:cs="Times New Roman"/>
          <w:kern w:val="0"/>
          <w:sz w:val="26"/>
          <w:szCs w:val="26"/>
          <w:lang w:eastAsia="it-IT"/>
          <w14:ligatures w14:val="none"/>
        </w:rPr>
        <w:t>giorni dall</w:t>
      </w:r>
      <w:r w:rsidR="005F0186" w:rsidRPr="00113F33">
        <w:rPr>
          <w:rFonts w:eastAsia="Times New Roman" w:cs="Times New Roman"/>
          <w:kern w:val="0"/>
          <w:sz w:val="26"/>
          <w:szCs w:val="26"/>
          <w:lang w:eastAsia="it-IT"/>
          <w14:ligatures w14:val="none"/>
        </w:rPr>
        <w:t xml:space="preserve">a data di </w:t>
      </w:r>
      <w:r w:rsidRPr="00113F33">
        <w:rPr>
          <w:rFonts w:eastAsia="Times New Roman" w:cs="Times New Roman"/>
          <w:kern w:val="0"/>
          <w:sz w:val="26"/>
          <w:szCs w:val="26"/>
          <w:lang w:eastAsia="it-IT"/>
          <w14:ligatures w14:val="none"/>
        </w:rPr>
        <w:t>entrata in vigore del presente decreto sono adottati:</w:t>
      </w:r>
    </w:p>
    <w:p w14:paraId="17797475" w14:textId="77777777" w:rsidR="004A6C18" w:rsidRPr="00113F33" w:rsidRDefault="005B1262"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w:t>
      </w:r>
      <w:r w:rsidR="001D3727" w:rsidRPr="00113F33">
        <w:rPr>
          <w:rFonts w:eastAsia="Times New Roman" w:cs="Times New Roman"/>
          <w:kern w:val="0"/>
          <w:sz w:val="26"/>
          <w:szCs w:val="26"/>
          <w:lang w:eastAsia="it-IT"/>
          <w14:ligatures w14:val="none"/>
        </w:rPr>
        <w:t xml:space="preserve"> decreti </w:t>
      </w:r>
      <w:r w:rsidR="005E2D65" w:rsidRPr="00113F33">
        <w:rPr>
          <w:rFonts w:eastAsia="Times New Roman" w:cs="Times New Roman"/>
          <w:kern w:val="0"/>
          <w:sz w:val="26"/>
          <w:szCs w:val="26"/>
          <w:lang w:eastAsia="it-IT"/>
          <w14:ligatures w14:val="none"/>
        </w:rPr>
        <w:t>del Presidente del Consiglio dei ministri</w:t>
      </w:r>
      <w:r w:rsidRPr="00113F33">
        <w:rPr>
          <w:rFonts w:eastAsia="Times New Roman" w:cs="Times New Roman"/>
          <w:kern w:val="0"/>
          <w:sz w:val="26"/>
          <w:szCs w:val="26"/>
          <w:lang w:eastAsia="it-IT"/>
          <w14:ligatures w14:val="none"/>
        </w:rPr>
        <w:t xml:space="preserve"> di cui</w:t>
      </w:r>
      <w:r w:rsidR="00FE1467" w:rsidRPr="00113F33">
        <w:rPr>
          <w:rFonts w:eastAsia="Times New Roman" w:cs="Times New Roman"/>
          <w:kern w:val="0"/>
          <w:sz w:val="26"/>
          <w:szCs w:val="26"/>
          <w:lang w:eastAsia="it-IT"/>
          <w14:ligatures w14:val="none"/>
        </w:rPr>
        <w:t xml:space="preserve"> </w:t>
      </w:r>
      <w:r w:rsidRPr="00113F33">
        <w:rPr>
          <w:rFonts w:eastAsia="Times New Roman" w:cs="Times New Roman"/>
          <w:kern w:val="0"/>
          <w:sz w:val="26"/>
          <w:szCs w:val="26"/>
          <w:lang w:eastAsia="it-IT"/>
          <w14:ligatures w14:val="none"/>
        </w:rPr>
        <w:t xml:space="preserve">al comma </w:t>
      </w:r>
      <w:r w:rsidR="00C83B6F" w:rsidRPr="00113F33">
        <w:rPr>
          <w:rFonts w:eastAsia="Times New Roman" w:cs="Times New Roman"/>
          <w:kern w:val="0"/>
          <w:sz w:val="26"/>
          <w:szCs w:val="26"/>
          <w:lang w:eastAsia="it-IT"/>
          <w14:ligatures w14:val="none"/>
        </w:rPr>
        <w:t>1</w:t>
      </w:r>
      <w:r w:rsidRPr="00113F33">
        <w:rPr>
          <w:rFonts w:eastAsia="Times New Roman" w:cs="Times New Roman"/>
          <w:kern w:val="0"/>
          <w:sz w:val="26"/>
          <w:szCs w:val="26"/>
          <w:lang w:eastAsia="it-IT"/>
          <w14:ligatures w14:val="none"/>
        </w:rPr>
        <w:t>, lettera a)</w:t>
      </w:r>
      <w:r w:rsidR="00FE1467" w:rsidRPr="00113F33">
        <w:rPr>
          <w:rFonts w:eastAsia="Times New Roman" w:cs="Times New Roman"/>
          <w:kern w:val="0"/>
          <w:sz w:val="26"/>
          <w:szCs w:val="26"/>
          <w:lang w:eastAsia="it-IT"/>
          <w14:ligatures w14:val="none"/>
        </w:rPr>
        <w:t xml:space="preserve">, </w:t>
      </w:r>
      <w:r w:rsidR="001B2041" w:rsidRPr="00113F33">
        <w:rPr>
          <w:rFonts w:eastAsia="Times New Roman" w:cs="Times New Roman"/>
          <w:kern w:val="0"/>
          <w:sz w:val="26"/>
          <w:szCs w:val="26"/>
          <w:lang w:eastAsia="it-IT"/>
          <w14:ligatures w14:val="none"/>
        </w:rPr>
        <w:t xml:space="preserve">e </w:t>
      </w:r>
      <w:r w:rsidR="004A6C18" w:rsidRPr="00113F33">
        <w:rPr>
          <w:rFonts w:eastAsia="Times New Roman" w:cs="Times New Roman"/>
          <w:kern w:val="0"/>
          <w:sz w:val="26"/>
          <w:szCs w:val="26"/>
          <w:lang w:eastAsia="it-IT"/>
          <w14:ligatures w14:val="none"/>
        </w:rPr>
        <w:t xml:space="preserve">al comma </w:t>
      </w:r>
      <w:r w:rsidR="00B523F7" w:rsidRPr="00113F33">
        <w:rPr>
          <w:rFonts w:eastAsia="Times New Roman" w:cs="Times New Roman"/>
          <w:kern w:val="0"/>
          <w:sz w:val="26"/>
          <w:szCs w:val="26"/>
          <w:lang w:eastAsia="it-IT"/>
          <w14:ligatures w14:val="none"/>
        </w:rPr>
        <w:t>3</w:t>
      </w:r>
      <w:r w:rsidR="004A6C18" w:rsidRPr="00113F33">
        <w:rPr>
          <w:rFonts w:eastAsia="Times New Roman" w:cs="Times New Roman"/>
          <w:kern w:val="0"/>
          <w:sz w:val="26"/>
          <w:szCs w:val="26"/>
          <w:lang w:eastAsia="it-IT"/>
          <w14:ligatures w14:val="none"/>
        </w:rPr>
        <w:t xml:space="preserve">, lettera </w:t>
      </w:r>
      <w:r w:rsidR="00092ED6" w:rsidRPr="00113F33">
        <w:rPr>
          <w:rFonts w:eastAsia="Times New Roman" w:cs="Times New Roman"/>
          <w:kern w:val="0"/>
          <w:sz w:val="26"/>
          <w:szCs w:val="26"/>
          <w:lang w:eastAsia="it-IT"/>
          <w14:ligatures w14:val="none"/>
        </w:rPr>
        <w:t>a);</w:t>
      </w:r>
    </w:p>
    <w:p w14:paraId="29756B25" w14:textId="77777777" w:rsidR="00A57D9A" w:rsidRPr="00113F33" w:rsidRDefault="00A57D9A"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determinazioni dell’Agenzia per la cybersicurezza nazionale di cui a</w:t>
      </w:r>
      <w:r w:rsidR="00AC78E7" w:rsidRPr="00113F33">
        <w:rPr>
          <w:rFonts w:eastAsia="Times New Roman" w:cs="Times New Roman"/>
          <w:kern w:val="0"/>
          <w:sz w:val="26"/>
          <w:szCs w:val="26"/>
          <w:lang w:eastAsia="it-IT"/>
          <w14:ligatures w14:val="none"/>
        </w:rPr>
        <w:t xml:space="preserve">l comma </w:t>
      </w:r>
      <w:r w:rsidR="00000BF2" w:rsidRPr="00113F33">
        <w:rPr>
          <w:rFonts w:eastAsia="Times New Roman" w:cs="Times New Roman"/>
          <w:kern w:val="0"/>
          <w:sz w:val="26"/>
          <w:szCs w:val="26"/>
          <w:lang w:eastAsia="it-IT"/>
          <w14:ligatures w14:val="none"/>
        </w:rPr>
        <w:t>4</w:t>
      </w:r>
      <w:r w:rsidR="00AC78E7" w:rsidRPr="00113F33">
        <w:rPr>
          <w:rFonts w:eastAsia="Times New Roman" w:cs="Times New Roman"/>
          <w:kern w:val="0"/>
          <w:sz w:val="26"/>
          <w:szCs w:val="26"/>
          <w:lang w:eastAsia="it-IT"/>
          <w14:ligatures w14:val="none"/>
        </w:rPr>
        <w:t xml:space="preserve">, lettera </w:t>
      </w:r>
      <w:r w:rsidR="008E5EF7" w:rsidRPr="00113F33">
        <w:rPr>
          <w:rFonts w:eastAsia="Times New Roman" w:cs="Times New Roman"/>
          <w:kern w:val="0"/>
          <w:sz w:val="26"/>
          <w:szCs w:val="26"/>
          <w:lang w:eastAsia="it-IT"/>
          <w14:ligatures w14:val="none"/>
        </w:rPr>
        <w:t>b</w:t>
      </w:r>
      <w:r w:rsidR="00AC78E7" w:rsidRPr="00113F33">
        <w:rPr>
          <w:rFonts w:eastAsia="Times New Roman" w:cs="Times New Roman"/>
          <w:kern w:val="0"/>
          <w:sz w:val="26"/>
          <w:szCs w:val="26"/>
          <w:lang w:eastAsia="it-IT"/>
          <w14:ligatures w14:val="none"/>
        </w:rPr>
        <w:t>)</w:t>
      </w:r>
      <w:r w:rsidR="00000BF2" w:rsidRPr="00113F33">
        <w:rPr>
          <w:rFonts w:eastAsia="Times New Roman" w:cs="Times New Roman"/>
          <w:kern w:val="0"/>
          <w:sz w:val="26"/>
          <w:szCs w:val="26"/>
          <w:lang w:eastAsia="it-IT"/>
          <w14:ligatures w14:val="none"/>
        </w:rPr>
        <w:t xml:space="preserve">, </w:t>
      </w:r>
      <w:r w:rsidR="001B2041" w:rsidRPr="00113F33">
        <w:rPr>
          <w:rFonts w:eastAsia="Times New Roman" w:cs="Times New Roman"/>
          <w:kern w:val="0"/>
          <w:sz w:val="26"/>
          <w:szCs w:val="26"/>
          <w:lang w:eastAsia="it-IT"/>
          <w14:ligatures w14:val="none"/>
        </w:rPr>
        <w:t xml:space="preserve">e </w:t>
      </w:r>
      <w:r w:rsidR="00000BF2" w:rsidRPr="00113F33">
        <w:rPr>
          <w:rFonts w:eastAsia="Times New Roman" w:cs="Times New Roman"/>
          <w:kern w:val="0"/>
          <w:sz w:val="26"/>
          <w:szCs w:val="26"/>
          <w:lang w:eastAsia="it-IT"/>
          <w14:ligatures w14:val="none"/>
        </w:rPr>
        <w:t>al comma 5, lettere b) e c).</w:t>
      </w:r>
    </w:p>
    <w:p w14:paraId="189C3E97" w14:textId="77777777" w:rsidR="00296C00" w:rsidRPr="00113F33" w:rsidRDefault="00296C00"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Entro sei mesi </w:t>
      </w:r>
      <w:r w:rsidR="005F0186" w:rsidRPr="00113F33">
        <w:rPr>
          <w:rFonts w:eastAsia="Times New Roman" w:cs="Times New Roman"/>
          <w:kern w:val="0"/>
          <w:sz w:val="26"/>
          <w:szCs w:val="26"/>
          <w:lang w:eastAsia="it-IT"/>
          <w14:ligatures w14:val="none"/>
        </w:rPr>
        <w:t>dalla data di entrata</w:t>
      </w:r>
      <w:r w:rsidRPr="00113F33">
        <w:rPr>
          <w:rFonts w:eastAsia="Times New Roman" w:cs="Times New Roman"/>
          <w:kern w:val="0"/>
          <w:sz w:val="26"/>
          <w:szCs w:val="26"/>
          <w:lang w:eastAsia="it-IT"/>
          <w14:ligatures w14:val="none"/>
        </w:rPr>
        <w:t xml:space="preserve"> in vigore del presente decreto, son</w:t>
      </w:r>
      <w:r w:rsidR="00D463A7" w:rsidRPr="00113F33">
        <w:rPr>
          <w:rFonts w:eastAsia="Times New Roman" w:cs="Times New Roman"/>
          <w:kern w:val="0"/>
          <w:sz w:val="26"/>
          <w:szCs w:val="26"/>
          <w:lang w:eastAsia="it-IT"/>
          <w14:ligatures w14:val="none"/>
        </w:rPr>
        <w:t>o</w:t>
      </w:r>
      <w:r w:rsidRPr="00113F33">
        <w:rPr>
          <w:rFonts w:eastAsia="Times New Roman" w:cs="Times New Roman"/>
          <w:kern w:val="0"/>
          <w:sz w:val="26"/>
          <w:szCs w:val="26"/>
          <w:lang w:eastAsia="it-IT"/>
          <w14:ligatures w14:val="none"/>
        </w:rPr>
        <w:t xml:space="preserve"> adottati:</w:t>
      </w:r>
    </w:p>
    <w:p w14:paraId="3D19D9A8" w14:textId="77777777" w:rsidR="00104C1F" w:rsidRPr="00113F33" w:rsidRDefault="00E87A0B" w:rsidP="00352984">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i decreti del Presidente del Consiglio dei ministri di cui</w:t>
      </w:r>
      <w:r w:rsidR="001B2041" w:rsidRPr="00113F33">
        <w:rPr>
          <w:rFonts w:eastAsia="Times New Roman" w:cs="Times New Roman"/>
          <w:kern w:val="0"/>
          <w:sz w:val="26"/>
          <w:szCs w:val="26"/>
          <w:lang w:eastAsia="it-IT"/>
          <w14:ligatures w14:val="none"/>
        </w:rPr>
        <w:t xml:space="preserve"> </w:t>
      </w:r>
      <w:r w:rsidR="003604A1" w:rsidRPr="00113F33">
        <w:rPr>
          <w:rFonts w:eastAsia="Times New Roman" w:cs="Times New Roman"/>
          <w:kern w:val="0"/>
          <w:sz w:val="26"/>
          <w:szCs w:val="26"/>
          <w:lang w:eastAsia="it-IT"/>
          <w14:ligatures w14:val="none"/>
        </w:rPr>
        <w:t xml:space="preserve">al comma </w:t>
      </w:r>
      <w:r w:rsidR="00D56FD4" w:rsidRPr="00113F33">
        <w:rPr>
          <w:rFonts w:eastAsia="Times New Roman" w:cs="Times New Roman"/>
          <w:kern w:val="0"/>
          <w:sz w:val="26"/>
          <w:szCs w:val="26"/>
          <w:lang w:eastAsia="it-IT"/>
          <w14:ligatures w14:val="none"/>
        </w:rPr>
        <w:t>1</w:t>
      </w:r>
      <w:r w:rsidR="003604A1" w:rsidRPr="00113F33">
        <w:rPr>
          <w:rFonts w:eastAsia="Times New Roman" w:cs="Times New Roman"/>
          <w:kern w:val="0"/>
          <w:sz w:val="26"/>
          <w:szCs w:val="26"/>
          <w:lang w:eastAsia="it-IT"/>
          <w14:ligatures w14:val="none"/>
        </w:rPr>
        <w:t>, letter</w:t>
      </w:r>
      <w:r w:rsidR="00021A1E" w:rsidRPr="00113F33">
        <w:rPr>
          <w:rFonts w:eastAsia="Times New Roman" w:cs="Times New Roman"/>
          <w:kern w:val="0"/>
          <w:sz w:val="26"/>
          <w:szCs w:val="26"/>
          <w:lang w:eastAsia="it-IT"/>
          <w14:ligatures w14:val="none"/>
        </w:rPr>
        <w:t>e</w:t>
      </w:r>
      <w:r w:rsidR="003604A1" w:rsidRPr="00113F33">
        <w:rPr>
          <w:rFonts w:eastAsia="Times New Roman" w:cs="Times New Roman"/>
          <w:kern w:val="0"/>
          <w:sz w:val="26"/>
          <w:szCs w:val="26"/>
          <w:lang w:eastAsia="it-IT"/>
          <w14:ligatures w14:val="none"/>
        </w:rPr>
        <w:t xml:space="preserve"> </w:t>
      </w:r>
      <w:r w:rsidR="00D56FD4" w:rsidRPr="00113F33">
        <w:rPr>
          <w:rFonts w:eastAsia="Times New Roman" w:cs="Times New Roman"/>
          <w:kern w:val="0"/>
          <w:sz w:val="26"/>
          <w:szCs w:val="26"/>
          <w:lang w:eastAsia="it-IT"/>
          <w14:ligatures w14:val="none"/>
        </w:rPr>
        <w:t>b</w:t>
      </w:r>
      <w:r w:rsidR="003604A1" w:rsidRPr="00113F33">
        <w:rPr>
          <w:rFonts w:eastAsia="Times New Roman" w:cs="Times New Roman"/>
          <w:kern w:val="0"/>
          <w:sz w:val="26"/>
          <w:szCs w:val="26"/>
          <w:lang w:eastAsia="it-IT"/>
          <w14:ligatures w14:val="none"/>
        </w:rPr>
        <w:t>)</w:t>
      </w:r>
      <w:r w:rsidR="00021A1E" w:rsidRPr="00113F33">
        <w:rPr>
          <w:rFonts w:eastAsia="Times New Roman" w:cs="Times New Roman"/>
          <w:kern w:val="0"/>
          <w:sz w:val="26"/>
          <w:szCs w:val="26"/>
          <w:lang w:eastAsia="it-IT"/>
          <w14:ligatures w14:val="none"/>
        </w:rPr>
        <w:t xml:space="preserve"> e c)</w:t>
      </w:r>
      <w:r w:rsidR="001B2041" w:rsidRPr="00113F33">
        <w:rPr>
          <w:rFonts w:eastAsia="Times New Roman" w:cs="Times New Roman"/>
          <w:kern w:val="0"/>
          <w:sz w:val="26"/>
          <w:szCs w:val="26"/>
          <w:lang w:eastAsia="it-IT"/>
          <w14:ligatures w14:val="none"/>
        </w:rPr>
        <w:t xml:space="preserve">, e al </w:t>
      </w:r>
      <w:r w:rsidR="00F35F9F" w:rsidRPr="00113F33">
        <w:rPr>
          <w:rFonts w:eastAsia="Times New Roman" w:cs="Times New Roman"/>
          <w:kern w:val="0"/>
          <w:sz w:val="26"/>
          <w:szCs w:val="26"/>
          <w:lang w:eastAsia="it-IT"/>
          <w14:ligatures w14:val="none"/>
        </w:rPr>
        <w:t xml:space="preserve">comma </w:t>
      </w:r>
      <w:r w:rsidR="00A904E5" w:rsidRPr="00113F33">
        <w:rPr>
          <w:rFonts w:eastAsia="Times New Roman" w:cs="Times New Roman"/>
          <w:kern w:val="0"/>
          <w:sz w:val="26"/>
          <w:szCs w:val="26"/>
          <w:lang w:eastAsia="it-IT"/>
          <w14:ligatures w14:val="none"/>
        </w:rPr>
        <w:t>2</w:t>
      </w:r>
      <w:r w:rsidR="00F35F9F" w:rsidRPr="00113F33">
        <w:rPr>
          <w:rFonts w:eastAsia="Times New Roman" w:cs="Times New Roman"/>
          <w:kern w:val="0"/>
          <w:sz w:val="26"/>
          <w:szCs w:val="26"/>
          <w:lang w:eastAsia="it-IT"/>
          <w14:ligatures w14:val="none"/>
        </w:rPr>
        <w:t>, letter</w:t>
      </w:r>
      <w:r w:rsidR="001B2041" w:rsidRPr="00113F33">
        <w:rPr>
          <w:rFonts w:eastAsia="Times New Roman" w:cs="Times New Roman"/>
          <w:kern w:val="0"/>
          <w:sz w:val="26"/>
          <w:szCs w:val="26"/>
          <w:lang w:eastAsia="it-IT"/>
          <w14:ligatures w14:val="none"/>
        </w:rPr>
        <w:t>a</w:t>
      </w:r>
      <w:r w:rsidR="00F35F9F" w:rsidRPr="00113F33">
        <w:rPr>
          <w:rFonts w:eastAsia="Times New Roman" w:cs="Times New Roman"/>
          <w:kern w:val="0"/>
          <w:sz w:val="26"/>
          <w:szCs w:val="26"/>
          <w:lang w:eastAsia="it-IT"/>
          <w14:ligatures w14:val="none"/>
        </w:rPr>
        <w:t xml:space="preserve"> c);</w:t>
      </w:r>
    </w:p>
    <w:p w14:paraId="23BFE1B7" w14:textId="77777777" w:rsidR="00DD7952" w:rsidRPr="00113F33" w:rsidRDefault="009F58C6" w:rsidP="0094057D">
      <w:pPr>
        <w:pStyle w:val="Paragrafoelenco"/>
        <w:numPr>
          <w:ilvl w:val="1"/>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le determinazioni dell’Agenzia per la cybersicurezza nazionale di cui</w:t>
      </w:r>
      <w:r w:rsidR="00814C6D" w:rsidRPr="00113F33">
        <w:rPr>
          <w:rFonts w:eastAsia="Times New Roman" w:cs="Times New Roman"/>
          <w:kern w:val="0"/>
          <w:sz w:val="26"/>
          <w:szCs w:val="26"/>
          <w:lang w:eastAsia="it-IT"/>
          <w14:ligatures w14:val="none"/>
        </w:rPr>
        <w:t xml:space="preserve"> </w:t>
      </w:r>
      <w:r w:rsidR="00B00CD3" w:rsidRPr="00113F33">
        <w:rPr>
          <w:rFonts w:eastAsia="Times New Roman" w:cs="Times New Roman"/>
          <w:kern w:val="0"/>
          <w:sz w:val="26"/>
          <w:szCs w:val="26"/>
          <w:lang w:eastAsia="it-IT"/>
          <w14:ligatures w14:val="none"/>
        </w:rPr>
        <w:t xml:space="preserve">al comma </w:t>
      </w:r>
      <w:r w:rsidR="001424CB" w:rsidRPr="00113F33">
        <w:rPr>
          <w:rFonts w:eastAsia="Times New Roman" w:cs="Times New Roman"/>
          <w:kern w:val="0"/>
          <w:sz w:val="26"/>
          <w:szCs w:val="26"/>
          <w:lang w:eastAsia="it-IT"/>
          <w14:ligatures w14:val="none"/>
        </w:rPr>
        <w:t>5</w:t>
      </w:r>
      <w:r w:rsidR="00DD7952" w:rsidRPr="00113F33">
        <w:rPr>
          <w:rFonts w:eastAsia="Times New Roman" w:cs="Times New Roman"/>
          <w:kern w:val="0"/>
          <w:sz w:val="26"/>
          <w:szCs w:val="26"/>
          <w:lang w:eastAsia="it-IT"/>
          <w14:ligatures w14:val="none"/>
        </w:rPr>
        <w:t>, letter</w:t>
      </w:r>
      <w:r w:rsidR="007047C9" w:rsidRPr="00113F33">
        <w:rPr>
          <w:rFonts w:eastAsia="Times New Roman" w:cs="Times New Roman"/>
          <w:kern w:val="0"/>
          <w:sz w:val="26"/>
          <w:szCs w:val="26"/>
          <w:lang w:eastAsia="it-IT"/>
          <w14:ligatures w14:val="none"/>
        </w:rPr>
        <w:t>e</w:t>
      </w:r>
      <w:r w:rsidR="00DD7952" w:rsidRPr="00113F33">
        <w:rPr>
          <w:rFonts w:eastAsia="Times New Roman" w:cs="Times New Roman"/>
          <w:kern w:val="0"/>
          <w:sz w:val="26"/>
          <w:szCs w:val="26"/>
          <w:lang w:eastAsia="it-IT"/>
          <w14:ligatures w14:val="none"/>
        </w:rPr>
        <w:t xml:space="preserve"> </w:t>
      </w:r>
      <w:r w:rsidR="007047C9" w:rsidRPr="00113F33">
        <w:rPr>
          <w:rFonts w:eastAsia="Times New Roman" w:cs="Times New Roman"/>
          <w:kern w:val="0"/>
          <w:sz w:val="26"/>
          <w:szCs w:val="26"/>
          <w:lang w:eastAsia="it-IT"/>
          <w14:ligatures w14:val="none"/>
        </w:rPr>
        <w:t>d</w:t>
      </w:r>
      <w:r w:rsidR="00DD7952" w:rsidRPr="00113F33">
        <w:rPr>
          <w:rFonts w:eastAsia="Times New Roman" w:cs="Times New Roman"/>
          <w:kern w:val="0"/>
          <w:sz w:val="26"/>
          <w:szCs w:val="26"/>
          <w:lang w:eastAsia="it-IT"/>
          <w14:ligatures w14:val="none"/>
        </w:rPr>
        <w:t>)</w:t>
      </w:r>
      <w:r w:rsidR="007047C9" w:rsidRPr="00113F33">
        <w:rPr>
          <w:rFonts w:eastAsia="Times New Roman" w:cs="Times New Roman"/>
          <w:kern w:val="0"/>
          <w:sz w:val="26"/>
          <w:szCs w:val="26"/>
          <w:lang w:eastAsia="it-IT"/>
          <w14:ligatures w14:val="none"/>
        </w:rPr>
        <w:t>,</w:t>
      </w:r>
      <w:r w:rsidR="00913948" w:rsidRPr="00113F33">
        <w:rPr>
          <w:rFonts w:eastAsia="Times New Roman" w:cs="Times New Roman"/>
          <w:kern w:val="0"/>
          <w:sz w:val="26"/>
          <w:szCs w:val="26"/>
          <w:lang w:eastAsia="it-IT"/>
          <w14:ligatures w14:val="none"/>
        </w:rPr>
        <w:t xml:space="preserve"> </w:t>
      </w:r>
      <w:r w:rsidR="00AA45E4" w:rsidRPr="00113F33">
        <w:rPr>
          <w:rFonts w:eastAsia="Times New Roman" w:cs="Times New Roman"/>
          <w:kern w:val="0"/>
          <w:sz w:val="26"/>
          <w:szCs w:val="26"/>
          <w:lang w:eastAsia="it-IT"/>
          <w14:ligatures w14:val="none"/>
        </w:rPr>
        <w:t>f</w:t>
      </w:r>
      <w:r w:rsidR="00B73787" w:rsidRPr="00113F33">
        <w:rPr>
          <w:rFonts w:eastAsia="Times New Roman" w:cs="Times New Roman"/>
          <w:kern w:val="0"/>
          <w:sz w:val="26"/>
          <w:szCs w:val="26"/>
          <w:lang w:eastAsia="it-IT"/>
          <w14:ligatures w14:val="none"/>
        </w:rPr>
        <w:t>)</w:t>
      </w:r>
      <w:r w:rsidR="007047C9" w:rsidRPr="00113F33">
        <w:rPr>
          <w:rFonts w:eastAsia="Times New Roman" w:cs="Times New Roman"/>
          <w:kern w:val="0"/>
          <w:sz w:val="26"/>
          <w:szCs w:val="26"/>
          <w:lang w:eastAsia="it-IT"/>
          <w14:ligatures w14:val="none"/>
        </w:rPr>
        <w:t xml:space="preserve"> e i)</w:t>
      </w:r>
      <w:r w:rsidR="004141F2" w:rsidRPr="00113F33">
        <w:rPr>
          <w:rFonts w:eastAsia="Times New Roman" w:cs="Times New Roman"/>
          <w:kern w:val="0"/>
          <w:sz w:val="26"/>
          <w:szCs w:val="26"/>
          <w:lang w:eastAsia="it-IT"/>
          <w14:ligatures w14:val="none"/>
        </w:rPr>
        <w:t>.</w:t>
      </w:r>
    </w:p>
    <w:p w14:paraId="13430199" w14:textId="35F9AB94" w:rsidR="00813504" w:rsidRDefault="00010D3D"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Entro </w:t>
      </w:r>
      <w:r w:rsidR="00296C00" w:rsidRPr="00113F33">
        <w:rPr>
          <w:rFonts w:eastAsia="Times New Roman" w:cs="Times New Roman"/>
          <w:kern w:val="0"/>
          <w:sz w:val="26"/>
          <w:szCs w:val="26"/>
          <w:lang w:eastAsia="it-IT"/>
          <w14:ligatures w14:val="none"/>
        </w:rPr>
        <w:t>1</w:t>
      </w:r>
      <w:r w:rsidR="004E6BF4" w:rsidRPr="00113F33">
        <w:rPr>
          <w:rFonts w:eastAsia="Times New Roman" w:cs="Times New Roman"/>
          <w:kern w:val="0"/>
          <w:sz w:val="26"/>
          <w:szCs w:val="26"/>
          <w:lang w:eastAsia="it-IT"/>
          <w14:ligatures w14:val="none"/>
        </w:rPr>
        <w:t>8</w:t>
      </w:r>
      <w:r w:rsidRPr="00113F33">
        <w:rPr>
          <w:rFonts w:eastAsia="Times New Roman" w:cs="Times New Roman"/>
          <w:kern w:val="0"/>
          <w:sz w:val="26"/>
          <w:szCs w:val="26"/>
          <w:lang w:eastAsia="it-IT"/>
          <w14:ligatures w14:val="none"/>
        </w:rPr>
        <w:t xml:space="preserve"> mesi </w:t>
      </w:r>
      <w:r w:rsidR="005F0186" w:rsidRPr="00113F33">
        <w:rPr>
          <w:rFonts w:eastAsia="Times New Roman" w:cs="Times New Roman"/>
          <w:kern w:val="0"/>
          <w:sz w:val="26"/>
          <w:szCs w:val="26"/>
          <w:lang w:eastAsia="it-IT"/>
          <w14:ligatures w14:val="none"/>
        </w:rPr>
        <w:t>dalla data di entrata</w:t>
      </w:r>
      <w:r w:rsidRPr="00113F33">
        <w:rPr>
          <w:rFonts w:eastAsia="Times New Roman" w:cs="Times New Roman"/>
          <w:kern w:val="0"/>
          <w:sz w:val="26"/>
          <w:szCs w:val="26"/>
          <w:lang w:eastAsia="it-IT"/>
          <w14:ligatures w14:val="none"/>
        </w:rPr>
        <w:t xml:space="preserve"> in vigore del presente decreto, son</w:t>
      </w:r>
      <w:r w:rsidR="00D463A7" w:rsidRPr="00113F33">
        <w:rPr>
          <w:rFonts w:eastAsia="Times New Roman" w:cs="Times New Roman"/>
          <w:kern w:val="0"/>
          <w:sz w:val="26"/>
          <w:szCs w:val="26"/>
          <w:lang w:eastAsia="it-IT"/>
          <w14:ligatures w14:val="none"/>
        </w:rPr>
        <w:t>o</w:t>
      </w:r>
      <w:r w:rsidRPr="00113F33">
        <w:rPr>
          <w:rFonts w:eastAsia="Times New Roman" w:cs="Times New Roman"/>
          <w:kern w:val="0"/>
          <w:sz w:val="26"/>
          <w:szCs w:val="26"/>
          <w:lang w:eastAsia="it-IT"/>
          <w14:ligatures w14:val="none"/>
        </w:rPr>
        <w:t xml:space="preserve"> </w:t>
      </w:r>
      <w:r w:rsidR="00BE709D" w:rsidRPr="00113F33">
        <w:rPr>
          <w:rFonts w:eastAsia="Times New Roman" w:cs="Times New Roman"/>
          <w:kern w:val="0"/>
          <w:sz w:val="26"/>
          <w:szCs w:val="26"/>
          <w:lang w:eastAsia="it-IT"/>
          <w14:ligatures w14:val="none"/>
        </w:rPr>
        <w:t>adottat</w:t>
      </w:r>
      <w:r w:rsidR="009F684B" w:rsidRPr="00113F33">
        <w:rPr>
          <w:rFonts w:eastAsia="Times New Roman" w:cs="Times New Roman"/>
          <w:kern w:val="0"/>
          <w:sz w:val="26"/>
          <w:szCs w:val="26"/>
          <w:lang w:eastAsia="it-IT"/>
          <w14:ligatures w14:val="none"/>
        </w:rPr>
        <w:t xml:space="preserve">e le determinazioni dell’Agenzia per la cybersicurezza nazionale di cui al comma </w:t>
      </w:r>
      <w:r w:rsidR="00C83413" w:rsidRPr="00113F33">
        <w:rPr>
          <w:rFonts w:eastAsia="Times New Roman" w:cs="Times New Roman"/>
          <w:kern w:val="0"/>
          <w:sz w:val="26"/>
          <w:szCs w:val="26"/>
          <w:lang w:eastAsia="it-IT"/>
          <w14:ligatures w14:val="none"/>
        </w:rPr>
        <w:t>5</w:t>
      </w:r>
      <w:r w:rsidR="006570CA" w:rsidRPr="00113F33">
        <w:rPr>
          <w:rFonts w:eastAsia="Times New Roman" w:cs="Times New Roman"/>
          <w:kern w:val="0"/>
          <w:sz w:val="26"/>
          <w:szCs w:val="26"/>
          <w:lang w:eastAsia="it-IT"/>
          <w14:ligatures w14:val="none"/>
        </w:rPr>
        <w:t xml:space="preserve">, lettera </w:t>
      </w:r>
      <w:r w:rsidR="00C83413" w:rsidRPr="00113F33">
        <w:rPr>
          <w:rFonts w:eastAsia="Times New Roman" w:cs="Times New Roman"/>
          <w:kern w:val="0"/>
          <w:sz w:val="26"/>
          <w:szCs w:val="26"/>
          <w:lang w:eastAsia="it-IT"/>
          <w14:ligatures w14:val="none"/>
        </w:rPr>
        <w:t>h</w:t>
      </w:r>
      <w:r w:rsidR="00A2308C" w:rsidRPr="00113F33">
        <w:rPr>
          <w:rFonts w:eastAsia="Times New Roman" w:cs="Times New Roman"/>
          <w:kern w:val="0"/>
          <w:sz w:val="26"/>
          <w:szCs w:val="26"/>
          <w:lang w:eastAsia="it-IT"/>
          <w14:ligatures w14:val="none"/>
        </w:rPr>
        <w:t>)</w:t>
      </w:r>
      <w:r w:rsidR="00C83413" w:rsidRPr="00113F33">
        <w:rPr>
          <w:rFonts w:eastAsia="Times New Roman" w:cs="Times New Roman"/>
          <w:kern w:val="0"/>
          <w:sz w:val="26"/>
          <w:szCs w:val="26"/>
          <w:lang w:eastAsia="it-IT"/>
          <w14:ligatures w14:val="none"/>
        </w:rPr>
        <w:t>.</w:t>
      </w:r>
    </w:p>
    <w:p w14:paraId="0CA11570" w14:textId="79865A2F" w:rsidR="00220F3B" w:rsidRPr="00A72AB6" w:rsidRDefault="001E6EEB" w:rsidP="005B20A1">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A72AB6">
        <w:rPr>
          <w:rFonts w:eastAsia="Times New Roman" w:cs="Times New Roman"/>
          <w:kern w:val="0"/>
          <w:sz w:val="26"/>
          <w:szCs w:val="26"/>
          <w:lang w:eastAsia="it-IT"/>
          <w14:ligatures w14:val="none"/>
        </w:rPr>
        <w:t xml:space="preserve">  </w:t>
      </w:r>
      <w:r w:rsidR="00220F3B" w:rsidRPr="00A72AB6">
        <w:rPr>
          <w:rFonts w:eastAsia="Times New Roman" w:cs="Times New Roman"/>
          <w:kern w:val="0"/>
          <w:sz w:val="26"/>
          <w:szCs w:val="26"/>
          <w:lang w:eastAsia="it-IT"/>
          <w14:ligatures w14:val="none"/>
        </w:rPr>
        <w:t xml:space="preserve">I </w:t>
      </w:r>
      <w:r w:rsidRPr="00A72AB6">
        <w:rPr>
          <w:rFonts w:eastAsia="Times New Roman" w:cs="Times New Roman"/>
          <w:kern w:val="0"/>
          <w:sz w:val="26"/>
          <w:szCs w:val="26"/>
          <w:lang w:eastAsia="it-IT"/>
          <w14:ligatures w14:val="none"/>
        </w:rPr>
        <w:t>d</w:t>
      </w:r>
      <w:r w:rsidR="00395BB0" w:rsidRPr="00A72AB6">
        <w:rPr>
          <w:rFonts w:eastAsia="Times New Roman" w:cs="Times New Roman"/>
          <w:kern w:val="0"/>
          <w:sz w:val="26"/>
          <w:szCs w:val="26"/>
          <w:lang w:eastAsia="it-IT"/>
          <w14:ligatures w14:val="none"/>
        </w:rPr>
        <w:t>ecreti del Presidente del Consiglio dei ministri di cui al presente articolo sono aggiornati</w:t>
      </w:r>
      <w:r w:rsidR="00D02BA8" w:rsidRPr="00A72AB6">
        <w:rPr>
          <w:rFonts w:eastAsia="Times New Roman" w:cs="Times New Roman"/>
          <w:kern w:val="0"/>
          <w:sz w:val="26"/>
          <w:szCs w:val="26"/>
          <w:lang w:eastAsia="it-IT"/>
          <w14:ligatures w14:val="none"/>
        </w:rPr>
        <w:t xml:space="preserve"> periodicamente e comunque </w:t>
      </w:r>
      <w:r w:rsidR="00395BB0" w:rsidRPr="00A72AB6">
        <w:rPr>
          <w:rFonts w:eastAsia="Times New Roman" w:cs="Times New Roman"/>
          <w:kern w:val="0"/>
          <w:sz w:val="26"/>
          <w:szCs w:val="26"/>
          <w:lang w:eastAsia="it-IT"/>
          <w14:ligatures w14:val="none"/>
        </w:rPr>
        <w:t>ogni tre anni</w:t>
      </w:r>
      <w:r w:rsidR="00365A0D" w:rsidRPr="00A72AB6">
        <w:rPr>
          <w:rFonts w:eastAsia="Times New Roman" w:cs="Times New Roman"/>
          <w:kern w:val="0"/>
          <w:sz w:val="26"/>
          <w:szCs w:val="26"/>
          <w:lang w:eastAsia="it-IT"/>
          <w14:ligatures w14:val="none"/>
        </w:rPr>
        <w:t>.</w:t>
      </w:r>
    </w:p>
    <w:p w14:paraId="1AC02EC6" w14:textId="77777777" w:rsidR="00395BB0" w:rsidRPr="00113F33" w:rsidRDefault="00060F77" w:rsidP="00352984">
      <w:pPr>
        <w:pStyle w:val="Paragrafoelenco"/>
        <w:numPr>
          <w:ilvl w:val="0"/>
          <w:numId w:val="7"/>
        </w:numPr>
        <w:spacing w:after="40" w:line="320" w:lineRule="exact"/>
        <w:contextualSpacing w:val="0"/>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lastRenderedPageBreak/>
        <w:t xml:space="preserve">Le </w:t>
      </w:r>
      <w:r w:rsidR="00365A0D" w:rsidRPr="00113F33">
        <w:rPr>
          <w:rFonts w:eastAsia="Times New Roman" w:cs="Times New Roman"/>
          <w:kern w:val="0"/>
          <w:sz w:val="26"/>
          <w:szCs w:val="26"/>
          <w:lang w:eastAsia="it-IT"/>
          <w14:ligatures w14:val="none"/>
        </w:rPr>
        <w:t xml:space="preserve">determinazioni dell’Agenzia per la cybersicurezza </w:t>
      </w:r>
      <w:r w:rsidR="00425FDE" w:rsidRPr="00113F33">
        <w:rPr>
          <w:rFonts w:eastAsia="Times New Roman" w:cs="Times New Roman"/>
          <w:kern w:val="0"/>
          <w:sz w:val="26"/>
          <w:szCs w:val="26"/>
          <w:lang w:eastAsia="it-IT"/>
          <w14:ligatures w14:val="none"/>
        </w:rPr>
        <w:t xml:space="preserve">nazionale </w:t>
      </w:r>
      <w:r w:rsidR="00365A0D" w:rsidRPr="00113F33">
        <w:rPr>
          <w:rFonts w:eastAsia="Times New Roman" w:cs="Times New Roman"/>
          <w:kern w:val="0"/>
          <w:sz w:val="26"/>
          <w:szCs w:val="26"/>
          <w:lang w:eastAsia="it-IT"/>
          <w14:ligatures w14:val="none"/>
        </w:rPr>
        <w:t xml:space="preserve">di cui al presente articolo sono aggiornate </w:t>
      </w:r>
      <w:r w:rsidR="007A270F" w:rsidRPr="00113F33">
        <w:rPr>
          <w:rFonts w:eastAsia="Times New Roman" w:cs="Times New Roman"/>
          <w:kern w:val="0"/>
          <w:sz w:val="26"/>
          <w:szCs w:val="26"/>
          <w:lang w:eastAsia="it-IT"/>
          <w14:ligatures w14:val="none"/>
        </w:rPr>
        <w:t xml:space="preserve">periodicamente e comunque </w:t>
      </w:r>
      <w:r w:rsidR="00365A0D" w:rsidRPr="00113F33">
        <w:rPr>
          <w:rFonts w:eastAsia="Times New Roman" w:cs="Times New Roman"/>
          <w:kern w:val="0"/>
          <w:sz w:val="26"/>
          <w:szCs w:val="26"/>
          <w:lang w:eastAsia="it-IT"/>
          <w14:ligatures w14:val="none"/>
        </w:rPr>
        <w:t>ogni due anni.</w:t>
      </w:r>
      <w:r w:rsidR="00784248" w:rsidRPr="00113F33">
        <w:rPr>
          <w:rFonts w:eastAsia="Times New Roman" w:cs="Times New Roman"/>
          <w:kern w:val="0"/>
          <w:sz w:val="26"/>
          <w:szCs w:val="26"/>
          <w:lang w:eastAsia="it-IT"/>
          <w14:ligatures w14:val="none"/>
        </w:rPr>
        <w:t xml:space="preserve"> </w:t>
      </w:r>
    </w:p>
    <w:p w14:paraId="59CF2789" w14:textId="77777777" w:rsidR="00010D3D" w:rsidRPr="00113F33" w:rsidRDefault="00010D3D" w:rsidP="00352984">
      <w:pPr>
        <w:spacing w:after="40" w:line="320" w:lineRule="exact"/>
        <w:rPr>
          <w:rFonts w:eastAsia="Times New Roman" w:cs="Times New Roman"/>
          <w:kern w:val="0"/>
          <w:sz w:val="26"/>
          <w:szCs w:val="26"/>
          <w:lang w:eastAsia="it-IT"/>
          <w14:ligatures w14:val="none"/>
        </w:rPr>
      </w:pPr>
    </w:p>
    <w:p w14:paraId="7B2CA927" w14:textId="77777777" w:rsidR="00820562" w:rsidRPr="00113F33" w:rsidRDefault="00776F68" w:rsidP="0005459B">
      <w:pPr>
        <w:tabs>
          <w:tab w:val="left" w:pos="1103"/>
        </w:tabs>
        <w:spacing w:after="40" w:line="320" w:lineRule="exact"/>
        <w:jc w:val="center"/>
        <w:rPr>
          <w:rFonts w:cs="Times New Roman"/>
          <w:sz w:val="26"/>
          <w:szCs w:val="26"/>
        </w:rPr>
      </w:pPr>
      <w:r w:rsidRPr="00113F33">
        <w:rPr>
          <w:rFonts w:cs="Times New Roman"/>
          <w:b/>
          <w:sz w:val="26"/>
          <w:szCs w:val="26"/>
        </w:rPr>
        <w:t>ART</w:t>
      </w:r>
      <w:r w:rsidRPr="00113F33">
        <w:rPr>
          <w:rFonts w:cs="Times New Roman"/>
          <w:sz w:val="26"/>
          <w:szCs w:val="26"/>
        </w:rPr>
        <w:t xml:space="preserve">. </w:t>
      </w:r>
      <w:r w:rsidR="001B1A56" w:rsidRPr="00113F33">
        <w:rPr>
          <w:rFonts w:cs="Times New Roman"/>
          <w:sz w:val="26"/>
          <w:szCs w:val="26"/>
        </w:rPr>
        <w:t xml:space="preserve"> </w:t>
      </w:r>
      <w:r w:rsidR="00BF6932" w:rsidRPr="00113F33">
        <w:rPr>
          <w:rFonts w:cs="Times New Roman"/>
          <w:b/>
          <w:noProof/>
          <w:sz w:val="26"/>
          <w:szCs w:val="26"/>
        </w:rPr>
        <w:t>41</w:t>
      </w:r>
    </w:p>
    <w:p w14:paraId="7B623D11" w14:textId="77777777" w:rsidR="00820562" w:rsidRPr="00113F33" w:rsidRDefault="00776F68" w:rsidP="0005459B">
      <w:pPr>
        <w:spacing w:after="40" w:line="320" w:lineRule="exact"/>
        <w:jc w:val="center"/>
        <w:rPr>
          <w:rFonts w:cs="Times New Roman"/>
          <w:b/>
          <w:bCs/>
          <w:i/>
          <w:sz w:val="26"/>
          <w:szCs w:val="26"/>
        </w:rPr>
      </w:pPr>
      <w:r w:rsidRPr="00113F33">
        <w:rPr>
          <w:rFonts w:cs="Times New Roman"/>
          <w:b/>
          <w:bCs/>
          <w:i/>
          <w:sz w:val="26"/>
          <w:szCs w:val="26"/>
        </w:rPr>
        <w:t>(</w:t>
      </w:r>
      <w:r w:rsidR="00820562" w:rsidRPr="00113F33">
        <w:rPr>
          <w:rFonts w:cs="Times New Roman"/>
          <w:b/>
          <w:bCs/>
          <w:i/>
          <w:sz w:val="26"/>
          <w:szCs w:val="26"/>
        </w:rPr>
        <w:t>Abrogazion</w:t>
      </w:r>
      <w:r w:rsidR="002C69B4" w:rsidRPr="00113F33">
        <w:rPr>
          <w:rFonts w:cs="Times New Roman"/>
          <w:b/>
          <w:bCs/>
          <w:i/>
          <w:sz w:val="26"/>
          <w:szCs w:val="26"/>
        </w:rPr>
        <w:t>i</w:t>
      </w:r>
      <w:r w:rsidR="00CE6169" w:rsidRPr="00113F33">
        <w:rPr>
          <w:rFonts w:cs="Times New Roman"/>
          <w:b/>
          <w:bCs/>
          <w:i/>
          <w:sz w:val="26"/>
          <w:szCs w:val="26"/>
        </w:rPr>
        <w:t xml:space="preserve"> e regime transitorio</w:t>
      </w:r>
      <w:r w:rsidRPr="00113F33">
        <w:rPr>
          <w:rFonts w:cs="Times New Roman"/>
          <w:b/>
          <w:bCs/>
          <w:i/>
          <w:sz w:val="26"/>
          <w:szCs w:val="26"/>
        </w:rPr>
        <w:t>)</w:t>
      </w:r>
    </w:p>
    <w:p w14:paraId="02CDB7C8" w14:textId="77777777" w:rsidR="00EF219D" w:rsidRPr="00113F33" w:rsidRDefault="00EF219D" w:rsidP="00352984">
      <w:pPr>
        <w:spacing w:after="40" w:line="320" w:lineRule="exact"/>
        <w:jc w:val="center"/>
        <w:rPr>
          <w:rFonts w:cs="Times New Roman"/>
          <w:b/>
          <w:bCs/>
          <w:i/>
          <w:sz w:val="26"/>
          <w:szCs w:val="26"/>
        </w:rPr>
      </w:pPr>
    </w:p>
    <w:p w14:paraId="291017D9" w14:textId="0224C158" w:rsidR="00113F33" w:rsidRPr="00230CFA" w:rsidRDefault="005F7286" w:rsidP="00113F33">
      <w:pPr>
        <w:pStyle w:val="Paragrafoelenco"/>
        <w:numPr>
          <w:ilvl w:val="0"/>
          <w:numId w:val="8"/>
        </w:numPr>
        <w:spacing w:after="40" w:line="320" w:lineRule="exact"/>
        <w:contextualSpacing w:val="0"/>
        <w:rPr>
          <w:rFonts w:cs="Times New Roman"/>
          <w:sz w:val="26"/>
          <w:szCs w:val="26"/>
        </w:rPr>
      </w:pPr>
      <w:r>
        <w:rPr>
          <w:rFonts w:cs="Times New Roman"/>
          <w:sz w:val="26"/>
          <w:szCs w:val="26"/>
        </w:rPr>
        <w:t xml:space="preserve">A decorrere dalla data di entrata in vigore del presente decreto, </w:t>
      </w:r>
      <w:r w:rsidR="00A21033">
        <w:rPr>
          <w:rFonts w:cs="Times New Roman"/>
          <w:sz w:val="26"/>
          <w:szCs w:val="26"/>
        </w:rPr>
        <w:t>i</w:t>
      </w:r>
      <w:r w:rsidR="003B3761">
        <w:rPr>
          <w:rFonts w:cs="Times New Roman"/>
          <w:sz w:val="26"/>
          <w:szCs w:val="26"/>
        </w:rPr>
        <w:t xml:space="preserve">l </w:t>
      </w:r>
      <w:r w:rsidR="00113F33" w:rsidRPr="00113F33">
        <w:rPr>
          <w:rFonts w:cs="Times New Roman"/>
          <w:sz w:val="26"/>
          <w:szCs w:val="26"/>
        </w:rPr>
        <w:t xml:space="preserve">decreto legislativo 18 maggio 2018, n. 65, </w:t>
      </w:r>
      <w:r w:rsidR="003B3761" w:rsidRPr="00113F33">
        <w:rPr>
          <w:rFonts w:cs="Times New Roman"/>
          <w:sz w:val="26"/>
          <w:szCs w:val="26"/>
        </w:rPr>
        <w:t>è abrogato</w:t>
      </w:r>
      <w:r>
        <w:rPr>
          <w:rFonts w:cs="Times New Roman"/>
          <w:sz w:val="26"/>
          <w:szCs w:val="26"/>
        </w:rPr>
        <w:t>.</w:t>
      </w:r>
      <w:r w:rsidR="0005459B">
        <w:rPr>
          <w:rFonts w:cs="Times New Roman"/>
          <w:sz w:val="26"/>
          <w:szCs w:val="26"/>
        </w:rPr>
        <w:t xml:space="preserve"> I</w:t>
      </w:r>
      <w:r w:rsidR="00113F33" w:rsidRPr="00113F33">
        <w:rPr>
          <w:rFonts w:cs="Times New Roman"/>
          <w:sz w:val="26"/>
          <w:szCs w:val="26"/>
        </w:rPr>
        <w:t xml:space="preserve"> </w:t>
      </w:r>
      <w:r w:rsidR="0005459B">
        <w:rPr>
          <w:rFonts w:cs="Times New Roman"/>
          <w:sz w:val="26"/>
          <w:szCs w:val="26"/>
        </w:rPr>
        <w:t>Capi IV e V</w:t>
      </w:r>
      <w:r w:rsidR="00456702">
        <w:rPr>
          <w:rFonts w:cs="Times New Roman"/>
          <w:sz w:val="26"/>
          <w:szCs w:val="26"/>
        </w:rPr>
        <w:t xml:space="preserve"> del medesimo decreto legislativo</w:t>
      </w:r>
      <w:r w:rsidR="0005459B">
        <w:rPr>
          <w:rFonts w:cs="Times New Roman"/>
          <w:sz w:val="26"/>
          <w:szCs w:val="26"/>
        </w:rPr>
        <w:t xml:space="preserve"> </w:t>
      </w:r>
      <w:r w:rsidR="00113F33" w:rsidRPr="00113F33">
        <w:rPr>
          <w:rFonts w:cs="Times New Roman"/>
          <w:sz w:val="26"/>
          <w:szCs w:val="26"/>
        </w:rPr>
        <w:t xml:space="preserve">continuano a trovare </w:t>
      </w:r>
      <w:r w:rsidR="00113F33" w:rsidRPr="00230CFA">
        <w:rPr>
          <w:rFonts w:cs="Times New Roman"/>
          <w:sz w:val="26"/>
          <w:szCs w:val="26"/>
        </w:rPr>
        <w:t>applicazione nei confronti dei soli soggetti di cui all’articolo 3, comma 9, lettera a), fino all</w:t>
      </w:r>
      <w:r w:rsidR="0005459B" w:rsidRPr="00230CFA">
        <w:rPr>
          <w:rFonts w:cs="Times New Roman"/>
          <w:sz w:val="26"/>
          <w:szCs w:val="26"/>
        </w:rPr>
        <w:t xml:space="preserve">a data di </w:t>
      </w:r>
      <w:r w:rsidR="00113F33" w:rsidRPr="00230CFA">
        <w:rPr>
          <w:rFonts w:cs="Times New Roman"/>
          <w:sz w:val="26"/>
          <w:szCs w:val="26"/>
        </w:rPr>
        <w:t>adozione dei provvedimenti attuativi di cui all’articolo</w:t>
      </w:r>
      <w:r w:rsidR="00113F33" w:rsidRPr="00230CFA">
        <w:rPr>
          <w:rFonts w:cs="Times New Roman"/>
          <w:noProof/>
          <w:sz w:val="26"/>
          <w:szCs w:val="26"/>
        </w:rPr>
        <w:t xml:space="preserve"> 40</w:t>
      </w:r>
      <w:r w:rsidR="00113F33" w:rsidRPr="00230CFA">
        <w:rPr>
          <w:rFonts w:cs="Times New Roman"/>
          <w:sz w:val="26"/>
          <w:szCs w:val="26"/>
        </w:rPr>
        <w:t xml:space="preserve">, commi 1, 2, 3, lettera b), 4 e 5, lettere a), b), e) e f). </w:t>
      </w:r>
    </w:p>
    <w:p w14:paraId="5B345C20" w14:textId="5719F7FA" w:rsidR="00A21033" w:rsidRPr="00230CFA" w:rsidRDefault="00A21033" w:rsidP="00A21033">
      <w:pPr>
        <w:pStyle w:val="Paragrafoelenco"/>
        <w:numPr>
          <w:ilvl w:val="0"/>
          <w:numId w:val="8"/>
        </w:numPr>
        <w:spacing w:after="40" w:line="320" w:lineRule="exact"/>
        <w:contextualSpacing w:val="0"/>
        <w:rPr>
          <w:rFonts w:cs="Times New Roman"/>
          <w:sz w:val="26"/>
          <w:szCs w:val="26"/>
        </w:rPr>
      </w:pPr>
      <w:r w:rsidRPr="00230CFA">
        <w:rPr>
          <w:rFonts w:cs="Times New Roman"/>
          <w:sz w:val="26"/>
          <w:szCs w:val="26"/>
        </w:rPr>
        <w:t>Al decreto legislativo 1° agosto 2003, n. 259:</w:t>
      </w:r>
    </w:p>
    <w:p w14:paraId="3DD277B0" w14:textId="1B7E354C" w:rsidR="00A21033" w:rsidRPr="00230CFA" w:rsidRDefault="00456702" w:rsidP="00A21033">
      <w:pPr>
        <w:pStyle w:val="Paragrafoelenco"/>
        <w:numPr>
          <w:ilvl w:val="1"/>
          <w:numId w:val="8"/>
        </w:numPr>
        <w:spacing w:after="40" w:line="320" w:lineRule="exact"/>
        <w:contextualSpacing w:val="0"/>
        <w:rPr>
          <w:rFonts w:cs="Times New Roman"/>
          <w:sz w:val="26"/>
          <w:szCs w:val="26"/>
        </w:rPr>
      </w:pPr>
      <w:r w:rsidRPr="00230CFA">
        <w:rPr>
          <w:rFonts w:cs="Times New Roman"/>
          <w:sz w:val="26"/>
          <w:szCs w:val="26"/>
        </w:rPr>
        <w:t>al</w:t>
      </w:r>
      <w:r w:rsidR="00A21033" w:rsidRPr="00230CFA">
        <w:rPr>
          <w:rFonts w:cs="Times New Roman"/>
          <w:sz w:val="26"/>
          <w:szCs w:val="26"/>
        </w:rPr>
        <w:t xml:space="preserve">l’articolo 2, comma 1, </w:t>
      </w:r>
      <w:r w:rsidRPr="00230CFA">
        <w:rPr>
          <w:rFonts w:cs="Times New Roman"/>
          <w:sz w:val="26"/>
          <w:szCs w:val="26"/>
        </w:rPr>
        <w:t xml:space="preserve">la </w:t>
      </w:r>
      <w:r w:rsidR="00A21033" w:rsidRPr="00230CFA">
        <w:rPr>
          <w:rFonts w:cs="Times New Roman"/>
          <w:sz w:val="26"/>
          <w:szCs w:val="26"/>
        </w:rPr>
        <w:t>lettera h)</w:t>
      </w:r>
      <w:r w:rsidRPr="00230CFA">
        <w:rPr>
          <w:rFonts w:cs="Times New Roman"/>
          <w:sz w:val="26"/>
          <w:szCs w:val="26"/>
        </w:rPr>
        <w:t xml:space="preserve"> è soppressa</w:t>
      </w:r>
      <w:r w:rsidR="00A21033" w:rsidRPr="00230CFA">
        <w:rPr>
          <w:rFonts w:cs="Times New Roman"/>
          <w:sz w:val="26"/>
          <w:szCs w:val="26"/>
        </w:rPr>
        <w:t>;</w:t>
      </w:r>
    </w:p>
    <w:p w14:paraId="458A8A28" w14:textId="13ACC3F4" w:rsidR="00A21033" w:rsidRPr="00230CFA" w:rsidRDefault="00456702" w:rsidP="00A21033">
      <w:pPr>
        <w:pStyle w:val="Paragrafoelenco"/>
        <w:numPr>
          <w:ilvl w:val="1"/>
          <w:numId w:val="8"/>
        </w:numPr>
        <w:spacing w:after="40" w:line="320" w:lineRule="exact"/>
        <w:contextualSpacing w:val="0"/>
        <w:rPr>
          <w:rFonts w:cs="Times New Roman"/>
          <w:sz w:val="26"/>
          <w:szCs w:val="26"/>
        </w:rPr>
      </w:pPr>
      <w:r w:rsidRPr="00230CFA">
        <w:rPr>
          <w:rFonts w:cs="Times New Roman"/>
          <w:sz w:val="26"/>
          <w:szCs w:val="26"/>
        </w:rPr>
        <w:t xml:space="preserve">l’articolo 30, comma 26, e </w:t>
      </w:r>
      <w:r w:rsidR="00A21033" w:rsidRPr="00230CFA">
        <w:rPr>
          <w:rFonts w:cs="Times New Roman"/>
          <w:sz w:val="26"/>
          <w:szCs w:val="26"/>
        </w:rPr>
        <w:t>g</w:t>
      </w:r>
      <w:r w:rsidR="00113F33" w:rsidRPr="00230CFA">
        <w:rPr>
          <w:rFonts w:cs="Times New Roman"/>
          <w:sz w:val="26"/>
          <w:szCs w:val="26"/>
        </w:rPr>
        <w:t>li articoli 40 e 41</w:t>
      </w:r>
      <w:r w:rsidRPr="00230CFA">
        <w:rPr>
          <w:rFonts w:cs="Times New Roman"/>
          <w:sz w:val="26"/>
          <w:szCs w:val="26"/>
        </w:rPr>
        <w:t xml:space="preserve"> sono abrogati</w:t>
      </w:r>
      <w:r w:rsidR="00A21033" w:rsidRPr="00230CFA">
        <w:rPr>
          <w:rFonts w:cs="Times New Roman"/>
          <w:sz w:val="26"/>
          <w:szCs w:val="26"/>
        </w:rPr>
        <w:t>.</w:t>
      </w:r>
    </w:p>
    <w:p w14:paraId="696FAF68" w14:textId="10B67ACA" w:rsidR="00CE6169" w:rsidRPr="00230CFA" w:rsidRDefault="00A21033" w:rsidP="00230CFA">
      <w:pPr>
        <w:pStyle w:val="Paragrafoelenco"/>
        <w:numPr>
          <w:ilvl w:val="0"/>
          <w:numId w:val="8"/>
        </w:numPr>
        <w:spacing w:after="40" w:line="320" w:lineRule="exact"/>
        <w:rPr>
          <w:rFonts w:cs="Times New Roman"/>
          <w:sz w:val="26"/>
          <w:szCs w:val="26"/>
        </w:rPr>
      </w:pPr>
      <w:r w:rsidRPr="00230CFA">
        <w:rPr>
          <w:rFonts w:cs="Times New Roman"/>
          <w:sz w:val="26"/>
          <w:szCs w:val="26"/>
        </w:rPr>
        <w:t xml:space="preserve">I </w:t>
      </w:r>
      <w:r w:rsidR="00113F33" w:rsidRPr="00230CFA">
        <w:rPr>
          <w:rFonts w:cs="Times New Roman"/>
          <w:sz w:val="26"/>
          <w:szCs w:val="26"/>
        </w:rPr>
        <w:t xml:space="preserve">provvedimenti attuativi </w:t>
      </w:r>
      <w:r w:rsidRPr="00230CFA">
        <w:rPr>
          <w:rFonts w:cs="Times New Roman"/>
          <w:sz w:val="26"/>
          <w:szCs w:val="26"/>
        </w:rPr>
        <w:t xml:space="preserve">degli articoli 40 e 41 </w:t>
      </w:r>
      <w:r w:rsidR="00113F33" w:rsidRPr="00230CFA">
        <w:rPr>
          <w:rFonts w:cs="Times New Roman"/>
          <w:sz w:val="26"/>
          <w:szCs w:val="26"/>
        </w:rPr>
        <w:t xml:space="preserve">continuano a trovare applicazione, per quanto non in contrasto con la legge e con le norme contenute nel presente decreto, fino all’adozione delle determinazioni di cui all’articolo </w:t>
      </w:r>
      <w:r w:rsidR="00113F33" w:rsidRPr="00230CFA">
        <w:rPr>
          <w:rFonts w:cs="Times New Roman"/>
          <w:noProof/>
          <w:sz w:val="26"/>
          <w:szCs w:val="26"/>
        </w:rPr>
        <w:t>40</w:t>
      </w:r>
      <w:r w:rsidR="00113F33" w:rsidRPr="00230CFA">
        <w:rPr>
          <w:rFonts w:cs="Times New Roman"/>
          <w:sz w:val="26"/>
          <w:szCs w:val="26"/>
        </w:rPr>
        <w:t>, comma 5, lettera</w:t>
      </w:r>
      <w:r w:rsidR="00CE6169" w:rsidRPr="00230CFA">
        <w:rPr>
          <w:rFonts w:cs="Times New Roman"/>
          <w:sz w:val="26"/>
          <w:szCs w:val="26"/>
        </w:rPr>
        <w:t xml:space="preserve"> </w:t>
      </w:r>
      <w:r w:rsidR="0094057D" w:rsidRPr="00230CFA">
        <w:rPr>
          <w:rFonts w:cs="Times New Roman"/>
          <w:sz w:val="26"/>
          <w:szCs w:val="26"/>
        </w:rPr>
        <w:t>l</w:t>
      </w:r>
      <w:r w:rsidR="00CE6169" w:rsidRPr="00230CFA">
        <w:rPr>
          <w:rFonts w:cs="Times New Roman"/>
          <w:sz w:val="26"/>
          <w:szCs w:val="26"/>
        </w:rPr>
        <w:t>).</w:t>
      </w:r>
    </w:p>
    <w:p w14:paraId="7CA915E0" w14:textId="3FEF2266" w:rsidR="00820562" w:rsidRDefault="00820562" w:rsidP="00352984">
      <w:pPr>
        <w:spacing w:after="40" w:line="320" w:lineRule="exact"/>
        <w:rPr>
          <w:rFonts w:cs="Times New Roman"/>
          <w:sz w:val="26"/>
          <w:szCs w:val="26"/>
        </w:rPr>
      </w:pPr>
    </w:p>
    <w:p w14:paraId="12A46211" w14:textId="4752D0CF" w:rsidR="005F7286" w:rsidRPr="00113F33" w:rsidRDefault="005F7286" w:rsidP="00352984">
      <w:pPr>
        <w:spacing w:after="40" w:line="320" w:lineRule="exact"/>
        <w:rPr>
          <w:rFonts w:cs="Times New Roman"/>
          <w:sz w:val="26"/>
          <w:szCs w:val="26"/>
        </w:rPr>
      </w:pPr>
    </w:p>
    <w:p w14:paraId="7DB91E32" w14:textId="77777777" w:rsidR="00CA5320" w:rsidRPr="00113F33" w:rsidRDefault="00776F68" w:rsidP="0005459B">
      <w:pPr>
        <w:spacing w:after="40" w:line="320" w:lineRule="exact"/>
        <w:jc w:val="center"/>
        <w:rPr>
          <w:rFonts w:cs="Times New Roman"/>
          <w:b/>
          <w:sz w:val="26"/>
          <w:szCs w:val="26"/>
        </w:rPr>
      </w:pPr>
      <w:r w:rsidRPr="00113F33">
        <w:rPr>
          <w:rFonts w:cs="Times New Roman"/>
          <w:b/>
          <w:sz w:val="26"/>
          <w:szCs w:val="26"/>
        </w:rPr>
        <w:t xml:space="preserve">ART. </w:t>
      </w:r>
      <w:r w:rsidR="003143A3" w:rsidRPr="00113F33">
        <w:rPr>
          <w:rFonts w:cs="Times New Roman"/>
          <w:b/>
          <w:sz w:val="26"/>
          <w:szCs w:val="26"/>
        </w:rPr>
        <w:t xml:space="preserve"> </w:t>
      </w:r>
      <w:r w:rsidR="00BF6932" w:rsidRPr="00113F33">
        <w:rPr>
          <w:rFonts w:cs="Times New Roman"/>
          <w:b/>
          <w:noProof/>
          <w:sz w:val="26"/>
          <w:szCs w:val="26"/>
        </w:rPr>
        <w:t>42</w:t>
      </w:r>
      <w:r w:rsidR="00CA5320" w:rsidRPr="00113F33">
        <w:rPr>
          <w:rFonts w:cs="Times New Roman"/>
          <w:b/>
          <w:sz w:val="26"/>
          <w:szCs w:val="26"/>
        </w:rPr>
        <w:t xml:space="preserve"> </w:t>
      </w:r>
    </w:p>
    <w:p w14:paraId="41C84CB0" w14:textId="77777777" w:rsidR="00CA5320" w:rsidRPr="00113F33" w:rsidRDefault="00776F68" w:rsidP="0005459B">
      <w:pPr>
        <w:spacing w:after="40" w:line="320" w:lineRule="exact"/>
        <w:jc w:val="center"/>
        <w:rPr>
          <w:rFonts w:cs="Times New Roman"/>
          <w:b/>
          <w:bCs/>
          <w:i/>
          <w:sz w:val="26"/>
          <w:szCs w:val="26"/>
        </w:rPr>
      </w:pPr>
      <w:r w:rsidRPr="00113F33">
        <w:rPr>
          <w:rFonts w:cs="Times New Roman"/>
          <w:b/>
          <w:bCs/>
          <w:i/>
          <w:sz w:val="26"/>
          <w:szCs w:val="26"/>
        </w:rPr>
        <w:t>(</w:t>
      </w:r>
      <w:r w:rsidR="00627603" w:rsidRPr="00113F33">
        <w:rPr>
          <w:rFonts w:cs="Times New Roman"/>
          <w:b/>
          <w:bCs/>
          <w:i/>
          <w:sz w:val="26"/>
          <w:szCs w:val="26"/>
        </w:rPr>
        <w:t>Fase di p</w:t>
      </w:r>
      <w:r w:rsidR="00CA5320" w:rsidRPr="00113F33">
        <w:rPr>
          <w:rFonts w:cs="Times New Roman"/>
          <w:b/>
          <w:bCs/>
          <w:i/>
          <w:sz w:val="26"/>
          <w:szCs w:val="26"/>
        </w:rPr>
        <w:t>rima applicazione</w:t>
      </w:r>
      <w:r w:rsidRPr="00113F33">
        <w:rPr>
          <w:rFonts w:cs="Times New Roman"/>
          <w:b/>
          <w:bCs/>
          <w:i/>
          <w:sz w:val="26"/>
          <w:szCs w:val="26"/>
        </w:rPr>
        <w:t>)</w:t>
      </w:r>
    </w:p>
    <w:p w14:paraId="3C32E4C3" w14:textId="77777777" w:rsidR="00EF219D" w:rsidRPr="00113F33" w:rsidRDefault="00EF219D" w:rsidP="0005459B">
      <w:pPr>
        <w:spacing w:after="40" w:line="320" w:lineRule="exact"/>
        <w:jc w:val="center"/>
        <w:rPr>
          <w:rFonts w:cs="Times New Roman"/>
          <w:b/>
          <w:bCs/>
          <w:i/>
          <w:sz w:val="26"/>
          <w:szCs w:val="26"/>
        </w:rPr>
      </w:pPr>
    </w:p>
    <w:p w14:paraId="077EEB1A" w14:textId="77777777" w:rsidR="00B71ABF" w:rsidRPr="00113F33" w:rsidRDefault="00CA5320" w:rsidP="0005459B">
      <w:pPr>
        <w:pStyle w:val="Paragrafoelenco"/>
        <w:numPr>
          <w:ilvl w:val="0"/>
          <w:numId w:val="55"/>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In fase di prima applicazione</w:t>
      </w:r>
      <w:r w:rsidR="00B71ABF" w:rsidRPr="00113F33">
        <w:rPr>
          <w:rFonts w:eastAsia="Times New Roman" w:cs="Times New Roman"/>
          <w:kern w:val="0"/>
          <w:sz w:val="26"/>
          <w:szCs w:val="26"/>
          <w:lang w:eastAsia="it-IT"/>
          <w14:ligatures w14:val="none"/>
        </w:rPr>
        <w:t>:</w:t>
      </w:r>
    </w:p>
    <w:p w14:paraId="2B0E0B41" w14:textId="1FD97696" w:rsidR="00C66007" w:rsidRPr="00113F33" w:rsidRDefault="00F444DB" w:rsidP="0005459B">
      <w:pPr>
        <w:pStyle w:val="Paragrafoelenco"/>
        <w:numPr>
          <w:ilvl w:val="1"/>
          <w:numId w:val="55"/>
        </w:numPr>
        <w:spacing w:after="40" w:line="320" w:lineRule="exact"/>
        <w:contextualSpacing w:val="0"/>
        <w:rPr>
          <w:rFonts w:cs="Times New Roman"/>
          <w:sz w:val="26"/>
          <w:szCs w:val="26"/>
        </w:rPr>
      </w:pPr>
      <w:r w:rsidRPr="00113F33">
        <w:rPr>
          <w:rFonts w:eastAsia="Times New Roman" w:cs="Times New Roman"/>
          <w:kern w:val="0"/>
          <w:sz w:val="26"/>
          <w:szCs w:val="26"/>
          <w:lang w:eastAsia="it-IT"/>
          <w14:ligatures w14:val="none"/>
        </w:rPr>
        <w:t>ai sensi dell’articolo</w:t>
      </w:r>
      <w:r w:rsidR="000E080D" w:rsidRPr="00113F33">
        <w:rPr>
          <w:rFonts w:eastAsia="Times New Roman" w:cs="Times New Roman"/>
          <w:kern w:val="0"/>
          <w:sz w:val="26"/>
          <w:szCs w:val="26"/>
          <w:lang w:eastAsia="it-IT"/>
          <w14:ligatures w14:val="none"/>
        </w:rPr>
        <w:t xml:space="preserve"> </w:t>
      </w:r>
      <w:r w:rsidR="00BF6932" w:rsidRPr="00113F33">
        <w:rPr>
          <w:rFonts w:cs="Times New Roman"/>
          <w:noProof/>
          <w:sz w:val="26"/>
          <w:szCs w:val="26"/>
        </w:rPr>
        <w:t>7</w:t>
      </w:r>
      <w:r w:rsidRPr="00113F33">
        <w:rPr>
          <w:rFonts w:eastAsia="Times New Roman" w:cs="Times New Roman"/>
          <w:kern w:val="0"/>
          <w:sz w:val="26"/>
          <w:szCs w:val="26"/>
          <w:lang w:eastAsia="it-IT"/>
          <w14:ligatures w14:val="none"/>
        </w:rPr>
        <w:t xml:space="preserve">, </w:t>
      </w:r>
      <w:r w:rsidR="00CA5320" w:rsidRPr="00113F33">
        <w:rPr>
          <w:rFonts w:eastAsia="Times New Roman" w:cs="Times New Roman"/>
          <w:kern w:val="0"/>
          <w:sz w:val="26"/>
          <w:szCs w:val="26"/>
          <w:lang w:eastAsia="it-IT"/>
          <w14:ligatures w14:val="none"/>
        </w:rPr>
        <w:t xml:space="preserve">entro il </w:t>
      </w:r>
      <w:r w:rsidR="006E5703" w:rsidRPr="00113F33">
        <w:rPr>
          <w:rFonts w:eastAsia="Times New Roman" w:cs="Times New Roman"/>
          <w:kern w:val="0"/>
          <w:sz w:val="26"/>
          <w:szCs w:val="26"/>
          <w:lang w:eastAsia="it-IT"/>
          <w14:ligatures w14:val="none"/>
        </w:rPr>
        <w:t>17</w:t>
      </w:r>
      <w:r w:rsidR="00CA5320" w:rsidRPr="00113F33">
        <w:rPr>
          <w:rFonts w:eastAsia="Times New Roman" w:cs="Times New Roman"/>
          <w:kern w:val="0"/>
          <w:sz w:val="26"/>
          <w:szCs w:val="26"/>
          <w:lang w:eastAsia="it-IT"/>
          <w14:ligatures w14:val="none"/>
        </w:rPr>
        <w:t xml:space="preserve"> </w:t>
      </w:r>
      <w:r w:rsidR="006E5703" w:rsidRPr="00113F33">
        <w:rPr>
          <w:rFonts w:eastAsia="Times New Roman" w:cs="Times New Roman"/>
          <w:kern w:val="0"/>
          <w:sz w:val="26"/>
          <w:szCs w:val="26"/>
          <w:lang w:eastAsia="it-IT"/>
          <w14:ligatures w14:val="none"/>
        </w:rPr>
        <w:t>gennaio</w:t>
      </w:r>
      <w:r w:rsidR="00CA5320" w:rsidRPr="00113F33">
        <w:rPr>
          <w:rFonts w:eastAsia="Times New Roman" w:cs="Times New Roman"/>
          <w:kern w:val="0"/>
          <w:sz w:val="26"/>
          <w:szCs w:val="26"/>
          <w:lang w:eastAsia="it-IT"/>
          <w14:ligatures w14:val="none"/>
        </w:rPr>
        <w:t xml:space="preserve"> 202</w:t>
      </w:r>
      <w:r w:rsidR="006E5703" w:rsidRPr="00113F33">
        <w:rPr>
          <w:rFonts w:eastAsia="Times New Roman" w:cs="Times New Roman"/>
          <w:kern w:val="0"/>
          <w:sz w:val="26"/>
          <w:szCs w:val="26"/>
          <w:lang w:eastAsia="it-IT"/>
          <w14:ligatures w14:val="none"/>
        </w:rPr>
        <w:t>5</w:t>
      </w:r>
      <w:r w:rsidR="00CA5320" w:rsidRPr="00113F33">
        <w:rPr>
          <w:rFonts w:eastAsia="Times New Roman" w:cs="Times New Roman"/>
          <w:kern w:val="0"/>
          <w:sz w:val="26"/>
          <w:szCs w:val="26"/>
          <w:lang w:eastAsia="it-IT"/>
          <w14:ligatures w14:val="none"/>
        </w:rPr>
        <w:t xml:space="preserve">, i fornitori di servizi </w:t>
      </w:r>
      <w:r w:rsidR="005A370D" w:rsidRPr="00113F33">
        <w:rPr>
          <w:rFonts w:eastAsia="Times New Roman" w:cs="Times New Roman"/>
          <w:kern w:val="0"/>
          <w:sz w:val="26"/>
          <w:szCs w:val="26"/>
          <w:lang w:eastAsia="it-IT"/>
          <w14:ligatures w14:val="none"/>
        </w:rPr>
        <w:t>di sistem</w:t>
      </w:r>
      <w:r w:rsidR="005877A9" w:rsidRPr="00113F33">
        <w:rPr>
          <w:rFonts w:eastAsia="Times New Roman" w:cs="Times New Roman"/>
          <w:kern w:val="0"/>
          <w:sz w:val="26"/>
          <w:szCs w:val="26"/>
          <w:lang w:eastAsia="it-IT"/>
          <w14:ligatures w14:val="none"/>
        </w:rPr>
        <w:t>a</w:t>
      </w:r>
      <w:r w:rsidR="005A370D" w:rsidRPr="00113F33">
        <w:rPr>
          <w:rFonts w:eastAsia="Times New Roman" w:cs="Times New Roman"/>
          <w:kern w:val="0"/>
          <w:sz w:val="26"/>
          <w:szCs w:val="26"/>
          <w:lang w:eastAsia="it-IT"/>
          <w14:ligatures w14:val="none"/>
        </w:rPr>
        <w:t xml:space="preserve"> d</w:t>
      </w:r>
      <w:r w:rsidR="005877A9" w:rsidRPr="00113F33">
        <w:rPr>
          <w:rFonts w:eastAsia="Times New Roman" w:cs="Times New Roman"/>
          <w:kern w:val="0"/>
          <w:sz w:val="26"/>
          <w:szCs w:val="26"/>
          <w:lang w:eastAsia="it-IT"/>
          <w14:ligatures w14:val="none"/>
        </w:rPr>
        <w:t>e</w:t>
      </w:r>
      <w:r w:rsidR="005A370D" w:rsidRPr="00113F33">
        <w:rPr>
          <w:rFonts w:eastAsia="Times New Roman" w:cs="Times New Roman"/>
          <w:kern w:val="0"/>
          <w:sz w:val="26"/>
          <w:szCs w:val="26"/>
          <w:lang w:eastAsia="it-IT"/>
          <w14:ligatures w14:val="none"/>
        </w:rPr>
        <w:t>i nomi di dominio</w:t>
      </w:r>
      <w:r w:rsidR="00CA5320" w:rsidRPr="00113F33">
        <w:rPr>
          <w:rFonts w:eastAsia="Times New Roman" w:cs="Times New Roman"/>
          <w:kern w:val="0"/>
          <w:sz w:val="26"/>
          <w:szCs w:val="26"/>
          <w:lang w:eastAsia="it-IT"/>
          <w14:ligatures w14:val="none"/>
        </w:rPr>
        <w:t xml:space="preserve">, </w:t>
      </w:r>
      <w:r w:rsidR="00323562" w:rsidRPr="00113F33">
        <w:rPr>
          <w:rFonts w:eastAsia="Times New Roman" w:cs="Times New Roman"/>
          <w:kern w:val="0"/>
          <w:sz w:val="26"/>
          <w:szCs w:val="26"/>
          <w:lang w:eastAsia="it-IT"/>
          <w14:ligatures w14:val="none"/>
        </w:rPr>
        <w:t xml:space="preserve">i gestori di </w:t>
      </w:r>
      <w:r w:rsidR="00CA5320" w:rsidRPr="00113F33">
        <w:rPr>
          <w:rFonts w:eastAsia="Times New Roman" w:cs="Times New Roman"/>
          <w:kern w:val="0"/>
          <w:sz w:val="26"/>
          <w:szCs w:val="26"/>
          <w:lang w:eastAsia="it-IT"/>
          <w14:ligatures w14:val="none"/>
        </w:rPr>
        <w:t xml:space="preserve">registri dei nomi di dominio di primo livello, </w:t>
      </w:r>
      <w:r w:rsidR="00323562" w:rsidRPr="00113F33">
        <w:rPr>
          <w:rFonts w:eastAsia="Times New Roman" w:cs="Times New Roman"/>
          <w:kern w:val="0"/>
          <w:sz w:val="26"/>
          <w:szCs w:val="26"/>
          <w:lang w:eastAsia="it-IT"/>
          <w14:ligatures w14:val="none"/>
        </w:rPr>
        <w:t>i</w:t>
      </w:r>
      <w:r w:rsidR="00CA5320" w:rsidRPr="00113F33">
        <w:rPr>
          <w:rFonts w:eastAsia="Times New Roman" w:cs="Times New Roman"/>
          <w:kern w:val="0"/>
          <w:sz w:val="26"/>
          <w:szCs w:val="26"/>
          <w:lang w:eastAsia="it-IT"/>
          <w14:ligatures w14:val="none"/>
        </w:rPr>
        <w:t xml:space="preserve"> forni</w:t>
      </w:r>
      <w:r w:rsidR="00323562" w:rsidRPr="00113F33">
        <w:rPr>
          <w:rFonts w:eastAsia="Times New Roman" w:cs="Times New Roman"/>
          <w:kern w:val="0"/>
          <w:sz w:val="26"/>
          <w:szCs w:val="26"/>
          <w:lang w:eastAsia="it-IT"/>
          <w14:ligatures w14:val="none"/>
        </w:rPr>
        <w:t>tori</w:t>
      </w:r>
      <w:r w:rsidR="00EB4AA1" w:rsidRPr="00113F33">
        <w:rPr>
          <w:rFonts w:eastAsia="Times New Roman" w:cs="Times New Roman"/>
          <w:kern w:val="0"/>
          <w:sz w:val="26"/>
          <w:szCs w:val="26"/>
          <w:lang w:eastAsia="it-IT"/>
          <w14:ligatures w14:val="none"/>
        </w:rPr>
        <w:t xml:space="preserve"> </w:t>
      </w:r>
      <w:r w:rsidR="00323562" w:rsidRPr="00113F33">
        <w:rPr>
          <w:rFonts w:eastAsia="Times New Roman" w:cs="Times New Roman"/>
          <w:kern w:val="0"/>
          <w:sz w:val="26"/>
          <w:szCs w:val="26"/>
          <w:lang w:eastAsia="it-IT"/>
          <w14:ligatures w14:val="none"/>
        </w:rPr>
        <w:t xml:space="preserve">di </w:t>
      </w:r>
      <w:r w:rsidR="00CA5320" w:rsidRPr="00113F33">
        <w:rPr>
          <w:rFonts w:eastAsia="Times New Roman" w:cs="Times New Roman"/>
          <w:kern w:val="0"/>
          <w:sz w:val="26"/>
          <w:szCs w:val="26"/>
          <w:lang w:eastAsia="it-IT"/>
          <w14:ligatures w14:val="none"/>
        </w:rPr>
        <w:t xml:space="preserve">servizi di registrazione dei nomi di dominio, i fornitori di servizi di cloud computing, fornitori di servizi di data center, fornitori di reti di distribuzione dei contenuti, i fornitori di servizi gestiti, </w:t>
      </w:r>
      <w:r w:rsidR="00323562" w:rsidRPr="00113F33">
        <w:rPr>
          <w:rFonts w:eastAsia="Times New Roman" w:cs="Times New Roman"/>
          <w:kern w:val="0"/>
          <w:sz w:val="26"/>
          <w:szCs w:val="26"/>
          <w:lang w:eastAsia="it-IT"/>
          <w14:ligatures w14:val="none"/>
        </w:rPr>
        <w:t xml:space="preserve">i </w:t>
      </w:r>
      <w:r w:rsidR="00CA5320" w:rsidRPr="00113F33">
        <w:rPr>
          <w:rFonts w:eastAsia="Times New Roman" w:cs="Times New Roman"/>
          <w:kern w:val="0"/>
          <w:sz w:val="26"/>
          <w:szCs w:val="26"/>
          <w:lang w:eastAsia="it-IT"/>
          <w14:ligatures w14:val="none"/>
        </w:rPr>
        <w:t xml:space="preserve">fornitori di servizi di sicurezza gestiti, nonché </w:t>
      </w:r>
      <w:r w:rsidR="00323562" w:rsidRPr="00113F33">
        <w:rPr>
          <w:rFonts w:eastAsia="Times New Roman" w:cs="Times New Roman"/>
          <w:kern w:val="0"/>
          <w:sz w:val="26"/>
          <w:szCs w:val="26"/>
          <w:lang w:eastAsia="it-IT"/>
          <w14:ligatures w14:val="none"/>
        </w:rPr>
        <w:t xml:space="preserve">i </w:t>
      </w:r>
      <w:r w:rsidR="00CA5320" w:rsidRPr="00113F33">
        <w:rPr>
          <w:rFonts w:eastAsia="Times New Roman" w:cs="Times New Roman"/>
          <w:kern w:val="0"/>
          <w:sz w:val="26"/>
          <w:szCs w:val="26"/>
          <w:lang w:eastAsia="it-IT"/>
          <w14:ligatures w14:val="none"/>
        </w:rPr>
        <w:t>fornitori di mercati online, di motori di ricerca online e di piattaforme di servizi di social network che rientrano nell’ambito di applicazione de</w:t>
      </w:r>
      <w:r w:rsidR="00970B39" w:rsidRPr="00113F33">
        <w:rPr>
          <w:rFonts w:eastAsia="Times New Roman" w:cs="Times New Roman"/>
          <w:kern w:val="0"/>
          <w:sz w:val="26"/>
          <w:szCs w:val="26"/>
          <w:lang w:eastAsia="it-IT"/>
          <w14:ligatures w14:val="none"/>
        </w:rPr>
        <w:t>l</w:t>
      </w:r>
      <w:r w:rsidR="00CA5320" w:rsidRPr="00113F33">
        <w:rPr>
          <w:rFonts w:eastAsia="Times New Roman" w:cs="Times New Roman"/>
          <w:kern w:val="0"/>
          <w:sz w:val="26"/>
          <w:szCs w:val="26"/>
          <w:lang w:eastAsia="it-IT"/>
          <w14:ligatures w14:val="none"/>
        </w:rPr>
        <w:t xml:space="preserve"> presente decreto</w:t>
      </w:r>
      <w:r w:rsidR="00B71ABF" w:rsidRPr="00113F33">
        <w:rPr>
          <w:rFonts w:eastAsia="Times New Roman" w:cs="Times New Roman"/>
          <w:kern w:val="0"/>
          <w:sz w:val="26"/>
          <w:szCs w:val="26"/>
          <w:lang w:eastAsia="it-IT"/>
          <w14:ligatures w14:val="none"/>
        </w:rPr>
        <w:t>,</w:t>
      </w:r>
      <w:r w:rsidR="00CA5320" w:rsidRPr="00113F33">
        <w:rPr>
          <w:rFonts w:eastAsia="Times New Roman" w:cs="Times New Roman"/>
          <w:kern w:val="0"/>
          <w:sz w:val="26"/>
          <w:szCs w:val="26"/>
          <w:lang w:eastAsia="it-IT"/>
          <w14:ligatures w14:val="none"/>
        </w:rPr>
        <w:t xml:space="preserve"> si registrano sulla piattaforma digitale </w:t>
      </w:r>
      <w:r w:rsidR="00DD05B0" w:rsidRPr="00113F33">
        <w:rPr>
          <w:rFonts w:eastAsia="Times New Roman" w:cs="Times New Roman"/>
          <w:kern w:val="0"/>
          <w:sz w:val="26"/>
          <w:szCs w:val="26"/>
          <w:lang w:eastAsia="it-IT"/>
          <w14:ligatures w14:val="none"/>
        </w:rPr>
        <w:t xml:space="preserve">di cui all’articolo </w:t>
      </w:r>
      <w:r w:rsidR="0015209F" w:rsidRPr="00113F33">
        <w:rPr>
          <w:rFonts w:eastAsia="Times New Roman" w:cs="Times New Roman"/>
          <w:kern w:val="0"/>
          <w:sz w:val="26"/>
          <w:szCs w:val="26"/>
          <w:lang w:eastAsia="it-IT"/>
          <w14:ligatures w14:val="none"/>
        </w:rPr>
        <w:t xml:space="preserve">dell’articolo </w:t>
      </w:r>
      <w:r w:rsidR="00BF6932" w:rsidRPr="00113F33">
        <w:rPr>
          <w:rFonts w:cs="Times New Roman"/>
          <w:noProof/>
          <w:sz w:val="26"/>
          <w:szCs w:val="26"/>
        </w:rPr>
        <w:t>7</w:t>
      </w:r>
      <w:r w:rsidR="00DD05B0" w:rsidRPr="00113F33">
        <w:rPr>
          <w:rFonts w:eastAsia="Times New Roman" w:cs="Times New Roman"/>
          <w:kern w:val="0"/>
          <w:sz w:val="26"/>
          <w:szCs w:val="26"/>
          <w:lang w:eastAsia="it-IT"/>
          <w14:ligatures w14:val="none"/>
        </w:rPr>
        <w:t>, comma 1</w:t>
      </w:r>
      <w:r w:rsidR="00B71ABF" w:rsidRPr="00113F33">
        <w:rPr>
          <w:rFonts w:eastAsia="Times New Roman" w:cs="Times New Roman"/>
          <w:kern w:val="0"/>
          <w:sz w:val="26"/>
          <w:szCs w:val="26"/>
          <w:lang w:eastAsia="it-IT"/>
          <w14:ligatures w14:val="none"/>
        </w:rPr>
        <w:t>;</w:t>
      </w:r>
    </w:p>
    <w:p w14:paraId="54D2890A" w14:textId="523E0CA4" w:rsidR="00B71ABF" w:rsidRPr="00113F33" w:rsidRDefault="00B71ABF" w:rsidP="0005459B">
      <w:pPr>
        <w:pStyle w:val="Paragrafoelenco"/>
        <w:spacing w:after="40" w:line="320" w:lineRule="exact"/>
        <w:contextualSpacing w:val="0"/>
        <w:rPr>
          <w:rFonts w:cs="Times New Roman"/>
          <w:sz w:val="26"/>
          <w:szCs w:val="26"/>
        </w:rPr>
      </w:pPr>
    </w:p>
    <w:p w14:paraId="2BE028F7" w14:textId="3177BFFA" w:rsidR="00B71ABF" w:rsidRPr="00113F33" w:rsidRDefault="009B2DD3" w:rsidP="0005459B">
      <w:pPr>
        <w:pStyle w:val="Paragrafoelenco"/>
        <w:numPr>
          <w:ilvl w:val="1"/>
          <w:numId w:val="55"/>
        </w:numPr>
        <w:spacing w:after="40" w:line="320" w:lineRule="exact"/>
        <w:contextualSpacing w:val="0"/>
        <w:rPr>
          <w:rFonts w:cs="Times New Roman"/>
          <w:sz w:val="26"/>
          <w:szCs w:val="26"/>
        </w:rPr>
      </w:pPr>
      <w:r w:rsidRPr="00113F33">
        <w:rPr>
          <w:rFonts w:cs="Times New Roman"/>
          <w:sz w:val="26"/>
          <w:szCs w:val="26"/>
        </w:rPr>
        <w:t xml:space="preserve">sino al 31 dicembre 2025, </w:t>
      </w:r>
      <w:r w:rsidR="00CA5320" w:rsidRPr="00113F33">
        <w:rPr>
          <w:rFonts w:eastAsia="Times New Roman" w:cs="Times New Roman"/>
          <w:kern w:val="0"/>
          <w:sz w:val="26"/>
          <w:szCs w:val="26"/>
          <w:lang w:eastAsia="it-IT"/>
          <w14:ligatures w14:val="none"/>
        </w:rPr>
        <w:t>il Tavolo per l’attuazione della disciplina NIS</w:t>
      </w:r>
      <w:r w:rsidR="003D77A5" w:rsidRPr="00113F33">
        <w:rPr>
          <w:rFonts w:eastAsia="Times New Roman" w:cs="Times New Roman"/>
          <w:kern w:val="0"/>
          <w:sz w:val="26"/>
          <w:szCs w:val="26"/>
          <w:lang w:eastAsia="it-IT"/>
          <w14:ligatures w14:val="none"/>
        </w:rPr>
        <w:t xml:space="preserve"> di cui all’articolo </w:t>
      </w:r>
      <w:r w:rsidR="00BF6932" w:rsidRPr="00113F33">
        <w:rPr>
          <w:rFonts w:cs="Times New Roman"/>
          <w:noProof/>
          <w:sz w:val="26"/>
          <w:szCs w:val="26"/>
        </w:rPr>
        <w:t>12</w:t>
      </w:r>
      <w:r w:rsidR="00CA5320" w:rsidRPr="00113F33">
        <w:rPr>
          <w:rFonts w:eastAsia="Times New Roman" w:cs="Times New Roman"/>
          <w:kern w:val="0"/>
          <w:sz w:val="26"/>
          <w:szCs w:val="26"/>
          <w:lang w:eastAsia="it-IT"/>
          <w14:ligatures w14:val="none"/>
        </w:rPr>
        <w:t xml:space="preserve"> si riunisce almeno una volta ogni </w:t>
      </w:r>
      <w:r w:rsidR="00125E46" w:rsidRPr="00113F33">
        <w:rPr>
          <w:rFonts w:eastAsia="Times New Roman" w:cs="Times New Roman"/>
          <w:kern w:val="0"/>
          <w:sz w:val="26"/>
          <w:szCs w:val="26"/>
          <w:lang w:eastAsia="it-IT"/>
          <w14:ligatures w14:val="none"/>
        </w:rPr>
        <w:t xml:space="preserve">60 </w:t>
      </w:r>
      <w:r w:rsidR="00CA5320" w:rsidRPr="00113F33">
        <w:rPr>
          <w:rFonts w:eastAsia="Times New Roman" w:cs="Times New Roman"/>
          <w:kern w:val="0"/>
          <w:sz w:val="26"/>
          <w:szCs w:val="26"/>
          <w:lang w:eastAsia="it-IT"/>
          <w14:ligatures w14:val="none"/>
        </w:rPr>
        <w:t>giorni</w:t>
      </w:r>
      <w:r w:rsidR="00B71ABF" w:rsidRPr="00113F33">
        <w:rPr>
          <w:rFonts w:eastAsia="Times New Roman" w:cs="Times New Roman"/>
          <w:kern w:val="0"/>
          <w:sz w:val="26"/>
          <w:szCs w:val="26"/>
          <w:lang w:eastAsia="it-IT"/>
          <w14:ligatures w14:val="none"/>
        </w:rPr>
        <w:t>;</w:t>
      </w:r>
    </w:p>
    <w:p w14:paraId="51904786" w14:textId="19CC9E32" w:rsidR="00B71ABF" w:rsidRPr="00113F33" w:rsidRDefault="00B71ABF" w:rsidP="0005459B">
      <w:pPr>
        <w:pStyle w:val="Paragrafoelenco"/>
        <w:spacing w:after="40" w:line="320" w:lineRule="exact"/>
        <w:contextualSpacing w:val="0"/>
        <w:rPr>
          <w:rFonts w:cs="Times New Roman"/>
          <w:sz w:val="26"/>
          <w:szCs w:val="26"/>
        </w:rPr>
      </w:pPr>
    </w:p>
    <w:p w14:paraId="2714B793" w14:textId="2437A9F4" w:rsidR="002524F0" w:rsidRPr="00113F33" w:rsidRDefault="009B2DD3" w:rsidP="0005459B">
      <w:pPr>
        <w:pStyle w:val="Paragrafoelenco"/>
        <w:numPr>
          <w:ilvl w:val="1"/>
          <w:numId w:val="55"/>
        </w:numPr>
        <w:spacing w:after="40" w:line="320" w:lineRule="exact"/>
        <w:contextualSpacing w:val="0"/>
        <w:rPr>
          <w:rFonts w:cs="Times New Roman"/>
          <w:sz w:val="26"/>
          <w:szCs w:val="26"/>
        </w:rPr>
      </w:pPr>
      <w:r w:rsidRPr="00113F33">
        <w:rPr>
          <w:rFonts w:cs="Times New Roman"/>
          <w:sz w:val="26"/>
          <w:szCs w:val="26"/>
        </w:rPr>
        <w:t>sino al 31 dicembre 2025,</w:t>
      </w:r>
      <w:r w:rsidR="00B71ABF" w:rsidRPr="00113F33">
        <w:rPr>
          <w:rFonts w:cs="Times New Roman"/>
          <w:sz w:val="26"/>
          <w:szCs w:val="26"/>
        </w:rPr>
        <w:t xml:space="preserve"> </w:t>
      </w:r>
      <w:r w:rsidR="002524F0" w:rsidRPr="00113F33">
        <w:rPr>
          <w:rFonts w:cs="Times New Roman"/>
          <w:sz w:val="26"/>
          <w:szCs w:val="26"/>
        </w:rPr>
        <w:t xml:space="preserve">il termine per l’adempimento degli obblighi di cui all’articolo 25 è fissato in 9 mesi </w:t>
      </w:r>
      <w:r w:rsidR="002524F0" w:rsidRPr="00113F33">
        <w:rPr>
          <w:rFonts w:eastAsia="Times New Roman" w:cs="Times New Roman"/>
          <w:kern w:val="0"/>
          <w:sz w:val="26"/>
          <w:szCs w:val="26"/>
          <w:lang w:eastAsia="it-IT"/>
          <w14:ligatures w14:val="none"/>
        </w:rPr>
        <w:t xml:space="preserve">dalla ricezione della comunicazione di cui all’articolo 7, comma 3, lettere </w:t>
      </w:r>
      <w:r w:rsidR="002524F0" w:rsidRPr="00113F33">
        <w:rPr>
          <w:rFonts w:eastAsia="Times New Roman" w:cs="Times New Roman"/>
          <w:i/>
          <w:iCs/>
          <w:kern w:val="0"/>
          <w:sz w:val="26"/>
          <w:szCs w:val="26"/>
          <w:lang w:eastAsia="it-IT"/>
          <w14:ligatures w14:val="none"/>
        </w:rPr>
        <w:t>a)</w:t>
      </w:r>
      <w:r w:rsidR="002524F0" w:rsidRPr="00113F33">
        <w:rPr>
          <w:rFonts w:eastAsia="Times New Roman" w:cs="Times New Roman"/>
          <w:kern w:val="0"/>
          <w:sz w:val="26"/>
          <w:szCs w:val="26"/>
          <w:lang w:eastAsia="it-IT"/>
          <w14:ligatures w14:val="none"/>
        </w:rPr>
        <w:t xml:space="preserve"> e </w:t>
      </w:r>
      <w:r w:rsidR="002524F0" w:rsidRPr="00113F33">
        <w:rPr>
          <w:rFonts w:eastAsia="Times New Roman" w:cs="Times New Roman"/>
          <w:i/>
          <w:iCs/>
          <w:kern w:val="0"/>
          <w:sz w:val="26"/>
          <w:szCs w:val="26"/>
          <w:lang w:eastAsia="it-IT"/>
          <w14:ligatures w14:val="none"/>
        </w:rPr>
        <w:t>b)</w:t>
      </w:r>
      <w:r w:rsidR="002524F0" w:rsidRPr="00113F33">
        <w:rPr>
          <w:rFonts w:eastAsia="Times New Roman" w:cs="Times New Roman"/>
          <w:kern w:val="0"/>
          <w:sz w:val="26"/>
          <w:szCs w:val="26"/>
          <w:lang w:eastAsia="it-IT"/>
          <w14:ligatures w14:val="none"/>
        </w:rPr>
        <w:t>,</w:t>
      </w:r>
      <w:r w:rsidR="002524F0" w:rsidRPr="00113F33">
        <w:rPr>
          <w:rFonts w:cs="Times New Roman"/>
          <w:sz w:val="26"/>
          <w:szCs w:val="26"/>
        </w:rPr>
        <w:t xml:space="preserve"> e il termine per l’adempimento degli obblighi di cui agli articoli 23, 24 e 29 è fissato in 18 mesi dalla medesima comunicazione. Ai fini di cui al primo periodo, l’Autorità nazionale competente NIS può stabilire modalità e specifiche di base per assicurare la conformità dei soggetti essenziali e importanti.</w:t>
      </w:r>
    </w:p>
    <w:p w14:paraId="2225A625" w14:textId="77777777" w:rsidR="009B2DD3" w:rsidRPr="00113F33" w:rsidRDefault="00776F68" w:rsidP="0005459B">
      <w:pPr>
        <w:spacing w:after="40" w:line="320" w:lineRule="exact"/>
        <w:rPr>
          <w:rFonts w:cs="Times New Roman"/>
          <w:strike/>
          <w:sz w:val="26"/>
          <w:szCs w:val="26"/>
        </w:rPr>
      </w:pPr>
      <w:r w:rsidRPr="00113F33">
        <w:rPr>
          <w:rFonts w:eastAsia="Times New Roman" w:cs="Times New Roman"/>
          <w:kern w:val="0"/>
          <w:sz w:val="26"/>
          <w:szCs w:val="26"/>
          <w:lang w:eastAsia="it-IT"/>
          <w14:ligatures w14:val="none"/>
        </w:rPr>
        <w:t xml:space="preserve">2. </w:t>
      </w:r>
      <w:r w:rsidR="009B2DD3" w:rsidRPr="00113F33">
        <w:rPr>
          <w:rFonts w:eastAsia="Times New Roman" w:cs="Times New Roman"/>
          <w:kern w:val="0"/>
          <w:sz w:val="26"/>
          <w:szCs w:val="26"/>
          <w:lang w:eastAsia="it-IT"/>
          <w14:ligatures w14:val="none"/>
        </w:rPr>
        <w:t xml:space="preserve">L’obbligo di cui all’articolo </w:t>
      </w:r>
      <w:r w:rsidR="009B2DD3" w:rsidRPr="00113F33">
        <w:rPr>
          <w:rFonts w:cs="Times New Roman"/>
          <w:noProof/>
          <w:sz w:val="26"/>
          <w:szCs w:val="26"/>
        </w:rPr>
        <w:t>30</w:t>
      </w:r>
      <w:r w:rsidR="009B2DD3" w:rsidRPr="00113F33">
        <w:rPr>
          <w:rFonts w:eastAsia="Times New Roman" w:cs="Times New Roman"/>
          <w:kern w:val="0"/>
          <w:sz w:val="26"/>
          <w:szCs w:val="26"/>
          <w:lang w:eastAsia="it-IT"/>
          <w14:ligatures w14:val="none"/>
        </w:rPr>
        <w:t>, comma 1, si applica a partire dal primo gennaio 2026.</w:t>
      </w:r>
    </w:p>
    <w:p w14:paraId="19639DEE" w14:textId="77777777" w:rsidR="009B2DD3" w:rsidRPr="00113F33" w:rsidRDefault="00776F68" w:rsidP="0005459B">
      <w:pPr>
        <w:spacing w:after="40" w:line="320" w:lineRule="exact"/>
        <w:rPr>
          <w:rFonts w:cs="Times New Roman"/>
          <w:strike/>
          <w:sz w:val="26"/>
          <w:szCs w:val="26"/>
        </w:rPr>
      </w:pPr>
      <w:r w:rsidRPr="00113F33">
        <w:rPr>
          <w:rFonts w:eastAsia="Times New Roman" w:cs="Times New Roman"/>
          <w:kern w:val="0"/>
          <w:sz w:val="26"/>
          <w:szCs w:val="26"/>
          <w:lang w:eastAsia="it-IT"/>
          <w14:ligatures w14:val="none"/>
        </w:rPr>
        <w:lastRenderedPageBreak/>
        <w:t xml:space="preserve">3. </w:t>
      </w:r>
      <w:r w:rsidR="009B2DD3" w:rsidRPr="00113F33">
        <w:rPr>
          <w:rFonts w:eastAsia="Times New Roman" w:cs="Times New Roman"/>
          <w:kern w:val="0"/>
          <w:sz w:val="26"/>
          <w:szCs w:val="26"/>
          <w:lang w:eastAsia="it-IT"/>
          <w14:ligatures w14:val="none"/>
        </w:rPr>
        <w:t xml:space="preserve">Ai sensi dell’articolo </w:t>
      </w:r>
      <w:r w:rsidR="009B2DD3" w:rsidRPr="00113F33">
        <w:rPr>
          <w:rFonts w:cs="Times New Roman"/>
          <w:noProof/>
          <w:sz w:val="26"/>
          <w:szCs w:val="26"/>
        </w:rPr>
        <w:t>7</w:t>
      </w:r>
      <w:r w:rsidR="009B2DD3" w:rsidRPr="00113F33">
        <w:rPr>
          <w:rFonts w:eastAsia="Times New Roman" w:cs="Times New Roman"/>
          <w:kern w:val="0"/>
          <w:sz w:val="26"/>
          <w:szCs w:val="26"/>
          <w:lang w:eastAsia="it-IT"/>
          <w14:ligatures w14:val="none"/>
        </w:rPr>
        <w:t>, comma 1, i soggetti essenziali e importanti possono registrarsi a partire dalla data di pubblicazione della piattaforma di cui al medesimo comma;</w:t>
      </w:r>
    </w:p>
    <w:p w14:paraId="1DAE67B0" w14:textId="77777777" w:rsidR="00CA5320" w:rsidRPr="00113F33" w:rsidRDefault="00CA5320" w:rsidP="0005459B">
      <w:pPr>
        <w:spacing w:after="40" w:line="320" w:lineRule="exact"/>
        <w:rPr>
          <w:rFonts w:cs="Times New Roman"/>
          <w:sz w:val="26"/>
          <w:szCs w:val="26"/>
        </w:rPr>
      </w:pPr>
    </w:p>
    <w:p w14:paraId="46CC9591" w14:textId="77777777" w:rsidR="00CA5320" w:rsidRPr="00113F33" w:rsidRDefault="00776F68" w:rsidP="0005459B">
      <w:pPr>
        <w:spacing w:after="40" w:line="320" w:lineRule="exact"/>
        <w:jc w:val="center"/>
        <w:rPr>
          <w:rFonts w:cs="Times New Roman"/>
          <w:sz w:val="26"/>
          <w:szCs w:val="26"/>
        </w:rPr>
      </w:pPr>
      <w:r w:rsidRPr="00113F33">
        <w:rPr>
          <w:rFonts w:cs="Times New Roman"/>
          <w:b/>
          <w:sz w:val="26"/>
          <w:szCs w:val="26"/>
        </w:rPr>
        <w:t xml:space="preserve">ART. </w:t>
      </w:r>
      <w:r w:rsidR="001B1A56" w:rsidRPr="00113F33">
        <w:rPr>
          <w:rFonts w:cs="Times New Roman"/>
          <w:sz w:val="26"/>
          <w:szCs w:val="26"/>
        </w:rPr>
        <w:t xml:space="preserve"> </w:t>
      </w:r>
      <w:r w:rsidR="00BF6932" w:rsidRPr="00113F33">
        <w:rPr>
          <w:rFonts w:cs="Times New Roman"/>
          <w:b/>
          <w:noProof/>
          <w:sz w:val="26"/>
          <w:szCs w:val="26"/>
        </w:rPr>
        <w:t>43</w:t>
      </w:r>
      <w:r w:rsidR="00CA5320" w:rsidRPr="00113F33">
        <w:rPr>
          <w:rFonts w:cs="Times New Roman"/>
          <w:sz w:val="26"/>
          <w:szCs w:val="26"/>
        </w:rPr>
        <w:t xml:space="preserve"> </w:t>
      </w:r>
    </w:p>
    <w:p w14:paraId="3192B238" w14:textId="77777777" w:rsidR="00CA5320" w:rsidRPr="00113F33" w:rsidRDefault="00776F68" w:rsidP="0005459B">
      <w:pPr>
        <w:spacing w:after="40" w:line="320" w:lineRule="exact"/>
        <w:jc w:val="center"/>
        <w:rPr>
          <w:rFonts w:cs="Times New Roman"/>
          <w:b/>
          <w:bCs/>
          <w:i/>
          <w:sz w:val="26"/>
          <w:szCs w:val="26"/>
        </w:rPr>
      </w:pPr>
      <w:r w:rsidRPr="00113F33">
        <w:rPr>
          <w:rFonts w:cs="Times New Roman"/>
          <w:b/>
          <w:bCs/>
          <w:i/>
          <w:sz w:val="26"/>
          <w:szCs w:val="26"/>
        </w:rPr>
        <w:t>(</w:t>
      </w:r>
      <w:r w:rsidR="00DF755E" w:rsidRPr="00113F33">
        <w:rPr>
          <w:rFonts w:cs="Times New Roman"/>
          <w:b/>
          <w:bCs/>
          <w:i/>
          <w:sz w:val="26"/>
          <w:szCs w:val="26"/>
        </w:rPr>
        <w:t>Modifiche normative</w:t>
      </w:r>
      <w:r w:rsidRPr="00113F33">
        <w:rPr>
          <w:rFonts w:cs="Times New Roman"/>
          <w:b/>
          <w:bCs/>
          <w:i/>
          <w:sz w:val="26"/>
          <w:szCs w:val="26"/>
        </w:rPr>
        <w:t>)</w:t>
      </w:r>
    </w:p>
    <w:p w14:paraId="63CBE050" w14:textId="77777777" w:rsidR="00EF219D" w:rsidRPr="00113F33" w:rsidRDefault="00EF219D" w:rsidP="0005459B">
      <w:pPr>
        <w:spacing w:after="40" w:line="320" w:lineRule="exact"/>
        <w:jc w:val="center"/>
        <w:rPr>
          <w:rFonts w:cs="Times New Roman"/>
          <w:b/>
          <w:bCs/>
          <w:i/>
          <w:sz w:val="26"/>
          <w:szCs w:val="26"/>
        </w:rPr>
      </w:pPr>
    </w:p>
    <w:p w14:paraId="1F695254" w14:textId="067FAAD8" w:rsidR="00113F33" w:rsidRPr="00113F33" w:rsidRDefault="00113F33" w:rsidP="00113F33">
      <w:pPr>
        <w:numPr>
          <w:ilvl w:val="0"/>
          <w:numId w:val="20"/>
        </w:numPr>
        <w:spacing w:after="40" w:line="320" w:lineRule="exact"/>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Al fine di assicurarne la coerenza con l’architettura nazionale di cybersicurezza e con i compiti dell’Agenzia per la cybersicurezza nazionale, al decreto-legge 14 giugno 2021, n. 82, convertito con modificazione dalla legge 4 agosto 2021, n. 109, sono apportate le seguenti modificazioni:</w:t>
      </w:r>
    </w:p>
    <w:p w14:paraId="26881E42" w14:textId="77777777" w:rsidR="00C6755D" w:rsidRDefault="00113F33" w:rsidP="00113F33">
      <w:pPr>
        <w:numPr>
          <w:ilvl w:val="1"/>
          <w:numId w:val="20"/>
        </w:numPr>
        <w:spacing w:after="40" w:line="320" w:lineRule="exact"/>
        <w:rPr>
          <w:rFonts w:eastAsia="Times New Roman" w:cs="Times New Roman"/>
          <w:color w:val="000000"/>
          <w:kern w:val="0"/>
          <w:sz w:val="26"/>
          <w:szCs w:val="26"/>
          <w:lang w:eastAsia="it-IT"/>
          <w14:ligatures w14:val="none"/>
        </w:rPr>
      </w:pPr>
      <w:r w:rsidRPr="00113F33">
        <w:rPr>
          <w:rFonts w:eastAsia="Times New Roman" w:cs="Times New Roman"/>
          <w:color w:val="000000"/>
          <w:kern w:val="0"/>
          <w:sz w:val="26"/>
          <w:szCs w:val="26"/>
          <w:lang w:eastAsia="it-IT"/>
          <w14:ligatures w14:val="none"/>
        </w:rPr>
        <w:t xml:space="preserve">all’articolo 1, comma 1, </w:t>
      </w:r>
    </w:p>
    <w:p w14:paraId="4EFD973A" w14:textId="6AC9D298" w:rsidR="00C6755D" w:rsidRPr="0005459B" w:rsidRDefault="00113F33" w:rsidP="0005459B">
      <w:pPr>
        <w:pStyle w:val="Paragrafoelenco"/>
        <w:numPr>
          <w:ilvl w:val="2"/>
          <w:numId w:val="20"/>
        </w:numPr>
        <w:spacing w:after="40" w:line="320" w:lineRule="exact"/>
        <w:rPr>
          <w:rFonts w:eastAsia="Times New Roman" w:cs="Times New Roman"/>
          <w:color w:val="000000"/>
          <w:kern w:val="0"/>
          <w:sz w:val="26"/>
          <w:szCs w:val="26"/>
          <w:lang w:eastAsia="it-IT"/>
          <w14:ligatures w14:val="none"/>
        </w:rPr>
      </w:pPr>
      <w:r w:rsidRPr="0005459B">
        <w:rPr>
          <w:rFonts w:eastAsia="Times New Roman" w:cs="Times New Roman"/>
          <w:color w:val="000000"/>
          <w:kern w:val="0"/>
          <w:sz w:val="26"/>
          <w:szCs w:val="26"/>
          <w:lang w:eastAsia="it-IT"/>
          <w14:ligatures w14:val="none"/>
        </w:rPr>
        <w:t xml:space="preserve">la lettera d) è sostituita </w:t>
      </w:r>
      <w:r w:rsidR="00C6755D" w:rsidRPr="0005459B">
        <w:rPr>
          <w:rFonts w:eastAsia="Times New Roman" w:cs="Times New Roman"/>
          <w:color w:val="000000"/>
          <w:kern w:val="0"/>
          <w:sz w:val="26"/>
          <w:szCs w:val="26"/>
          <w:lang w:eastAsia="it-IT"/>
          <w14:ligatures w14:val="none"/>
        </w:rPr>
        <w:t>dal</w:t>
      </w:r>
      <w:r w:rsidRPr="0005459B">
        <w:rPr>
          <w:rFonts w:eastAsia="Times New Roman" w:cs="Times New Roman"/>
          <w:color w:val="000000"/>
          <w:kern w:val="0"/>
          <w:sz w:val="26"/>
          <w:szCs w:val="26"/>
          <w:lang w:eastAsia="it-IT"/>
          <w14:ligatures w14:val="none"/>
        </w:rPr>
        <w:t xml:space="preserve">la seguente: </w:t>
      </w:r>
    </w:p>
    <w:p w14:paraId="719F7052" w14:textId="0ED2139F" w:rsidR="00113F33" w:rsidRDefault="00082E1E" w:rsidP="00C6755D">
      <w:pPr>
        <w:pStyle w:val="Paragrafoelenco"/>
        <w:spacing w:after="40" w:line="320" w:lineRule="exact"/>
        <w:ind w:left="1080"/>
        <w:rPr>
          <w:rFonts w:eastAsia="Times New Roman" w:cs="Times New Roman"/>
          <w:color w:val="000000"/>
          <w:kern w:val="0"/>
          <w:sz w:val="26"/>
          <w:szCs w:val="26"/>
          <w:lang w:eastAsia="it-IT"/>
          <w14:ligatures w14:val="none"/>
        </w:rPr>
      </w:pPr>
      <w:bookmarkStart w:id="78" w:name="_Hlk167865446"/>
      <w:r>
        <w:rPr>
          <w:rFonts w:eastAsia="Times New Roman" w:cs="Times New Roman"/>
          <w:color w:val="000000"/>
          <w:kern w:val="0"/>
          <w:sz w:val="26"/>
          <w:szCs w:val="26"/>
          <w:lang w:eastAsia="it-IT"/>
          <w14:ligatures w14:val="none"/>
        </w:rPr>
        <w:t>«</w:t>
      </w:r>
      <w:r w:rsidR="00113F33" w:rsidRPr="0005459B">
        <w:rPr>
          <w:rFonts w:eastAsia="Times New Roman" w:cs="Times New Roman"/>
          <w:color w:val="000000"/>
          <w:kern w:val="0"/>
          <w:sz w:val="26"/>
          <w:szCs w:val="26"/>
          <w:lang w:eastAsia="it-IT"/>
          <w14:ligatures w14:val="none"/>
        </w:rPr>
        <w:t>d) decreto legislat</w:t>
      </w:r>
      <w:r w:rsidR="0005459B">
        <w:rPr>
          <w:rFonts w:eastAsia="Times New Roman" w:cs="Times New Roman"/>
          <w:color w:val="000000"/>
          <w:kern w:val="0"/>
          <w:sz w:val="26"/>
          <w:szCs w:val="26"/>
          <w:lang w:eastAsia="it-IT"/>
          <w14:ligatures w14:val="none"/>
        </w:rPr>
        <w:t>ivo NIS, il decreto legislativo</w:t>
      </w:r>
      <w:r w:rsidR="00113F33" w:rsidRPr="0005459B">
        <w:rPr>
          <w:rFonts w:eastAsia="Times New Roman" w:cs="Times New Roman"/>
          <w:color w:val="000000"/>
          <w:kern w:val="0"/>
          <w:sz w:val="26"/>
          <w:szCs w:val="26"/>
          <w:lang w:eastAsia="it-IT"/>
          <w14:ligatures w14:val="none"/>
        </w:rPr>
        <w:t xml:space="preserve"> di recepimento della direttiva (UE) 2022/2555, relativa a misure per un livello comune elevato di sicurezza informatica nell'Unione, recante modifica del regolamento (UE) n. 910/2014 e della direttiva (UE) 2018/1972 e che abroga la direttiva (UE) 2016/1148</w:t>
      </w:r>
      <w:r w:rsidR="00C6755D">
        <w:rPr>
          <w:rFonts w:eastAsia="Times New Roman" w:cs="Times New Roman"/>
          <w:color w:val="000000"/>
          <w:kern w:val="0"/>
          <w:sz w:val="26"/>
          <w:szCs w:val="26"/>
          <w:lang w:eastAsia="it-IT"/>
          <w14:ligatures w14:val="none"/>
        </w:rPr>
        <w:t>;</w:t>
      </w:r>
      <w:bookmarkEnd w:id="78"/>
      <w:r>
        <w:rPr>
          <w:rFonts w:eastAsia="Times New Roman" w:cs="Times New Roman"/>
          <w:color w:val="000000"/>
          <w:kern w:val="0"/>
          <w:sz w:val="26"/>
          <w:szCs w:val="26"/>
          <w:lang w:eastAsia="it-IT"/>
          <w14:ligatures w14:val="none"/>
        </w:rPr>
        <w:t>»</w:t>
      </w:r>
      <w:r w:rsidR="00113F33" w:rsidRPr="0005459B">
        <w:rPr>
          <w:rFonts w:eastAsia="Times New Roman" w:cs="Times New Roman"/>
          <w:color w:val="000000"/>
          <w:kern w:val="0"/>
          <w:sz w:val="26"/>
          <w:szCs w:val="26"/>
          <w:lang w:eastAsia="it-IT"/>
          <w14:ligatures w14:val="none"/>
        </w:rPr>
        <w:t>;</w:t>
      </w:r>
    </w:p>
    <w:p w14:paraId="0CA4FB58" w14:textId="77777777" w:rsidR="00C6755D" w:rsidRPr="0005459B" w:rsidRDefault="00C6755D" w:rsidP="0005459B">
      <w:pPr>
        <w:pStyle w:val="Paragrafoelenco"/>
        <w:numPr>
          <w:ilvl w:val="2"/>
          <w:numId w:val="20"/>
        </w:numPr>
        <w:spacing w:after="40" w:line="320" w:lineRule="exact"/>
        <w:rPr>
          <w:rFonts w:eastAsia="Times New Roman" w:cs="Times New Roman"/>
          <w:color w:val="000000"/>
          <w:kern w:val="0"/>
          <w:sz w:val="26"/>
          <w:szCs w:val="26"/>
          <w:lang w:eastAsia="it-IT"/>
          <w14:ligatures w14:val="none"/>
        </w:rPr>
      </w:pPr>
      <w:r>
        <w:rPr>
          <w:rFonts w:eastAsia="Times New Roman" w:cs="Times New Roman"/>
          <w:color w:val="000000"/>
          <w:kern w:val="0"/>
          <w:sz w:val="26"/>
          <w:szCs w:val="26"/>
          <w:lang w:eastAsia="it-IT"/>
          <w14:ligatures w14:val="none"/>
        </w:rPr>
        <w:t>alla lettera e), le parole: «di cui all’articolo 6» sono sostituite dalle seguenti: «di cui all’articolo 9»;</w:t>
      </w:r>
    </w:p>
    <w:p w14:paraId="304B14B2" w14:textId="5B262FBA" w:rsidR="00113F33" w:rsidRPr="00113F33" w:rsidRDefault="00113F33" w:rsidP="00113F33">
      <w:pPr>
        <w:numPr>
          <w:ilvl w:val="1"/>
          <w:numId w:val="20"/>
        </w:numPr>
        <w:spacing w:after="40" w:line="320" w:lineRule="exact"/>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all’articolo 7:</w:t>
      </w:r>
    </w:p>
    <w:p w14:paraId="4B65AD35" w14:textId="77777777" w:rsidR="00113F33" w:rsidRPr="00113F33" w:rsidRDefault="00113F33" w:rsidP="00113F33">
      <w:pPr>
        <w:spacing w:after="40" w:line="320" w:lineRule="exact"/>
        <w:ind w:left="709"/>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1) al comma 1:</w:t>
      </w:r>
    </w:p>
    <w:p w14:paraId="16B29B1B" w14:textId="77777777" w:rsidR="00075EB2" w:rsidRDefault="00113F33" w:rsidP="00113F33">
      <w:pPr>
        <w:spacing w:after="40" w:line="320" w:lineRule="exact"/>
        <w:ind w:left="993"/>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1.1</w:t>
      </w:r>
      <w:r w:rsidR="00E877AA">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la lettera d) è sostituita dalle seguenti: </w:t>
      </w:r>
    </w:p>
    <w:p w14:paraId="5CF50DE9" w14:textId="77777777" w:rsidR="00113F33" w:rsidRPr="00113F33" w:rsidRDefault="00082E1E" w:rsidP="00113F33">
      <w:pPr>
        <w:spacing w:after="40" w:line="320" w:lineRule="exact"/>
        <w:ind w:left="993"/>
        <w:rPr>
          <w:rFonts w:eastAsia="Times New Roman" w:cs="Times New Roman"/>
          <w:kern w:val="0"/>
          <w:sz w:val="26"/>
          <w:szCs w:val="26"/>
          <w:lang w:eastAsia="it-IT"/>
          <w14:ligatures w14:val="none"/>
        </w:rPr>
      </w:pPr>
      <w:r>
        <w:rPr>
          <w:rFonts w:eastAsia="Times New Roman" w:cs="Times New Roman"/>
          <w:color w:val="000000"/>
          <w:kern w:val="0"/>
          <w:sz w:val="26"/>
          <w:szCs w:val="26"/>
          <w:lang w:eastAsia="it-IT"/>
          <w14:ligatures w14:val="none"/>
        </w:rPr>
        <w:t>«</w:t>
      </w:r>
      <w:r w:rsidR="00113F33" w:rsidRPr="00113F33">
        <w:rPr>
          <w:rFonts w:eastAsia="Times New Roman" w:cs="Times New Roman"/>
          <w:kern w:val="0"/>
          <w:sz w:val="26"/>
          <w:szCs w:val="26"/>
          <w:lang w:eastAsia="it-IT"/>
          <w14:ligatures w14:val="none"/>
        </w:rPr>
        <w:t xml:space="preserve">d) è Autorità nazionale competente NIS e Punto di contatto unico NIS di cui all’articolo </w:t>
      </w:r>
      <w:r w:rsidR="00113F33" w:rsidRPr="00113F33">
        <w:rPr>
          <w:rFonts w:cs="Times New Roman"/>
          <w:noProof/>
          <w:sz w:val="26"/>
          <w:szCs w:val="26"/>
        </w:rPr>
        <w:t>2</w:t>
      </w:r>
      <w:r w:rsidR="00113F33" w:rsidRPr="00113F33">
        <w:rPr>
          <w:rFonts w:eastAsia="Times New Roman" w:cs="Times New Roman"/>
          <w:kern w:val="0"/>
          <w:sz w:val="26"/>
          <w:szCs w:val="26"/>
          <w:lang w:eastAsia="it-IT"/>
          <w14:ligatures w14:val="none"/>
        </w:rPr>
        <w:t xml:space="preserve">, comma 1, lettere d) ed </w:t>
      </w:r>
      <w:proofErr w:type="gramStart"/>
      <w:r w:rsidR="00113F33" w:rsidRPr="00113F33">
        <w:rPr>
          <w:rFonts w:eastAsia="Times New Roman" w:cs="Times New Roman"/>
          <w:kern w:val="0"/>
          <w:sz w:val="26"/>
          <w:szCs w:val="26"/>
          <w:lang w:eastAsia="it-IT"/>
          <w14:ligatures w14:val="none"/>
        </w:rPr>
        <w:t>e</w:t>
      </w:r>
      <w:proofErr w:type="gramEnd"/>
      <w:r w:rsidR="00113F33" w:rsidRPr="00113F33">
        <w:rPr>
          <w:rFonts w:eastAsia="Times New Roman" w:cs="Times New Roman"/>
          <w:kern w:val="0"/>
          <w:sz w:val="26"/>
          <w:szCs w:val="26"/>
          <w:lang w:eastAsia="it-IT"/>
          <w14:ligatures w14:val="none"/>
        </w:rPr>
        <w:t xml:space="preserve">), del decreto legislativo NIS, </w:t>
      </w:r>
      <w:r w:rsidR="00113F33" w:rsidRPr="00113F33">
        <w:rPr>
          <w:rFonts w:cs="Times New Roman"/>
          <w:sz w:val="26"/>
          <w:szCs w:val="26"/>
        </w:rPr>
        <w:t>a tutela dell'unità giuridica dell'ordinamento</w:t>
      </w:r>
      <w:r w:rsidR="00113F33" w:rsidRPr="00113F33">
        <w:rPr>
          <w:rFonts w:eastAsia="Times New Roman" w:cs="Times New Roman"/>
          <w:kern w:val="0"/>
          <w:sz w:val="26"/>
          <w:szCs w:val="26"/>
          <w:lang w:eastAsia="it-IT"/>
          <w14:ligatures w14:val="none"/>
        </w:rPr>
        <w:t>;</w:t>
      </w:r>
    </w:p>
    <w:p w14:paraId="402378D7" w14:textId="77777777" w:rsidR="00113F33" w:rsidRPr="00113F33" w:rsidRDefault="00113F33" w:rsidP="00113F33">
      <w:pPr>
        <w:spacing w:after="40" w:line="320" w:lineRule="exact"/>
        <w:ind w:left="993"/>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w:t>
      </w:r>
      <w:r w:rsidRPr="00075EB2">
        <w:rPr>
          <w:rFonts w:eastAsia="Times New Roman" w:cs="Times New Roman"/>
          <w:i/>
          <w:kern w:val="0"/>
          <w:sz w:val="26"/>
          <w:szCs w:val="26"/>
          <w:lang w:eastAsia="it-IT"/>
          <w14:ligatures w14:val="none"/>
        </w:rPr>
        <w:t>bis</w:t>
      </w:r>
      <w:r w:rsidRPr="00113F33">
        <w:rPr>
          <w:rFonts w:eastAsia="Times New Roman" w:cs="Times New Roman"/>
          <w:kern w:val="0"/>
          <w:sz w:val="26"/>
          <w:szCs w:val="26"/>
          <w:lang w:eastAsia="it-IT"/>
          <w14:ligatures w14:val="none"/>
        </w:rPr>
        <w:t xml:space="preserve">) è Autorità nazionale di gestione delle crisi informatiche di cui all’articolo </w:t>
      </w:r>
      <w:r w:rsidRPr="00113F33">
        <w:rPr>
          <w:rFonts w:cs="Times New Roman"/>
          <w:noProof/>
          <w:sz w:val="26"/>
          <w:szCs w:val="26"/>
        </w:rPr>
        <w:t>2</w:t>
      </w:r>
      <w:r w:rsidRPr="00113F33">
        <w:rPr>
          <w:rFonts w:eastAsia="Times New Roman" w:cs="Times New Roman"/>
          <w:kern w:val="0"/>
          <w:sz w:val="26"/>
          <w:szCs w:val="26"/>
          <w:lang w:eastAsia="it-IT"/>
          <w14:ligatures w14:val="none"/>
        </w:rPr>
        <w:t>, comma 1, lettera g), del decreto legislativo NIS;</w:t>
      </w:r>
    </w:p>
    <w:p w14:paraId="2BDF97BD" w14:textId="77777777" w:rsidR="00113F33" w:rsidRPr="00113F33" w:rsidRDefault="00113F33" w:rsidP="00113F33">
      <w:pPr>
        <w:spacing w:after="40" w:line="320" w:lineRule="exact"/>
        <w:ind w:left="993"/>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d-</w:t>
      </w:r>
      <w:r w:rsidRPr="00075EB2">
        <w:rPr>
          <w:rFonts w:eastAsia="Times New Roman" w:cs="Times New Roman"/>
          <w:i/>
          <w:kern w:val="0"/>
          <w:sz w:val="26"/>
          <w:szCs w:val="26"/>
          <w:lang w:eastAsia="it-IT"/>
          <w14:ligatures w14:val="none"/>
        </w:rPr>
        <w:t>ter</w:t>
      </w:r>
      <w:r w:rsidRPr="00113F33">
        <w:rPr>
          <w:rFonts w:eastAsia="Times New Roman" w:cs="Times New Roman"/>
          <w:kern w:val="0"/>
          <w:sz w:val="26"/>
          <w:szCs w:val="26"/>
          <w:lang w:eastAsia="it-IT"/>
          <w14:ligatures w14:val="none"/>
        </w:rPr>
        <w:t xml:space="preserve">) è CSIRT nazionale, denominato CSIRT Italia, di cui all’articolo </w:t>
      </w:r>
      <w:r w:rsidRPr="00113F33">
        <w:rPr>
          <w:rFonts w:cs="Times New Roman"/>
          <w:noProof/>
          <w:sz w:val="26"/>
          <w:szCs w:val="26"/>
        </w:rPr>
        <w:t>2</w:t>
      </w:r>
      <w:r w:rsidRPr="00113F33">
        <w:rPr>
          <w:rFonts w:eastAsia="Times New Roman" w:cs="Times New Roman"/>
          <w:kern w:val="0"/>
          <w:sz w:val="26"/>
          <w:szCs w:val="26"/>
          <w:lang w:eastAsia="it-IT"/>
          <w14:ligatures w14:val="none"/>
        </w:rPr>
        <w:t>, comma 1, lettera i), del decreto legislativo NIS</w:t>
      </w:r>
      <w:r w:rsidR="00075EB2">
        <w:rPr>
          <w:rFonts w:eastAsia="Times New Roman" w:cs="Times New Roman"/>
          <w:kern w:val="0"/>
          <w:sz w:val="26"/>
          <w:szCs w:val="26"/>
          <w:lang w:eastAsia="it-IT"/>
          <w14:ligatures w14:val="none"/>
        </w:rPr>
        <w:t>;</w:t>
      </w:r>
      <w:r w:rsidR="00075EB2">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w:t>
      </w:r>
    </w:p>
    <w:p w14:paraId="3BCCFA03" w14:textId="2C476699" w:rsidR="00113F33" w:rsidRPr="00113F33" w:rsidRDefault="00113F33" w:rsidP="00113F33">
      <w:pPr>
        <w:spacing w:after="40" w:line="320" w:lineRule="exact"/>
        <w:ind w:left="993"/>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1.2</w:t>
      </w:r>
      <w:r w:rsidR="00E877AA">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alla lettera n), le parole </w:t>
      </w:r>
      <w:r w:rsidR="00082E1E">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CSIRT Italia di cui all’articolo 8</w:t>
      </w:r>
      <w:r w:rsidR="00075EB2">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 xml:space="preserve"> sono sostituite </w:t>
      </w:r>
      <w:r w:rsidR="00075EB2">
        <w:rPr>
          <w:rFonts w:eastAsia="Times New Roman" w:cs="Times New Roman"/>
          <w:kern w:val="0"/>
          <w:sz w:val="26"/>
          <w:szCs w:val="26"/>
          <w:lang w:eastAsia="it-IT"/>
          <w14:ligatures w14:val="none"/>
        </w:rPr>
        <w:t>dalle seguenti</w:t>
      </w:r>
      <w:r w:rsidRPr="00113F33">
        <w:rPr>
          <w:rFonts w:eastAsia="Times New Roman" w:cs="Times New Roman"/>
          <w:kern w:val="0"/>
          <w:sz w:val="26"/>
          <w:szCs w:val="26"/>
          <w:lang w:eastAsia="it-IT"/>
          <w14:ligatures w14:val="none"/>
        </w:rPr>
        <w:t xml:space="preserve"> </w:t>
      </w:r>
      <w:r w:rsidR="00082E1E">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 xml:space="preserve">CSIRT Italia di cui all’articolo </w:t>
      </w:r>
      <w:r w:rsidRPr="00113F33">
        <w:rPr>
          <w:rFonts w:cs="Times New Roman"/>
          <w:noProof/>
          <w:sz w:val="26"/>
          <w:szCs w:val="26"/>
        </w:rPr>
        <w:t>2</w:t>
      </w:r>
      <w:r w:rsidRPr="00113F33">
        <w:rPr>
          <w:rFonts w:eastAsia="Times New Roman" w:cs="Times New Roman"/>
          <w:kern w:val="0"/>
          <w:sz w:val="26"/>
          <w:szCs w:val="26"/>
          <w:lang w:eastAsia="it-IT"/>
          <w14:ligatures w14:val="none"/>
        </w:rPr>
        <w:t>, comma 1, lettera i)</w:t>
      </w:r>
      <w:r w:rsidR="00075EB2">
        <w:rPr>
          <w:rFonts w:eastAsia="Times New Roman" w:cs="Times New Roman"/>
          <w:color w:val="000000"/>
          <w:kern w:val="0"/>
          <w:sz w:val="26"/>
          <w:szCs w:val="26"/>
          <w:lang w:eastAsia="it-IT"/>
          <w14:ligatures w14:val="none"/>
        </w:rPr>
        <w:t>»</w:t>
      </w:r>
      <w:r w:rsidRPr="00113F33">
        <w:rPr>
          <w:rFonts w:eastAsia="Times New Roman" w:cs="Times New Roman"/>
          <w:kern w:val="0"/>
          <w:sz w:val="26"/>
          <w:szCs w:val="26"/>
          <w:lang w:eastAsia="it-IT"/>
          <w14:ligatures w14:val="none"/>
        </w:rPr>
        <w:t>;</w:t>
      </w:r>
    </w:p>
    <w:p w14:paraId="41A02273" w14:textId="21CA95BF" w:rsidR="00113F33" w:rsidRPr="00113F33" w:rsidRDefault="00113F33" w:rsidP="00113F33">
      <w:pPr>
        <w:spacing w:after="40" w:line="320" w:lineRule="exact"/>
        <w:ind w:left="993"/>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1.3</w:t>
      </w:r>
      <w:r w:rsidR="00E877AA">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alla lettera n-</w:t>
      </w:r>
      <w:r w:rsidRPr="00113F33">
        <w:rPr>
          <w:rFonts w:eastAsia="Times New Roman" w:cs="Times New Roman"/>
          <w:i/>
          <w:kern w:val="0"/>
          <w:sz w:val="26"/>
          <w:szCs w:val="26"/>
          <w:lang w:eastAsia="it-IT"/>
          <w14:ligatures w14:val="none"/>
        </w:rPr>
        <w:t>bis</w:t>
      </w:r>
      <w:r w:rsidRPr="00113F33">
        <w:rPr>
          <w:rFonts w:eastAsia="Times New Roman" w:cs="Times New Roman"/>
          <w:kern w:val="0"/>
          <w:sz w:val="26"/>
          <w:szCs w:val="26"/>
          <w:lang w:eastAsia="it-IT"/>
          <w14:ligatures w14:val="none"/>
        </w:rPr>
        <w:t xml:space="preserve">) le parole: </w:t>
      </w:r>
      <w:r w:rsidR="003A1B57">
        <w:rPr>
          <w:rFonts w:eastAsia="Times New Roman" w:cs="Times New Roman"/>
          <w:kern w:val="0"/>
          <w:sz w:val="26"/>
          <w:szCs w:val="26"/>
          <w:lang w:eastAsia="it-IT"/>
          <w14:ligatures w14:val="none"/>
        </w:rPr>
        <w:t>«</w:t>
      </w:r>
      <w:r w:rsidRPr="00113F33">
        <w:rPr>
          <w:rFonts w:cs="Times New Roman"/>
          <w:sz w:val="26"/>
          <w:szCs w:val="26"/>
        </w:rPr>
        <w:t>di cui all'articolo 3, comma 1, lettere g) e i)</w:t>
      </w:r>
      <w:r w:rsidR="003A1B57">
        <w:rPr>
          <w:rFonts w:cs="Times New Roman"/>
          <w:sz w:val="26"/>
          <w:szCs w:val="26"/>
        </w:rPr>
        <w:t>»</w:t>
      </w:r>
      <w:r w:rsidRPr="00113F33">
        <w:rPr>
          <w:rFonts w:cs="Times New Roman"/>
          <w:sz w:val="26"/>
          <w:szCs w:val="26"/>
        </w:rPr>
        <w:t xml:space="preserve"> sono sostituite dalle seguenti: </w:t>
      </w:r>
      <w:r w:rsidR="003A1B57">
        <w:rPr>
          <w:rFonts w:cs="Times New Roman"/>
          <w:sz w:val="26"/>
          <w:szCs w:val="26"/>
        </w:rPr>
        <w:t>«</w:t>
      </w:r>
      <w:r w:rsidRPr="00113F33">
        <w:rPr>
          <w:rFonts w:cs="Times New Roman"/>
          <w:sz w:val="26"/>
          <w:szCs w:val="26"/>
        </w:rPr>
        <w:t>i soggetti essenziali e importanti di cui all’articolo 6 del decreto legislativo NIS</w:t>
      </w:r>
      <w:r w:rsidR="003A1B57">
        <w:rPr>
          <w:rFonts w:cs="Times New Roman"/>
          <w:sz w:val="26"/>
          <w:szCs w:val="26"/>
        </w:rPr>
        <w:t>»</w:t>
      </w:r>
      <w:r w:rsidRPr="00113F33">
        <w:rPr>
          <w:rFonts w:eastAsia="Times New Roman" w:cs="Times New Roman"/>
          <w:kern w:val="0"/>
          <w:sz w:val="26"/>
          <w:szCs w:val="26"/>
          <w:lang w:eastAsia="it-IT"/>
          <w14:ligatures w14:val="none"/>
        </w:rPr>
        <w:t>;</w:t>
      </w:r>
    </w:p>
    <w:p w14:paraId="37567C0E" w14:textId="02122542" w:rsidR="00113F33" w:rsidRPr="00113F33" w:rsidRDefault="00113F33" w:rsidP="00113F33">
      <w:pPr>
        <w:spacing w:after="40" w:line="320" w:lineRule="exact"/>
        <w:ind w:left="709"/>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2) il comma 3 è abrogato;</w:t>
      </w:r>
    </w:p>
    <w:p w14:paraId="0BE1FC9B" w14:textId="0D2C016A" w:rsidR="00113F33" w:rsidRPr="00113F33" w:rsidRDefault="00113F33" w:rsidP="00113F33">
      <w:pPr>
        <w:spacing w:after="40" w:line="320" w:lineRule="exact"/>
        <w:ind w:left="426"/>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c) l’articolo 15 è </w:t>
      </w:r>
      <w:r w:rsidR="003A1B57">
        <w:rPr>
          <w:rFonts w:eastAsia="Times New Roman" w:cs="Times New Roman"/>
          <w:kern w:val="0"/>
          <w:sz w:val="26"/>
          <w:szCs w:val="26"/>
          <w:lang w:eastAsia="it-IT"/>
          <w14:ligatures w14:val="none"/>
        </w:rPr>
        <w:t>abrogato</w:t>
      </w:r>
      <w:r w:rsidRPr="00113F33">
        <w:rPr>
          <w:rFonts w:eastAsia="Times New Roman" w:cs="Times New Roman"/>
          <w:kern w:val="0"/>
          <w:sz w:val="26"/>
          <w:szCs w:val="26"/>
          <w:lang w:eastAsia="it-IT"/>
          <w14:ligatures w14:val="none"/>
        </w:rPr>
        <w:t>.</w:t>
      </w:r>
    </w:p>
    <w:p w14:paraId="77A47FC7" w14:textId="77777777" w:rsidR="00113F33" w:rsidRPr="00113F33" w:rsidRDefault="00113F33" w:rsidP="00113F33">
      <w:pPr>
        <w:numPr>
          <w:ilvl w:val="0"/>
          <w:numId w:val="20"/>
        </w:numPr>
        <w:spacing w:after="40" w:line="320" w:lineRule="exact"/>
        <w:rPr>
          <w:rFonts w:eastAsia="Times New Roman" w:cs="Times New Roman"/>
          <w:kern w:val="0"/>
          <w:sz w:val="26"/>
          <w:szCs w:val="26"/>
          <w:lang w:eastAsia="it-IT"/>
          <w14:ligatures w14:val="none"/>
        </w:rPr>
      </w:pPr>
      <w:r w:rsidRPr="00113F33">
        <w:rPr>
          <w:rFonts w:eastAsia="Times New Roman" w:cs="Times New Roman"/>
          <w:kern w:val="0"/>
          <w:sz w:val="26"/>
          <w:szCs w:val="26"/>
          <w:lang w:eastAsia="it-IT"/>
          <w14:ligatures w14:val="none"/>
        </w:rPr>
        <w:t xml:space="preserve">Per assicurarne la coerenza con gli obblighi di cui al capo </w:t>
      </w:r>
      <w:r w:rsidRPr="00113F33">
        <w:rPr>
          <w:rFonts w:cs="Times New Roman"/>
          <w:noProof/>
          <w:sz w:val="26"/>
          <w:szCs w:val="26"/>
        </w:rPr>
        <w:t>IV</w:t>
      </w:r>
      <w:r w:rsidRPr="00113F33">
        <w:rPr>
          <w:rFonts w:eastAsia="Times New Roman" w:cs="Times New Roman"/>
          <w:kern w:val="0"/>
          <w:sz w:val="26"/>
          <w:szCs w:val="26"/>
          <w:lang w:eastAsia="it-IT"/>
          <w14:ligatures w14:val="none"/>
        </w:rPr>
        <w:t xml:space="preserve"> e con le previsioni di cui al capo </w:t>
      </w:r>
      <w:r w:rsidRPr="00113F33">
        <w:rPr>
          <w:rFonts w:cs="Times New Roman"/>
          <w:noProof/>
          <w:sz w:val="26"/>
          <w:szCs w:val="26"/>
        </w:rPr>
        <w:t>V</w:t>
      </w:r>
      <w:r w:rsidRPr="00113F33">
        <w:rPr>
          <w:rFonts w:eastAsia="Times New Roman" w:cs="Times New Roman"/>
          <w:kern w:val="0"/>
          <w:sz w:val="26"/>
          <w:szCs w:val="26"/>
          <w:lang w:eastAsia="it-IT"/>
          <w14:ligatures w14:val="none"/>
        </w:rPr>
        <w:t xml:space="preserve"> del presente decreto, all’articolo 1 del decreto-legge del 21 settembre 2019, n. 105, convertito con modificazioni dalla legge del 18 novembre 2019, n. 133, sono apportate le seguenti modificazioni:</w:t>
      </w:r>
    </w:p>
    <w:p w14:paraId="7CC6DB58" w14:textId="33ACAF3E" w:rsidR="00082E1E" w:rsidRDefault="00113F33" w:rsidP="00113F33">
      <w:pPr>
        <w:numPr>
          <w:ilvl w:val="1"/>
          <w:numId w:val="20"/>
        </w:numPr>
        <w:spacing w:after="40" w:line="320" w:lineRule="exact"/>
        <w:rPr>
          <w:rFonts w:eastAsia="Times New Roman" w:cs="Times New Roman"/>
          <w:kern w:val="0"/>
          <w:sz w:val="26"/>
          <w:szCs w:val="26"/>
          <w:lang w:eastAsia="it-IT"/>
          <w14:ligatures w14:val="none"/>
        </w:rPr>
      </w:pPr>
      <w:proofErr w:type="gramStart"/>
      <w:r w:rsidRPr="00113F33">
        <w:rPr>
          <w:rFonts w:eastAsia="Times New Roman" w:cs="Times New Roman"/>
          <w:kern w:val="0"/>
          <w:sz w:val="26"/>
          <w:szCs w:val="26"/>
          <w:lang w:eastAsia="it-IT"/>
          <w14:ligatures w14:val="none"/>
        </w:rPr>
        <w:t>il comma 8,</w:t>
      </w:r>
      <w:proofErr w:type="gramEnd"/>
      <w:r w:rsidRPr="00113F33">
        <w:rPr>
          <w:rFonts w:eastAsia="Times New Roman" w:cs="Times New Roman"/>
          <w:kern w:val="0"/>
          <w:sz w:val="26"/>
          <w:szCs w:val="26"/>
          <w:lang w:eastAsia="it-IT"/>
          <w14:ligatures w14:val="none"/>
        </w:rPr>
        <w:t xml:space="preserve"> è sostituito dal il seguente</w:t>
      </w:r>
      <w:r>
        <w:rPr>
          <w:rFonts w:eastAsia="Times New Roman" w:cs="Times New Roman"/>
          <w:kern w:val="0"/>
          <w:sz w:val="26"/>
          <w:szCs w:val="26"/>
          <w:lang w:eastAsia="it-IT"/>
          <w14:ligatures w14:val="none"/>
        </w:rPr>
        <w:t>:</w:t>
      </w:r>
      <w:r w:rsidRPr="00113F33">
        <w:rPr>
          <w:rFonts w:eastAsia="Times New Roman" w:cs="Times New Roman"/>
          <w:kern w:val="0"/>
          <w:sz w:val="26"/>
          <w:szCs w:val="26"/>
          <w:lang w:eastAsia="it-IT"/>
          <w14:ligatures w14:val="none"/>
        </w:rPr>
        <w:t xml:space="preserve"> </w:t>
      </w:r>
      <w:bookmarkStart w:id="79" w:name="_Hlk167869777"/>
    </w:p>
    <w:p w14:paraId="73D9A817" w14:textId="59ED777C" w:rsidR="00113F33" w:rsidRPr="0005459B" w:rsidRDefault="00082E1E" w:rsidP="00082E1E">
      <w:pPr>
        <w:spacing w:after="40" w:line="320" w:lineRule="exact"/>
        <w:ind w:left="360"/>
        <w:rPr>
          <w:rFonts w:eastAsia="Times New Roman" w:cs="Times New Roman"/>
          <w:kern w:val="0"/>
          <w:sz w:val="26"/>
          <w:szCs w:val="26"/>
          <w:lang w:eastAsia="it-IT"/>
          <w14:ligatures w14:val="none"/>
        </w:rPr>
      </w:pPr>
      <w:r>
        <w:rPr>
          <w:rFonts w:eastAsia="Times New Roman" w:cs="Times New Roman"/>
          <w:color w:val="000000"/>
          <w:kern w:val="0"/>
          <w:sz w:val="26"/>
          <w:szCs w:val="26"/>
          <w:lang w:eastAsia="it-IT"/>
          <w14:ligatures w14:val="none"/>
        </w:rPr>
        <w:t>«</w:t>
      </w:r>
      <w:r w:rsidR="00113F33" w:rsidRPr="00113F33">
        <w:rPr>
          <w:rFonts w:eastAsia="Times New Roman" w:cs="Times New Roman"/>
          <w:kern w:val="0"/>
          <w:sz w:val="26"/>
          <w:szCs w:val="26"/>
          <w:lang w:eastAsia="it-IT"/>
          <w14:ligatures w14:val="none"/>
        </w:rPr>
        <w:t xml:space="preserve">8. </w:t>
      </w:r>
      <w:r w:rsidR="00113F33" w:rsidRPr="00113F33">
        <w:rPr>
          <w:rFonts w:eastAsia="Times New Roman" w:cs="Times New Roman"/>
          <w:color w:val="000000"/>
          <w:kern w:val="0"/>
          <w:sz w:val="26"/>
          <w:szCs w:val="26"/>
          <w:lang w:eastAsia="it-IT"/>
          <w14:ligatures w14:val="none"/>
        </w:rPr>
        <w:t xml:space="preserve">La notifica d’incidente ai sensi del comma 3, lettera a), effettuata dai soggetti inclusi nel perimetro di sicurezza nazionale cibernetica che rientrano nell’ambito di applicazione </w:t>
      </w:r>
      <w:r w:rsidR="00113F33" w:rsidRPr="00113F33">
        <w:rPr>
          <w:rFonts w:eastAsia="Times New Roman" w:cs="Times New Roman"/>
          <w:color w:val="000000"/>
          <w:kern w:val="0"/>
          <w:sz w:val="26"/>
          <w:szCs w:val="26"/>
          <w:lang w:eastAsia="it-IT"/>
          <w14:ligatures w14:val="none"/>
        </w:rPr>
        <w:lastRenderedPageBreak/>
        <w:t xml:space="preserve">del decreto </w:t>
      </w:r>
      <w:r w:rsidR="00113F33" w:rsidRPr="0005459B">
        <w:rPr>
          <w:rFonts w:eastAsia="Times New Roman" w:cs="Times New Roman"/>
          <w:color w:val="000000"/>
          <w:kern w:val="0"/>
          <w:sz w:val="26"/>
          <w:szCs w:val="26"/>
          <w:lang w:eastAsia="it-IT"/>
          <w14:ligatures w14:val="none"/>
        </w:rPr>
        <w:t xml:space="preserve">legislativo di recepimento della direttiva (UE) 2022/2555 assolve agli obblighi in materia di notifica di incidente di </w:t>
      </w:r>
      <w:r w:rsidR="00113F33" w:rsidRPr="0005459B">
        <w:rPr>
          <w:rFonts w:eastAsia="Times New Roman" w:cs="Times New Roman"/>
          <w:kern w:val="0"/>
          <w:sz w:val="26"/>
          <w:szCs w:val="26"/>
          <w:lang w:eastAsia="it-IT"/>
          <w14:ligatures w14:val="none"/>
        </w:rPr>
        <w:t xml:space="preserve">cui all’articolo </w:t>
      </w:r>
      <w:r w:rsidR="00113F33" w:rsidRPr="0005459B">
        <w:rPr>
          <w:rFonts w:cs="Times New Roman"/>
          <w:noProof/>
          <w:sz w:val="26"/>
          <w:szCs w:val="26"/>
        </w:rPr>
        <w:t>25</w:t>
      </w:r>
      <w:r w:rsidR="00113F33" w:rsidRPr="0005459B">
        <w:rPr>
          <w:rFonts w:eastAsia="Times New Roman" w:cs="Times New Roman"/>
          <w:kern w:val="0"/>
          <w:sz w:val="26"/>
          <w:szCs w:val="26"/>
          <w:lang w:eastAsia="it-IT"/>
          <w14:ligatures w14:val="none"/>
        </w:rPr>
        <w:t xml:space="preserve"> del decreto legislativo medesimo.</w:t>
      </w:r>
      <w:r w:rsidR="003A1B57" w:rsidRPr="0005459B">
        <w:rPr>
          <w:rFonts w:eastAsia="Times New Roman" w:cs="Times New Roman"/>
          <w:kern w:val="0"/>
          <w:sz w:val="26"/>
          <w:szCs w:val="26"/>
          <w:lang w:eastAsia="it-IT"/>
          <w14:ligatures w14:val="none"/>
        </w:rPr>
        <w:t>»</w:t>
      </w:r>
      <w:r w:rsidR="00113F33" w:rsidRPr="0005459B">
        <w:rPr>
          <w:rFonts w:eastAsia="Times New Roman" w:cs="Times New Roman"/>
          <w:kern w:val="0"/>
          <w:sz w:val="26"/>
          <w:szCs w:val="26"/>
          <w:lang w:eastAsia="it-IT"/>
          <w14:ligatures w14:val="none"/>
        </w:rPr>
        <w:t>;</w:t>
      </w:r>
    </w:p>
    <w:p w14:paraId="00127491" w14:textId="57C2150A" w:rsidR="00082E1E" w:rsidRPr="0005459B" w:rsidRDefault="00113F33" w:rsidP="00113F33">
      <w:pPr>
        <w:numPr>
          <w:ilvl w:val="1"/>
          <w:numId w:val="20"/>
        </w:numPr>
        <w:spacing w:after="40" w:line="320" w:lineRule="exact"/>
        <w:rPr>
          <w:rFonts w:eastAsia="Times New Roman" w:cs="Times New Roman"/>
          <w:color w:val="000000"/>
          <w:kern w:val="0"/>
          <w:sz w:val="26"/>
          <w:szCs w:val="26"/>
          <w:lang w:eastAsia="it-IT"/>
          <w14:ligatures w14:val="none"/>
        </w:rPr>
      </w:pPr>
      <w:r w:rsidRPr="0005459B">
        <w:rPr>
          <w:rFonts w:eastAsia="Times New Roman" w:cs="Times New Roman"/>
          <w:kern w:val="0"/>
          <w:sz w:val="26"/>
          <w:szCs w:val="26"/>
          <w:lang w:eastAsia="it-IT"/>
          <w14:ligatures w14:val="none"/>
        </w:rPr>
        <w:t xml:space="preserve">dopo il comma 8, è inserito il seguente: </w:t>
      </w:r>
    </w:p>
    <w:p w14:paraId="5F0E9C0A" w14:textId="36AD3F96" w:rsidR="00113F33" w:rsidRPr="0005459B" w:rsidRDefault="00082E1E" w:rsidP="00082E1E">
      <w:pPr>
        <w:spacing w:after="40" w:line="320" w:lineRule="exact"/>
        <w:ind w:left="360"/>
        <w:rPr>
          <w:rFonts w:eastAsia="Times New Roman" w:cs="Times New Roman"/>
          <w:color w:val="000000"/>
          <w:kern w:val="0"/>
          <w:sz w:val="26"/>
          <w:szCs w:val="26"/>
          <w:lang w:eastAsia="it-IT"/>
          <w14:ligatures w14:val="none"/>
        </w:rPr>
      </w:pPr>
      <w:r w:rsidRPr="0005459B">
        <w:rPr>
          <w:rFonts w:eastAsia="Times New Roman" w:cs="Times New Roman"/>
          <w:color w:val="000000"/>
          <w:kern w:val="0"/>
          <w:sz w:val="26"/>
          <w:szCs w:val="26"/>
          <w:lang w:eastAsia="it-IT"/>
          <w14:ligatures w14:val="none"/>
        </w:rPr>
        <w:t>«</w:t>
      </w:r>
      <w:r w:rsidR="00113F33" w:rsidRPr="0005459B">
        <w:rPr>
          <w:rFonts w:eastAsia="Times New Roman" w:cs="Times New Roman"/>
          <w:kern w:val="0"/>
          <w:sz w:val="26"/>
          <w:szCs w:val="26"/>
          <w:lang w:eastAsia="it-IT"/>
          <w14:ligatures w14:val="none"/>
        </w:rPr>
        <w:t>8-</w:t>
      </w:r>
      <w:r w:rsidR="00113F33" w:rsidRPr="0005459B">
        <w:rPr>
          <w:rFonts w:eastAsia="Times New Roman" w:cs="Times New Roman"/>
          <w:i/>
          <w:kern w:val="0"/>
          <w:sz w:val="26"/>
          <w:szCs w:val="26"/>
          <w:lang w:eastAsia="it-IT"/>
          <w14:ligatures w14:val="none"/>
        </w:rPr>
        <w:t>bis</w:t>
      </w:r>
      <w:r w:rsidR="00113F33" w:rsidRPr="0005459B">
        <w:rPr>
          <w:rFonts w:eastAsia="Times New Roman" w:cs="Times New Roman"/>
          <w:kern w:val="0"/>
          <w:sz w:val="26"/>
          <w:szCs w:val="26"/>
          <w:lang w:eastAsia="it-IT"/>
          <w14:ligatures w14:val="none"/>
        </w:rPr>
        <w:t xml:space="preserve">. Ai soggetti </w:t>
      </w:r>
      <w:r w:rsidR="00113F33" w:rsidRPr="0005459B">
        <w:rPr>
          <w:rFonts w:eastAsia="Times New Roman" w:cs="Times New Roman"/>
          <w:color w:val="000000"/>
          <w:kern w:val="0"/>
          <w:sz w:val="26"/>
          <w:szCs w:val="26"/>
          <w:lang w:eastAsia="it-IT"/>
          <w14:ligatures w14:val="none"/>
        </w:rPr>
        <w:t>inclusi nel perimetro di sicurezza nazionale cibernetica</w:t>
      </w:r>
      <w:r w:rsidR="00113F33" w:rsidRPr="0005459B">
        <w:rPr>
          <w:rFonts w:eastAsia="Times New Roman" w:cs="Times New Roman"/>
          <w:kern w:val="0"/>
          <w:sz w:val="26"/>
          <w:szCs w:val="26"/>
          <w:lang w:eastAsia="it-IT"/>
          <w14:ligatures w14:val="none"/>
        </w:rPr>
        <w:t xml:space="preserve"> che non sono individuati come soggetti essenziali o importanti ai sensi degli articoli </w:t>
      </w:r>
      <w:r w:rsidR="00113F33" w:rsidRPr="0005459B">
        <w:rPr>
          <w:rFonts w:cs="Times New Roman"/>
          <w:noProof/>
          <w:sz w:val="26"/>
          <w:szCs w:val="26"/>
        </w:rPr>
        <w:t>3</w:t>
      </w:r>
      <w:r w:rsidR="00113F33" w:rsidRPr="0005459B">
        <w:rPr>
          <w:rFonts w:eastAsia="Times New Roman" w:cs="Times New Roman"/>
          <w:color w:val="ED7D31" w:themeColor="accent2"/>
          <w:kern w:val="0"/>
          <w:sz w:val="26"/>
          <w:szCs w:val="26"/>
          <w:lang w:eastAsia="it-IT"/>
          <w14:ligatures w14:val="none"/>
        </w:rPr>
        <w:t xml:space="preserve"> </w:t>
      </w:r>
      <w:r w:rsidR="00113F33" w:rsidRPr="0005459B">
        <w:rPr>
          <w:rFonts w:eastAsia="Times New Roman" w:cs="Times New Roman"/>
          <w:kern w:val="0"/>
          <w:sz w:val="26"/>
          <w:szCs w:val="26"/>
          <w:lang w:eastAsia="it-IT"/>
          <w14:ligatures w14:val="none"/>
        </w:rPr>
        <w:t>e</w:t>
      </w:r>
      <w:r w:rsidR="00113F33" w:rsidRPr="0005459B">
        <w:rPr>
          <w:rFonts w:eastAsia="Times New Roman" w:cs="Times New Roman"/>
          <w:color w:val="ED7D31" w:themeColor="accent2"/>
          <w:kern w:val="0"/>
          <w:sz w:val="26"/>
          <w:szCs w:val="26"/>
          <w:lang w:eastAsia="it-IT"/>
          <w14:ligatures w14:val="none"/>
        </w:rPr>
        <w:t xml:space="preserve"> </w:t>
      </w:r>
      <w:r w:rsidR="00113F33" w:rsidRPr="0005459B">
        <w:rPr>
          <w:rFonts w:cs="Times New Roman"/>
          <w:noProof/>
          <w:sz w:val="26"/>
          <w:szCs w:val="26"/>
        </w:rPr>
        <w:t>6</w:t>
      </w:r>
      <w:r w:rsidR="00113F33" w:rsidRPr="0005459B">
        <w:rPr>
          <w:rFonts w:eastAsia="Times New Roman" w:cs="Times New Roman"/>
          <w:color w:val="ED7D31" w:themeColor="accent2"/>
          <w:kern w:val="0"/>
          <w:sz w:val="26"/>
          <w:szCs w:val="26"/>
          <w:lang w:eastAsia="it-IT"/>
          <w14:ligatures w14:val="none"/>
        </w:rPr>
        <w:t xml:space="preserve"> </w:t>
      </w:r>
      <w:r w:rsidR="00113F33" w:rsidRPr="0005459B">
        <w:rPr>
          <w:rFonts w:eastAsia="Times New Roman" w:cs="Times New Roman"/>
          <w:color w:val="000000"/>
          <w:kern w:val="0"/>
          <w:sz w:val="26"/>
          <w:szCs w:val="26"/>
          <w:lang w:eastAsia="it-IT"/>
          <w14:ligatures w14:val="none"/>
        </w:rPr>
        <w:t xml:space="preserve">del decreto legislativo di recepimento della direttiva (UE) 2022/2555, si applicano gli obblighi di cui al capo </w:t>
      </w:r>
      <w:r w:rsidR="00113F33" w:rsidRPr="0005459B">
        <w:rPr>
          <w:rFonts w:cs="Times New Roman"/>
          <w:noProof/>
          <w:sz w:val="26"/>
          <w:szCs w:val="26"/>
        </w:rPr>
        <w:t>IV</w:t>
      </w:r>
      <w:r w:rsidR="00113F33" w:rsidRPr="0005459B">
        <w:rPr>
          <w:rFonts w:eastAsia="Times New Roman" w:cs="Times New Roman"/>
          <w:color w:val="000000"/>
          <w:kern w:val="0"/>
          <w:sz w:val="26"/>
          <w:szCs w:val="26"/>
          <w:lang w:eastAsia="it-IT"/>
          <w14:ligatures w14:val="none"/>
        </w:rPr>
        <w:t xml:space="preserve"> </w:t>
      </w:r>
      <w:r w:rsidR="00113F33" w:rsidRPr="0005459B">
        <w:rPr>
          <w:rFonts w:eastAsia="Times New Roman" w:cs="Times New Roman"/>
          <w:kern w:val="0"/>
          <w:sz w:val="26"/>
          <w:szCs w:val="26"/>
          <w:lang w:eastAsia="it-IT"/>
          <w14:ligatures w14:val="none"/>
        </w:rPr>
        <w:t xml:space="preserve">e le attività ispettive e sanzionatorie di cui al capo </w:t>
      </w:r>
      <w:r w:rsidR="00113F33" w:rsidRPr="0005459B">
        <w:rPr>
          <w:rFonts w:cs="Times New Roman"/>
          <w:noProof/>
          <w:sz w:val="26"/>
          <w:szCs w:val="26"/>
        </w:rPr>
        <w:t>V</w:t>
      </w:r>
      <w:r w:rsidR="00113F33" w:rsidRPr="0005459B">
        <w:rPr>
          <w:rFonts w:eastAsia="Times New Roman" w:cs="Times New Roman"/>
          <w:kern w:val="0"/>
          <w:sz w:val="26"/>
          <w:szCs w:val="26"/>
          <w:lang w:eastAsia="it-IT"/>
          <w14:ligatures w14:val="none"/>
        </w:rPr>
        <w:t xml:space="preserve"> per i soggetti essenziali ai sensi del medesimo decreto legislativo, limitatamente ai sistemi informativi e di rete diversi da quelli inseriti nell’elenco delle reti, dei sistemi informativi e dei servizi informatici di cui all’articolo 1, comma 2, lettera b), del presente decreto. L’Agenzia per la cybersicurezza nazionale, sentito il tavolo interministeriale per l’attuazione del Perimetro di sicurezza nazionale cibernetica, </w:t>
      </w:r>
      <w:r w:rsidR="00113F33" w:rsidRPr="0005459B">
        <w:rPr>
          <w:rFonts w:eastAsia="Times New Roman" w:cs="Times New Roman"/>
          <w:color w:val="000000"/>
          <w:kern w:val="0"/>
          <w:sz w:val="26"/>
          <w:szCs w:val="26"/>
          <w:lang w:eastAsia="it-IT"/>
          <w14:ligatures w14:val="none"/>
        </w:rPr>
        <w:t xml:space="preserve">stabilisce con propria determina </w:t>
      </w:r>
      <w:r w:rsidR="00113F33" w:rsidRPr="0005459B">
        <w:rPr>
          <w:rFonts w:eastAsia="Times New Roman" w:cs="Times New Roman"/>
          <w:kern w:val="0"/>
          <w:sz w:val="26"/>
          <w:szCs w:val="26"/>
          <w:lang w:eastAsia="it-IT"/>
          <w14:ligatures w14:val="none"/>
        </w:rPr>
        <w:t xml:space="preserve">termini, modalità, specifiche e tempi graduali di implementazione degli obblighi </w:t>
      </w:r>
      <w:r w:rsidR="00113F33" w:rsidRPr="0005459B">
        <w:rPr>
          <w:rFonts w:eastAsia="Times New Roman" w:cs="Times New Roman"/>
          <w:color w:val="000000"/>
          <w:kern w:val="0"/>
          <w:sz w:val="26"/>
          <w:szCs w:val="26"/>
          <w:lang w:eastAsia="it-IT"/>
          <w14:ligatures w14:val="none"/>
        </w:rPr>
        <w:t>di cui al presente comma</w:t>
      </w:r>
      <w:bookmarkEnd w:id="79"/>
      <w:r w:rsidR="00113F33" w:rsidRPr="0005459B">
        <w:rPr>
          <w:rFonts w:eastAsia="Times New Roman" w:cs="Times New Roman"/>
          <w:color w:val="000000"/>
          <w:kern w:val="0"/>
          <w:sz w:val="26"/>
          <w:szCs w:val="26"/>
          <w:lang w:eastAsia="it-IT"/>
          <w14:ligatures w14:val="none"/>
        </w:rPr>
        <w:t>.</w:t>
      </w:r>
      <w:r w:rsidR="003A1B57" w:rsidRPr="0005459B">
        <w:rPr>
          <w:rFonts w:eastAsia="Times New Roman" w:cs="Times New Roman"/>
          <w:color w:val="000000"/>
          <w:kern w:val="0"/>
          <w:sz w:val="26"/>
          <w:szCs w:val="26"/>
          <w:lang w:eastAsia="it-IT"/>
          <w14:ligatures w14:val="none"/>
        </w:rPr>
        <w:t>»</w:t>
      </w:r>
      <w:r w:rsidR="00113F33" w:rsidRPr="0005459B">
        <w:rPr>
          <w:rFonts w:eastAsia="Times New Roman" w:cs="Times New Roman"/>
          <w:kern w:val="0"/>
          <w:sz w:val="26"/>
          <w:szCs w:val="26"/>
          <w:lang w:eastAsia="it-IT"/>
          <w14:ligatures w14:val="none"/>
        </w:rPr>
        <w:t>;</w:t>
      </w:r>
    </w:p>
    <w:p w14:paraId="4E8522C5" w14:textId="41A3CC4B" w:rsidR="00113F33" w:rsidRPr="0005459B" w:rsidRDefault="00113F33" w:rsidP="00113F33">
      <w:pPr>
        <w:numPr>
          <w:ilvl w:val="1"/>
          <w:numId w:val="20"/>
        </w:numPr>
        <w:spacing w:after="40" w:line="320" w:lineRule="exact"/>
        <w:rPr>
          <w:rFonts w:eastAsia="Times New Roman" w:cs="Times New Roman"/>
          <w:b/>
          <w:bCs/>
          <w:kern w:val="0"/>
          <w:sz w:val="26"/>
          <w:szCs w:val="26"/>
          <w:lang w:eastAsia="it-IT"/>
          <w14:ligatures w14:val="none"/>
        </w:rPr>
      </w:pPr>
      <w:r w:rsidRPr="0005459B">
        <w:rPr>
          <w:rFonts w:eastAsia="Times New Roman" w:cs="Times New Roman"/>
          <w:kern w:val="0"/>
          <w:sz w:val="26"/>
          <w:szCs w:val="26"/>
          <w:lang w:eastAsia="it-IT"/>
          <w14:ligatures w14:val="none"/>
        </w:rPr>
        <w:t>il comma 3-</w:t>
      </w:r>
      <w:r w:rsidRPr="0005459B">
        <w:rPr>
          <w:rFonts w:eastAsia="Times New Roman" w:cs="Times New Roman"/>
          <w:i/>
          <w:kern w:val="0"/>
          <w:sz w:val="26"/>
          <w:szCs w:val="26"/>
          <w:lang w:eastAsia="it-IT"/>
          <w14:ligatures w14:val="none"/>
        </w:rPr>
        <w:t>bis</w:t>
      </w:r>
      <w:r w:rsidRPr="0005459B">
        <w:rPr>
          <w:rFonts w:eastAsia="Times New Roman" w:cs="Times New Roman"/>
          <w:kern w:val="0"/>
          <w:sz w:val="26"/>
          <w:szCs w:val="26"/>
          <w:lang w:eastAsia="it-IT"/>
          <w14:ligatures w14:val="none"/>
        </w:rPr>
        <w:t>, è abrogato;</w:t>
      </w:r>
    </w:p>
    <w:p w14:paraId="6493BFB3" w14:textId="3166252F" w:rsidR="00113F33" w:rsidRPr="0005459B" w:rsidRDefault="00113F33" w:rsidP="00113F33">
      <w:pPr>
        <w:numPr>
          <w:ilvl w:val="1"/>
          <w:numId w:val="20"/>
        </w:numPr>
        <w:spacing w:after="40" w:line="320" w:lineRule="exact"/>
        <w:rPr>
          <w:rFonts w:eastAsia="Times New Roman" w:cs="Times New Roman"/>
          <w:b/>
          <w:bCs/>
          <w:color w:val="7030A0"/>
          <w:kern w:val="0"/>
          <w:sz w:val="26"/>
          <w:szCs w:val="26"/>
          <w:lang w:eastAsia="it-IT"/>
          <w14:ligatures w14:val="none"/>
        </w:rPr>
      </w:pPr>
      <w:proofErr w:type="gramStart"/>
      <w:r w:rsidRPr="0005459B">
        <w:rPr>
          <w:rFonts w:eastAsia="Times New Roman" w:cs="Times New Roman"/>
          <w:kern w:val="0"/>
          <w:sz w:val="26"/>
          <w:szCs w:val="26"/>
          <w:lang w:eastAsia="it-IT"/>
          <w14:ligatures w14:val="none"/>
        </w:rPr>
        <w:t>il comma 17,</w:t>
      </w:r>
      <w:proofErr w:type="gramEnd"/>
      <w:r w:rsidRPr="0005459B">
        <w:rPr>
          <w:rFonts w:eastAsia="Times New Roman" w:cs="Times New Roman"/>
          <w:kern w:val="0"/>
          <w:sz w:val="26"/>
          <w:szCs w:val="26"/>
          <w:lang w:eastAsia="it-IT"/>
          <w14:ligatures w14:val="none"/>
        </w:rPr>
        <w:t xml:space="preserve"> è abrogato.</w:t>
      </w:r>
    </w:p>
    <w:p w14:paraId="132E1198" w14:textId="77777777" w:rsidR="00741086" w:rsidRPr="00113F33" w:rsidRDefault="00741086" w:rsidP="00352984">
      <w:pPr>
        <w:pStyle w:val="Paragrafoelenco"/>
        <w:spacing w:after="40" w:line="320" w:lineRule="exact"/>
        <w:ind w:left="360"/>
        <w:contextualSpacing w:val="0"/>
        <w:rPr>
          <w:rFonts w:eastAsia="Times New Roman" w:cs="Times New Roman"/>
          <w:color w:val="000000"/>
          <w:kern w:val="0"/>
          <w:sz w:val="26"/>
          <w:szCs w:val="26"/>
          <w:lang w:eastAsia="it-IT"/>
          <w14:ligatures w14:val="none"/>
        </w:rPr>
      </w:pPr>
    </w:p>
    <w:p w14:paraId="6965A658" w14:textId="77777777" w:rsidR="00407233" w:rsidRPr="00113F33" w:rsidRDefault="00776F68" w:rsidP="00352984">
      <w:pPr>
        <w:spacing w:after="40" w:line="320" w:lineRule="exact"/>
        <w:jc w:val="center"/>
        <w:rPr>
          <w:rFonts w:cs="Times New Roman"/>
          <w:b/>
          <w:strike/>
          <w:color w:val="C00000"/>
          <w:sz w:val="26"/>
          <w:szCs w:val="26"/>
        </w:rPr>
      </w:pPr>
      <w:bookmarkStart w:id="80" w:name="_Hlk167885565"/>
      <w:r w:rsidRPr="00113F33">
        <w:rPr>
          <w:rFonts w:cs="Times New Roman"/>
          <w:b/>
          <w:sz w:val="26"/>
          <w:szCs w:val="26"/>
        </w:rPr>
        <w:t>ART.</w:t>
      </w:r>
      <w:r w:rsidR="001B1A56" w:rsidRPr="00113F33">
        <w:rPr>
          <w:rFonts w:cs="Times New Roman"/>
          <w:b/>
          <w:sz w:val="26"/>
          <w:szCs w:val="26"/>
        </w:rPr>
        <w:t xml:space="preserve"> </w:t>
      </w:r>
      <w:bookmarkEnd w:id="80"/>
      <w:r w:rsidR="00BF6932" w:rsidRPr="00113F33">
        <w:rPr>
          <w:rFonts w:cs="Times New Roman"/>
          <w:b/>
          <w:noProof/>
          <w:sz w:val="26"/>
          <w:szCs w:val="26"/>
        </w:rPr>
        <w:t>44</w:t>
      </w:r>
    </w:p>
    <w:p w14:paraId="7BAB6BA9" w14:textId="77777777" w:rsidR="00407233" w:rsidRPr="00113F33" w:rsidRDefault="00776F68" w:rsidP="00352984">
      <w:pPr>
        <w:spacing w:after="40" w:line="320" w:lineRule="exact"/>
        <w:jc w:val="center"/>
        <w:rPr>
          <w:rFonts w:cs="Times New Roman"/>
          <w:b/>
          <w:bCs/>
          <w:i/>
          <w:sz w:val="26"/>
          <w:szCs w:val="26"/>
        </w:rPr>
      </w:pPr>
      <w:r w:rsidRPr="00113F33">
        <w:rPr>
          <w:rFonts w:cs="Times New Roman"/>
          <w:b/>
          <w:bCs/>
          <w:i/>
          <w:sz w:val="26"/>
          <w:szCs w:val="26"/>
        </w:rPr>
        <w:t>(</w:t>
      </w:r>
      <w:r w:rsidR="0047705E" w:rsidRPr="00113F33">
        <w:rPr>
          <w:rFonts w:cs="Times New Roman"/>
          <w:b/>
          <w:bCs/>
          <w:i/>
          <w:sz w:val="26"/>
          <w:szCs w:val="26"/>
        </w:rPr>
        <w:t>Disposizioni finanziarie</w:t>
      </w:r>
      <w:r w:rsidRPr="00113F33">
        <w:rPr>
          <w:rFonts w:cs="Times New Roman"/>
          <w:b/>
          <w:bCs/>
          <w:i/>
          <w:sz w:val="26"/>
          <w:szCs w:val="26"/>
        </w:rPr>
        <w:t>)</w:t>
      </w:r>
    </w:p>
    <w:p w14:paraId="7A4E2F99" w14:textId="77777777" w:rsidR="00EF219D" w:rsidRPr="00113F33" w:rsidRDefault="00EF219D" w:rsidP="00352984">
      <w:pPr>
        <w:spacing w:after="40" w:line="320" w:lineRule="exact"/>
        <w:jc w:val="center"/>
        <w:rPr>
          <w:rFonts w:cs="Times New Roman"/>
          <w:b/>
          <w:bCs/>
          <w:i/>
          <w:sz w:val="26"/>
          <w:szCs w:val="26"/>
        </w:rPr>
      </w:pPr>
    </w:p>
    <w:p w14:paraId="2484EE81" w14:textId="017D000B" w:rsidR="00DE669D" w:rsidRPr="00230CFA" w:rsidRDefault="00AC16FB"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Al fine di garantire che l’Autorità nazionale competente NIS</w:t>
      </w:r>
      <w:r w:rsidR="00A719CB" w:rsidRPr="00230CFA">
        <w:rPr>
          <w:rFonts w:eastAsia="Times New Roman" w:cs="Times New Roman"/>
          <w:kern w:val="0"/>
          <w:sz w:val="26"/>
          <w:szCs w:val="26"/>
          <w:lang w:eastAsia="it-IT"/>
          <w14:ligatures w14:val="none"/>
        </w:rPr>
        <w:t xml:space="preserve"> e</w:t>
      </w:r>
      <w:r w:rsidRPr="00230CFA">
        <w:rPr>
          <w:rFonts w:eastAsia="Times New Roman" w:cs="Times New Roman"/>
          <w:kern w:val="0"/>
          <w:sz w:val="26"/>
          <w:szCs w:val="26"/>
          <w:lang w:eastAsia="it-IT"/>
          <w14:ligatures w14:val="none"/>
        </w:rPr>
        <w:t xml:space="preserve"> il Punto di contatto unico NIS</w:t>
      </w:r>
      <w:r w:rsidR="00A719CB" w:rsidRPr="00230CFA">
        <w:rPr>
          <w:rFonts w:eastAsia="Times New Roman" w:cs="Times New Roman"/>
          <w:kern w:val="0"/>
          <w:sz w:val="26"/>
          <w:szCs w:val="26"/>
          <w:lang w:eastAsia="it-IT"/>
          <w14:ligatures w14:val="none"/>
        </w:rPr>
        <w:t xml:space="preserve"> </w:t>
      </w:r>
      <w:r w:rsidRPr="00230CFA">
        <w:rPr>
          <w:rFonts w:eastAsia="Times New Roman" w:cs="Times New Roman"/>
          <w:kern w:val="0"/>
          <w:sz w:val="26"/>
          <w:szCs w:val="26"/>
          <w:lang w:eastAsia="it-IT"/>
          <w14:ligatures w14:val="none"/>
        </w:rPr>
        <w:t xml:space="preserve">siano dotati di risorse adeguate a svolgere in modo efficiente ed efficace i compiti loro assegnati e conseguire in questo modo gli obiettivi del presente decreto, </w:t>
      </w:r>
      <w:r w:rsidR="003969C9" w:rsidRPr="00230CFA">
        <w:rPr>
          <w:rFonts w:eastAsia="Times New Roman" w:cs="Times New Roman"/>
          <w:kern w:val="0"/>
          <w:sz w:val="26"/>
          <w:szCs w:val="26"/>
          <w:lang w:eastAsia="it-IT"/>
          <w14:ligatures w14:val="none"/>
        </w:rPr>
        <w:t>disponendo di personale sufficiente e formato in mod</w:t>
      </w:r>
      <w:r w:rsidR="00EF3601" w:rsidRPr="00230CFA">
        <w:rPr>
          <w:rFonts w:eastAsia="Times New Roman" w:cs="Times New Roman"/>
          <w:kern w:val="0"/>
          <w:sz w:val="26"/>
          <w:szCs w:val="26"/>
          <w:lang w:eastAsia="it-IT"/>
          <w14:ligatures w14:val="none"/>
        </w:rPr>
        <w:t>o</w:t>
      </w:r>
      <w:r w:rsidR="003969C9" w:rsidRPr="00230CFA">
        <w:rPr>
          <w:rFonts w:eastAsia="Times New Roman" w:cs="Times New Roman"/>
          <w:kern w:val="0"/>
          <w:sz w:val="26"/>
          <w:szCs w:val="26"/>
          <w:lang w:eastAsia="it-IT"/>
          <w14:ligatures w14:val="none"/>
        </w:rPr>
        <w:t xml:space="preserve"> appropriato, </w:t>
      </w:r>
      <w:r w:rsidRPr="00230CFA">
        <w:rPr>
          <w:rFonts w:eastAsia="Times New Roman" w:cs="Times New Roman"/>
          <w:kern w:val="0"/>
          <w:sz w:val="26"/>
          <w:szCs w:val="26"/>
          <w:lang w:eastAsia="it-IT"/>
          <w14:ligatures w14:val="none"/>
        </w:rPr>
        <w:t>a</w:t>
      </w:r>
      <w:r w:rsidR="0047705E" w:rsidRPr="00230CFA">
        <w:rPr>
          <w:rFonts w:eastAsia="Times New Roman" w:cs="Times New Roman"/>
          <w:kern w:val="0"/>
          <w:sz w:val="26"/>
          <w:szCs w:val="26"/>
          <w:lang w:eastAsia="it-IT"/>
          <w14:ligatures w14:val="none"/>
        </w:rPr>
        <w:t xml:space="preserve">gli oneri </w:t>
      </w:r>
      <w:r w:rsidR="00DE669D" w:rsidRPr="00230CFA">
        <w:rPr>
          <w:rFonts w:eastAsia="Times New Roman" w:cs="Times New Roman"/>
          <w:kern w:val="0"/>
          <w:sz w:val="26"/>
          <w:szCs w:val="26"/>
          <w:lang w:eastAsia="it-IT"/>
          <w14:ligatures w14:val="none"/>
        </w:rPr>
        <w:t>derivanti da</w:t>
      </w:r>
      <w:r w:rsidR="0047705E" w:rsidRPr="00230CFA">
        <w:rPr>
          <w:rFonts w:eastAsia="Times New Roman" w:cs="Times New Roman"/>
          <w:kern w:val="0"/>
          <w:sz w:val="26"/>
          <w:szCs w:val="26"/>
          <w:lang w:eastAsia="it-IT"/>
          <w14:ligatures w14:val="none"/>
        </w:rPr>
        <w:t xml:space="preserve">ll’articolo </w:t>
      </w:r>
      <w:r w:rsidR="00BF6932" w:rsidRPr="00230CFA">
        <w:rPr>
          <w:rFonts w:cs="Times New Roman"/>
          <w:noProof/>
          <w:sz w:val="26"/>
          <w:szCs w:val="26"/>
        </w:rPr>
        <w:t>10</w:t>
      </w:r>
      <w:r w:rsidR="00EF3601" w:rsidRPr="00230CFA">
        <w:rPr>
          <w:rFonts w:eastAsia="Times New Roman" w:cs="Times New Roman"/>
          <w:kern w:val="0"/>
          <w:sz w:val="26"/>
          <w:szCs w:val="26"/>
          <w:lang w:eastAsia="it-IT"/>
          <w14:ligatures w14:val="none"/>
        </w:rPr>
        <w:t>,</w:t>
      </w:r>
      <w:r w:rsidR="0047705E" w:rsidRPr="00230CFA">
        <w:rPr>
          <w:rFonts w:eastAsia="Times New Roman" w:cs="Times New Roman"/>
          <w:kern w:val="0"/>
          <w:sz w:val="26"/>
          <w:szCs w:val="26"/>
          <w:lang w:eastAsia="it-IT"/>
          <w14:ligatures w14:val="none"/>
        </w:rPr>
        <w:t xml:space="preserve"> pari a </w:t>
      </w:r>
      <w:r w:rsidR="005B6821" w:rsidRPr="00230CFA">
        <w:rPr>
          <w:rFonts w:eastAsia="Times New Roman" w:cs="Times New Roman"/>
          <w:kern w:val="0"/>
          <w:sz w:val="26"/>
          <w:szCs w:val="26"/>
          <w:lang w:eastAsia="it-IT"/>
          <w14:ligatures w14:val="none"/>
        </w:rPr>
        <w:t>2</w:t>
      </w:r>
      <w:r w:rsidR="00566AF3" w:rsidRPr="00230CFA">
        <w:rPr>
          <w:rFonts w:eastAsia="Times New Roman" w:cs="Times New Roman"/>
          <w:kern w:val="0"/>
          <w:sz w:val="26"/>
          <w:szCs w:val="26"/>
          <w:lang w:eastAsia="it-IT"/>
          <w14:ligatures w14:val="none"/>
        </w:rPr>
        <w:t>.</w:t>
      </w:r>
      <w:r w:rsidR="00BB5160" w:rsidRPr="00230CFA">
        <w:rPr>
          <w:rFonts w:eastAsia="Times New Roman" w:cs="Times New Roman"/>
          <w:kern w:val="0"/>
          <w:sz w:val="26"/>
          <w:szCs w:val="26"/>
          <w:lang w:eastAsia="it-IT"/>
          <w14:ligatures w14:val="none"/>
        </w:rPr>
        <w:t>0</w:t>
      </w:r>
      <w:r w:rsidR="00566AF3" w:rsidRPr="00230CFA">
        <w:rPr>
          <w:rFonts w:eastAsia="Times New Roman" w:cs="Times New Roman"/>
          <w:kern w:val="0"/>
          <w:sz w:val="26"/>
          <w:szCs w:val="26"/>
          <w:lang w:eastAsia="it-IT"/>
          <w14:ligatures w14:val="none"/>
        </w:rPr>
        <w:t>00.000</w:t>
      </w:r>
      <w:r w:rsidR="00EF3601" w:rsidRPr="00230CFA">
        <w:rPr>
          <w:rFonts w:eastAsia="Times New Roman" w:cs="Times New Roman"/>
          <w:kern w:val="0"/>
          <w:sz w:val="26"/>
          <w:szCs w:val="26"/>
          <w:lang w:eastAsia="it-IT"/>
          <w14:ligatures w14:val="none"/>
        </w:rPr>
        <w:t xml:space="preserve"> euro annui a decorrere dall’anno 2025</w:t>
      </w:r>
      <w:r w:rsidR="0047705E" w:rsidRPr="00230CFA">
        <w:rPr>
          <w:rFonts w:eastAsia="Times New Roman" w:cs="Times New Roman"/>
          <w:kern w:val="0"/>
          <w:sz w:val="26"/>
          <w:szCs w:val="26"/>
          <w:lang w:eastAsia="it-IT"/>
          <w14:ligatures w14:val="none"/>
        </w:rPr>
        <w:t xml:space="preserve">, </w:t>
      </w:r>
      <w:r w:rsidR="00566AF3" w:rsidRPr="00230CFA">
        <w:rPr>
          <w:rFonts w:eastAsia="Times New Roman" w:cs="Times New Roman"/>
          <w:kern w:val="0"/>
          <w:sz w:val="26"/>
          <w:szCs w:val="26"/>
          <w:lang w:eastAsia="it-IT"/>
          <w14:ligatures w14:val="none"/>
        </w:rPr>
        <w:t xml:space="preserve">si provvede ai sensi del comma </w:t>
      </w:r>
      <w:r w:rsidR="009C406F" w:rsidRPr="00230CFA">
        <w:rPr>
          <w:rFonts w:eastAsia="Times New Roman" w:cs="Times New Roman"/>
          <w:kern w:val="0"/>
          <w:sz w:val="26"/>
          <w:szCs w:val="26"/>
          <w:lang w:eastAsia="it-IT"/>
          <w14:ligatures w14:val="none"/>
        </w:rPr>
        <w:t>5</w:t>
      </w:r>
      <w:r w:rsidR="00566AF3" w:rsidRPr="00230CFA">
        <w:rPr>
          <w:rFonts w:eastAsia="Times New Roman" w:cs="Times New Roman"/>
          <w:kern w:val="0"/>
          <w:sz w:val="26"/>
          <w:szCs w:val="26"/>
          <w:lang w:eastAsia="it-IT"/>
          <w14:ligatures w14:val="none"/>
        </w:rPr>
        <w:t xml:space="preserve"> del presente articolo.</w:t>
      </w:r>
    </w:p>
    <w:p w14:paraId="1ABE9053" w14:textId="77777777" w:rsidR="001A7AC8" w:rsidRPr="00230CFA" w:rsidRDefault="001A7AC8"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 xml:space="preserve">Al fine di garantire l’efficiente ed efficace svolgimento dei compiti assegnati dal presente decreto alle Autorità di settore NIS, agli oneri derivanti dall’articolo </w:t>
      </w:r>
      <w:r w:rsidR="00BF6932" w:rsidRPr="00230CFA">
        <w:rPr>
          <w:rFonts w:cs="Times New Roman"/>
          <w:noProof/>
          <w:sz w:val="26"/>
          <w:szCs w:val="26"/>
        </w:rPr>
        <w:t>11</w:t>
      </w:r>
      <w:r w:rsidR="00EF3601" w:rsidRPr="00230CFA">
        <w:rPr>
          <w:rFonts w:eastAsia="Times New Roman" w:cs="Times New Roman"/>
          <w:kern w:val="0"/>
          <w:sz w:val="26"/>
          <w:szCs w:val="26"/>
          <w:lang w:eastAsia="it-IT"/>
          <w14:ligatures w14:val="none"/>
        </w:rPr>
        <w:t>,</w:t>
      </w:r>
      <w:r w:rsidRPr="00230CFA">
        <w:rPr>
          <w:rFonts w:eastAsia="Times New Roman" w:cs="Times New Roman"/>
          <w:kern w:val="0"/>
          <w:sz w:val="26"/>
          <w:szCs w:val="26"/>
          <w:lang w:eastAsia="it-IT"/>
          <w14:ligatures w14:val="none"/>
        </w:rPr>
        <w:t xml:space="preserve"> pari a 1.000.000 euro annui a decorrere dall’anno 2025, si provvede ai sensi del comma </w:t>
      </w:r>
      <w:r w:rsidR="009C406F" w:rsidRPr="00230CFA">
        <w:rPr>
          <w:rFonts w:eastAsia="Times New Roman" w:cs="Times New Roman"/>
          <w:kern w:val="0"/>
          <w:sz w:val="26"/>
          <w:szCs w:val="26"/>
          <w:lang w:eastAsia="it-IT"/>
          <w14:ligatures w14:val="none"/>
        </w:rPr>
        <w:t>5</w:t>
      </w:r>
      <w:r w:rsidRPr="00230CFA">
        <w:rPr>
          <w:rFonts w:eastAsia="Times New Roman" w:cs="Times New Roman"/>
          <w:kern w:val="0"/>
          <w:sz w:val="26"/>
          <w:szCs w:val="26"/>
          <w:lang w:eastAsia="it-IT"/>
          <w14:ligatures w14:val="none"/>
        </w:rPr>
        <w:t xml:space="preserve"> del presente articolo.</w:t>
      </w:r>
    </w:p>
    <w:p w14:paraId="1BB3823E" w14:textId="0B64A009" w:rsidR="00A719CB" w:rsidRPr="00230CFA" w:rsidRDefault="00A719CB"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Al fine di garantire che l</w:t>
      </w:r>
      <w:r w:rsidR="00E34A5E">
        <w:rPr>
          <w:rFonts w:eastAsia="Times New Roman" w:cs="Times New Roman"/>
          <w:kern w:val="0"/>
          <w:sz w:val="26"/>
          <w:szCs w:val="26"/>
          <w:lang w:eastAsia="it-IT"/>
          <w14:ligatures w14:val="none"/>
        </w:rPr>
        <w:t xml:space="preserve">e </w:t>
      </w:r>
      <w:r w:rsidRPr="00230CFA">
        <w:rPr>
          <w:rFonts w:eastAsia="Times New Roman" w:cs="Times New Roman"/>
          <w:kern w:val="0"/>
          <w:sz w:val="26"/>
          <w:szCs w:val="26"/>
          <w:lang w:eastAsia="it-IT"/>
          <w14:ligatures w14:val="none"/>
        </w:rPr>
        <w:t>Autorità nazional</w:t>
      </w:r>
      <w:r w:rsidR="00E34A5E">
        <w:rPr>
          <w:rFonts w:eastAsia="Times New Roman" w:cs="Times New Roman"/>
          <w:kern w:val="0"/>
          <w:sz w:val="26"/>
          <w:szCs w:val="26"/>
          <w:lang w:eastAsia="it-IT"/>
          <w14:ligatures w14:val="none"/>
        </w:rPr>
        <w:t>i</w:t>
      </w:r>
      <w:r w:rsidRPr="00230CFA">
        <w:rPr>
          <w:rFonts w:eastAsia="Times New Roman" w:cs="Times New Roman"/>
          <w:kern w:val="0"/>
          <w:sz w:val="26"/>
          <w:szCs w:val="26"/>
          <w:lang w:eastAsia="it-IT"/>
          <w14:ligatures w14:val="none"/>
        </w:rPr>
        <w:t xml:space="preserve"> </w:t>
      </w:r>
      <w:r w:rsidR="00734295" w:rsidRPr="00230CFA">
        <w:rPr>
          <w:rFonts w:eastAsia="Times New Roman" w:cs="Times New Roman"/>
          <w:kern w:val="0"/>
          <w:sz w:val="26"/>
          <w:szCs w:val="26"/>
          <w:lang w:eastAsia="it-IT"/>
          <w14:ligatures w14:val="none"/>
        </w:rPr>
        <w:t>di</w:t>
      </w:r>
      <w:r w:rsidRPr="00230CFA">
        <w:rPr>
          <w:rFonts w:eastAsia="Times New Roman" w:cs="Times New Roman"/>
          <w:kern w:val="0"/>
          <w:sz w:val="26"/>
          <w:szCs w:val="26"/>
          <w:lang w:eastAsia="it-IT"/>
          <w14:ligatures w14:val="none"/>
        </w:rPr>
        <w:t xml:space="preserve"> gestione delle crisi </w:t>
      </w:r>
      <w:r w:rsidR="00227703" w:rsidRPr="00230CFA">
        <w:rPr>
          <w:rFonts w:eastAsia="Times New Roman" w:cs="Times New Roman"/>
          <w:kern w:val="0"/>
          <w:sz w:val="26"/>
          <w:szCs w:val="26"/>
          <w:lang w:eastAsia="it-IT"/>
          <w14:ligatures w14:val="none"/>
        </w:rPr>
        <w:t>informatiche</w:t>
      </w:r>
      <w:r w:rsidRPr="00230CFA">
        <w:rPr>
          <w:rFonts w:eastAsia="Times New Roman" w:cs="Times New Roman"/>
          <w:kern w:val="0"/>
          <w:sz w:val="26"/>
          <w:szCs w:val="26"/>
          <w:lang w:eastAsia="it-IT"/>
          <w14:ligatures w14:val="none"/>
        </w:rPr>
        <w:t xml:space="preserve"> sia</w:t>
      </w:r>
      <w:r w:rsidR="00E34A5E">
        <w:rPr>
          <w:rFonts w:eastAsia="Times New Roman" w:cs="Times New Roman"/>
          <w:kern w:val="0"/>
          <w:sz w:val="26"/>
          <w:szCs w:val="26"/>
          <w:lang w:eastAsia="it-IT"/>
          <w14:ligatures w14:val="none"/>
        </w:rPr>
        <w:t>no</w:t>
      </w:r>
      <w:r w:rsidRPr="00230CFA">
        <w:rPr>
          <w:rFonts w:eastAsia="Times New Roman" w:cs="Times New Roman"/>
          <w:kern w:val="0"/>
          <w:sz w:val="26"/>
          <w:szCs w:val="26"/>
          <w:lang w:eastAsia="it-IT"/>
          <w14:ligatures w14:val="none"/>
        </w:rPr>
        <w:t xml:space="preserve"> dotat</w:t>
      </w:r>
      <w:r w:rsidR="00E34A5E">
        <w:rPr>
          <w:rFonts w:eastAsia="Times New Roman" w:cs="Times New Roman"/>
          <w:kern w:val="0"/>
          <w:sz w:val="26"/>
          <w:szCs w:val="26"/>
          <w:lang w:eastAsia="it-IT"/>
          <w14:ligatures w14:val="none"/>
        </w:rPr>
        <w:t>e</w:t>
      </w:r>
      <w:r w:rsidRPr="00230CFA">
        <w:rPr>
          <w:rFonts w:eastAsia="Times New Roman" w:cs="Times New Roman"/>
          <w:kern w:val="0"/>
          <w:sz w:val="26"/>
          <w:szCs w:val="26"/>
          <w:lang w:eastAsia="it-IT"/>
          <w14:ligatures w14:val="none"/>
        </w:rPr>
        <w:t xml:space="preserve"> di risorse adeguate a svolgere in modo efficiente ed efficace i compiti assegnati e conseguire in questo modo gli obiettivi del presente decreto, disponendo di personale sufficiente e formato in mod appropriato, agli oneri derivanti dall’articolo </w:t>
      </w:r>
      <w:r w:rsidR="00BF6932" w:rsidRPr="00230CFA">
        <w:rPr>
          <w:rFonts w:cs="Times New Roman"/>
          <w:noProof/>
          <w:sz w:val="26"/>
          <w:szCs w:val="26"/>
        </w:rPr>
        <w:t>13</w:t>
      </w:r>
      <w:r w:rsidRPr="00230CFA">
        <w:rPr>
          <w:rFonts w:eastAsia="Times New Roman" w:cs="Times New Roman"/>
          <w:kern w:val="0"/>
          <w:sz w:val="26"/>
          <w:szCs w:val="26"/>
          <w:lang w:eastAsia="it-IT"/>
          <w14:ligatures w14:val="none"/>
        </w:rPr>
        <w:t>, comm</w:t>
      </w:r>
      <w:r w:rsidR="00FF6877" w:rsidRPr="00230CFA">
        <w:rPr>
          <w:rFonts w:eastAsia="Times New Roman" w:cs="Times New Roman"/>
          <w:kern w:val="0"/>
          <w:sz w:val="26"/>
          <w:szCs w:val="26"/>
          <w:lang w:eastAsia="it-IT"/>
          <w14:ligatures w14:val="none"/>
        </w:rPr>
        <w:t>a</w:t>
      </w:r>
      <w:r w:rsidRPr="00230CFA">
        <w:rPr>
          <w:rFonts w:eastAsia="Times New Roman" w:cs="Times New Roman"/>
          <w:kern w:val="0"/>
          <w:sz w:val="26"/>
          <w:szCs w:val="26"/>
          <w:lang w:eastAsia="it-IT"/>
          <w14:ligatures w14:val="none"/>
        </w:rPr>
        <w:t xml:space="preserve"> 1, pari a </w:t>
      </w:r>
      <w:r w:rsidR="005B6821" w:rsidRPr="00230CFA">
        <w:rPr>
          <w:rFonts w:eastAsia="Times New Roman" w:cs="Times New Roman"/>
          <w:kern w:val="0"/>
          <w:sz w:val="26"/>
          <w:szCs w:val="26"/>
          <w:lang w:eastAsia="it-IT"/>
          <w14:ligatures w14:val="none"/>
        </w:rPr>
        <w:t>1.000</w:t>
      </w:r>
      <w:r w:rsidRPr="00230CFA">
        <w:rPr>
          <w:rFonts w:eastAsia="Times New Roman" w:cs="Times New Roman"/>
          <w:kern w:val="0"/>
          <w:sz w:val="26"/>
          <w:szCs w:val="26"/>
          <w:lang w:eastAsia="it-IT"/>
          <w14:ligatures w14:val="none"/>
        </w:rPr>
        <w:t>.000</w:t>
      </w:r>
      <w:r w:rsidR="00FF6877" w:rsidRPr="00230CFA">
        <w:rPr>
          <w:rFonts w:eastAsia="Times New Roman" w:cs="Times New Roman"/>
          <w:kern w:val="0"/>
          <w:sz w:val="26"/>
          <w:szCs w:val="26"/>
          <w:lang w:eastAsia="it-IT"/>
          <w14:ligatures w14:val="none"/>
        </w:rPr>
        <w:t xml:space="preserve"> euro annui a decorrere dall’anno 2025</w:t>
      </w:r>
      <w:r w:rsidRPr="00230CFA">
        <w:rPr>
          <w:rFonts w:eastAsia="Times New Roman" w:cs="Times New Roman"/>
          <w:kern w:val="0"/>
          <w:sz w:val="26"/>
          <w:szCs w:val="26"/>
          <w:lang w:eastAsia="it-IT"/>
          <w14:ligatures w14:val="none"/>
        </w:rPr>
        <w:t xml:space="preserve">, si provvede ai sensi del comma </w:t>
      </w:r>
      <w:r w:rsidR="009C406F" w:rsidRPr="00230CFA">
        <w:rPr>
          <w:rFonts w:eastAsia="Times New Roman" w:cs="Times New Roman"/>
          <w:kern w:val="0"/>
          <w:sz w:val="26"/>
          <w:szCs w:val="26"/>
          <w:lang w:eastAsia="it-IT"/>
          <w14:ligatures w14:val="none"/>
        </w:rPr>
        <w:t>5</w:t>
      </w:r>
      <w:r w:rsidRPr="00230CFA">
        <w:rPr>
          <w:rFonts w:eastAsia="Times New Roman" w:cs="Times New Roman"/>
          <w:kern w:val="0"/>
          <w:sz w:val="26"/>
          <w:szCs w:val="26"/>
          <w:lang w:eastAsia="it-IT"/>
          <w14:ligatures w14:val="none"/>
        </w:rPr>
        <w:t xml:space="preserve"> del presente articolo.</w:t>
      </w:r>
    </w:p>
    <w:p w14:paraId="50983FF1" w14:textId="53B720D7" w:rsidR="00DE669D" w:rsidRPr="00230CFA" w:rsidRDefault="00A776F7"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 xml:space="preserve">Al fine di garantire che </w:t>
      </w:r>
      <w:r w:rsidR="009B0110" w:rsidRPr="00230CFA">
        <w:rPr>
          <w:rFonts w:eastAsia="Times New Roman" w:cs="Times New Roman"/>
          <w:kern w:val="0"/>
          <w:sz w:val="26"/>
          <w:szCs w:val="26"/>
          <w:lang w:eastAsia="it-IT"/>
          <w14:ligatures w14:val="none"/>
        </w:rPr>
        <w:t>il</w:t>
      </w:r>
      <w:r w:rsidRPr="00230CFA">
        <w:rPr>
          <w:rFonts w:eastAsia="Times New Roman" w:cs="Times New Roman"/>
          <w:kern w:val="0"/>
          <w:sz w:val="26"/>
          <w:szCs w:val="26"/>
          <w:lang w:eastAsia="it-IT"/>
          <w14:ligatures w14:val="none"/>
        </w:rPr>
        <w:t xml:space="preserve"> CSIRT Italia disponga di risorse adeguate </w:t>
      </w:r>
      <w:r w:rsidR="00D1456F" w:rsidRPr="00230CFA">
        <w:rPr>
          <w:rFonts w:eastAsia="Times New Roman" w:cs="Times New Roman"/>
          <w:kern w:val="0"/>
          <w:sz w:val="26"/>
          <w:szCs w:val="26"/>
          <w:lang w:eastAsia="it-IT"/>
          <w14:ligatures w14:val="none"/>
        </w:rPr>
        <w:t>a</w:t>
      </w:r>
      <w:r w:rsidRPr="00230CFA">
        <w:rPr>
          <w:rFonts w:eastAsia="Times New Roman" w:cs="Times New Roman"/>
          <w:kern w:val="0"/>
          <w:sz w:val="26"/>
          <w:szCs w:val="26"/>
          <w:lang w:eastAsia="it-IT"/>
          <w14:ligatures w14:val="none"/>
        </w:rPr>
        <w:t xml:space="preserve"> svolgere efficacemente i compiti assegnati dal presente decreto</w:t>
      </w:r>
      <w:r w:rsidR="003969C9" w:rsidRPr="00230CFA">
        <w:rPr>
          <w:rFonts w:eastAsia="Times New Roman" w:cs="Times New Roman"/>
          <w:kern w:val="0"/>
          <w:sz w:val="26"/>
          <w:szCs w:val="26"/>
          <w:lang w:eastAsia="it-IT"/>
          <w14:ligatures w14:val="none"/>
        </w:rPr>
        <w:t>, disponendo di personale sufficiente e formato in mod</w:t>
      </w:r>
      <w:r w:rsidR="007F559F" w:rsidRPr="00230CFA">
        <w:rPr>
          <w:rFonts w:eastAsia="Times New Roman" w:cs="Times New Roman"/>
          <w:kern w:val="0"/>
          <w:sz w:val="26"/>
          <w:szCs w:val="26"/>
          <w:lang w:eastAsia="it-IT"/>
          <w14:ligatures w14:val="none"/>
        </w:rPr>
        <w:t>o</w:t>
      </w:r>
      <w:r w:rsidR="003969C9" w:rsidRPr="00230CFA">
        <w:rPr>
          <w:rFonts w:eastAsia="Times New Roman" w:cs="Times New Roman"/>
          <w:kern w:val="0"/>
          <w:sz w:val="26"/>
          <w:szCs w:val="26"/>
          <w:lang w:eastAsia="it-IT"/>
          <w14:ligatures w14:val="none"/>
        </w:rPr>
        <w:t xml:space="preserve"> appropriato, a</w:t>
      </w:r>
      <w:r w:rsidR="00DE669D" w:rsidRPr="00230CFA">
        <w:rPr>
          <w:rFonts w:eastAsia="Times New Roman" w:cs="Times New Roman"/>
          <w:kern w:val="0"/>
          <w:sz w:val="26"/>
          <w:szCs w:val="26"/>
          <w:lang w:eastAsia="it-IT"/>
          <w14:ligatures w14:val="none"/>
        </w:rPr>
        <w:t xml:space="preserve">gli oneri derivanti dell’articolo </w:t>
      </w:r>
      <w:r w:rsidR="00BF6932" w:rsidRPr="00230CFA">
        <w:rPr>
          <w:rFonts w:cs="Times New Roman"/>
          <w:noProof/>
          <w:sz w:val="26"/>
          <w:szCs w:val="26"/>
        </w:rPr>
        <w:t>15</w:t>
      </w:r>
      <w:r w:rsidR="00DE669D" w:rsidRPr="00230CFA">
        <w:rPr>
          <w:rFonts w:eastAsia="Times New Roman" w:cs="Times New Roman"/>
          <w:kern w:val="0"/>
          <w:sz w:val="26"/>
          <w:szCs w:val="26"/>
          <w:lang w:eastAsia="it-IT"/>
          <w14:ligatures w14:val="none"/>
        </w:rPr>
        <w:t xml:space="preserve">, pari a </w:t>
      </w:r>
      <w:r w:rsidR="005B6821" w:rsidRPr="00230CFA">
        <w:rPr>
          <w:rFonts w:eastAsia="Times New Roman" w:cs="Times New Roman"/>
          <w:kern w:val="0"/>
          <w:sz w:val="26"/>
          <w:szCs w:val="26"/>
          <w:lang w:eastAsia="it-IT"/>
          <w14:ligatures w14:val="none"/>
        </w:rPr>
        <w:t>2</w:t>
      </w:r>
      <w:r w:rsidR="00DE669D" w:rsidRPr="00230CFA">
        <w:rPr>
          <w:rFonts w:eastAsia="Times New Roman" w:cs="Times New Roman"/>
          <w:kern w:val="0"/>
          <w:sz w:val="26"/>
          <w:szCs w:val="26"/>
          <w:lang w:eastAsia="it-IT"/>
          <w14:ligatures w14:val="none"/>
        </w:rPr>
        <w:t>.</w:t>
      </w:r>
      <w:r w:rsidR="005B6821" w:rsidRPr="00230CFA">
        <w:rPr>
          <w:rFonts w:eastAsia="Times New Roman" w:cs="Times New Roman"/>
          <w:kern w:val="0"/>
          <w:sz w:val="26"/>
          <w:szCs w:val="26"/>
          <w:lang w:eastAsia="it-IT"/>
          <w14:ligatures w14:val="none"/>
        </w:rPr>
        <w:t>0</w:t>
      </w:r>
      <w:r w:rsidR="00DE669D" w:rsidRPr="00230CFA">
        <w:rPr>
          <w:rFonts w:eastAsia="Times New Roman" w:cs="Times New Roman"/>
          <w:kern w:val="0"/>
          <w:sz w:val="26"/>
          <w:szCs w:val="26"/>
          <w:lang w:eastAsia="it-IT"/>
          <w14:ligatures w14:val="none"/>
        </w:rPr>
        <w:t xml:space="preserve">00.000 euro annui a decorrere dall’anno 2025, si provvede ai sensi del comma </w:t>
      </w:r>
      <w:r w:rsidR="009C406F" w:rsidRPr="00230CFA">
        <w:rPr>
          <w:rFonts w:eastAsia="Times New Roman" w:cs="Times New Roman"/>
          <w:kern w:val="0"/>
          <w:sz w:val="26"/>
          <w:szCs w:val="26"/>
          <w:lang w:eastAsia="it-IT"/>
          <w14:ligatures w14:val="none"/>
        </w:rPr>
        <w:t>5</w:t>
      </w:r>
      <w:r w:rsidR="00DE669D" w:rsidRPr="00230CFA">
        <w:rPr>
          <w:rFonts w:eastAsia="Times New Roman" w:cs="Times New Roman"/>
          <w:kern w:val="0"/>
          <w:sz w:val="26"/>
          <w:szCs w:val="26"/>
          <w:lang w:eastAsia="it-IT"/>
          <w14:ligatures w14:val="none"/>
        </w:rPr>
        <w:t xml:space="preserve"> del presente articolo.</w:t>
      </w:r>
    </w:p>
    <w:p w14:paraId="7BD9DBF6" w14:textId="3373CA5F" w:rsidR="00DE669D" w:rsidRPr="00230CFA" w:rsidRDefault="00DE669D"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 xml:space="preserve">Agli oneri </w:t>
      </w:r>
      <w:r w:rsidR="009C406F" w:rsidRPr="00230CFA">
        <w:rPr>
          <w:rFonts w:eastAsia="Times New Roman" w:cs="Times New Roman"/>
          <w:kern w:val="0"/>
          <w:sz w:val="26"/>
          <w:szCs w:val="26"/>
          <w:lang w:eastAsia="it-IT"/>
          <w14:ligatures w14:val="none"/>
        </w:rPr>
        <w:t>di cui ai commi 1, 2, 3</w:t>
      </w:r>
      <w:r w:rsidRPr="00230CFA">
        <w:rPr>
          <w:rFonts w:eastAsia="Times New Roman" w:cs="Times New Roman"/>
          <w:kern w:val="0"/>
          <w:sz w:val="26"/>
          <w:szCs w:val="26"/>
          <w:lang w:eastAsia="it-IT"/>
          <w14:ligatures w14:val="none"/>
        </w:rPr>
        <w:t xml:space="preserve"> e </w:t>
      </w:r>
      <w:r w:rsidR="009C406F" w:rsidRPr="00230CFA">
        <w:rPr>
          <w:rFonts w:eastAsia="Times New Roman" w:cs="Times New Roman"/>
          <w:kern w:val="0"/>
          <w:sz w:val="26"/>
          <w:szCs w:val="26"/>
          <w:lang w:eastAsia="it-IT"/>
          <w14:ligatures w14:val="none"/>
        </w:rPr>
        <w:t>4,</w:t>
      </w:r>
      <w:r w:rsidRPr="00230CFA">
        <w:rPr>
          <w:rFonts w:eastAsia="Times New Roman" w:cs="Times New Roman"/>
          <w:kern w:val="0"/>
          <w:sz w:val="26"/>
          <w:szCs w:val="26"/>
          <w:lang w:eastAsia="it-IT"/>
          <w14:ligatures w14:val="none"/>
        </w:rPr>
        <w:t xml:space="preserve"> pari a </w:t>
      </w:r>
      <w:r w:rsidR="005B6821" w:rsidRPr="00230CFA">
        <w:rPr>
          <w:rFonts w:eastAsia="Times New Roman" w:cs="Times New Roman"/>
          <w:kern w:val="0"/>
          <w:sz w:val="26"/>
          <w:szCs w:val="26"/>
          <w:lang w:eastAsia="it-IT"/>
          <w14:ligatures w14:val="none"/>
        </w:rPr>
        <w:t>6</w:t>
      </w:r>
      <w:r w:rsidR="00566AF3" w:rsidRPr="00230CFA">
        <w:rPr>
          <w:rFonts w:eastAsia="Times New Roman" w:cs="Times New Roman"/>
          <w:kern w:val="0"/>
          <w:sz w:val="26"/>
          <w:szCs w:val="26"/>
          <w:lang w:eastAsia="it-IT"/>
          <w14:ligatures w14:val="none"/>
        </w:rPr>
        <w:t>.000.000</w:t>
      </w:r>
      <w:r w:rsidRPr="00230CFA">
        <w:rPr>
          <w:rFonts w:eastAsia="Times New Roman" w:cs="Times New Roman"/>
          <w:kern w:val="0"/>
          <w:sz w:val="26"/>
          <w:szCs w:val="26"/>
          <w:lang w:eastAsia="it-IT"/>
          <w14:ligatures w14:val="none"/>
        </w:rPr>
        <w:t xml:space="preserve"> euro annui a decorrere dall'anno 2025, si provvede mediante corrispondente riduzione del Fondo per il recepimento della normativa europea di cui all'articolo 41-bis della legge 24 dicembre 2012, n. 234.</w:t>
      </w:r>
    </w:p>
    <w:p w14:paraId="6FD85D48" w14:textId="77777777" w:rsidR="00DE669D" w:rsidRPr="00230CFA" w:rsidRDefault="00DE669D"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lastRenderedPageBreak/>
        <w:t xml:space="preserve">Le spese ICT sostenute dalle pubbliche amministrazioni ai sensi degli articoli </w:t>
      </w:r>
      <w:r w:rsidR="00BF6932" w:rsidRPr="00230CFA">
        <w:rPr>
          <w:rFonts w:cs="Times New Roman"/>
          <w:noProof/>
          <w:sz w:val="26"/>
          <w:szCs w:val="26"/>
        </w:rPr>
        <w:t>10</w:t>
      </w:r>
      <w:r w:rsidR="009B7152" w:rsidRPr="00230CFA">
        <w:rPr>
          <w:rFonts w:eastAsia="Times New Roman" w:cs="Times New Roman"/>
          <w:kern w:val="0"/>
          <w:sz w:val="26"/>
          <w:szCs w:val="26"/>
          <w:lang w:eastAsia="it-IT"/>
          <w14:ligatures w14:val="none"/>
        </w:rPr>
        <w:t xml:space="preserve">, </w:t>
      </w:r>
      <w:r w:rsidR="00BF6932" w:rsidRPr="00230CFA">
        <w:rPr>
          <w:rFonts w:cs="Times New Roman"/>
          <w:noProof/>
          <w:sz w:val="26"/>
          <w:szCs w:val="26"/>
        </w:rPr>
        <w:t>11</w:t>
      </w:r>
      <w:r w:rsidR="009B7152" w:rsidRPr="00230CFA">
        <w:rPr>
          <w:rFonts w:eastAsia="Times New Roman" w:cs="Times New Roman"/>
          <w:kern w:val="0"/>
          <w:sz w:val="26"/>
          <w:szCs w:val="26"/>
          <w:lang w:eastAsia="it-IT"/>
          <w14:ligatures w14:val="none"/>
        </w:rPr>
        <w:t xml:space="preserve">, </w:t>
      </w:r>
      <w:r w:rsidR="00BF6932" w:rsidRPr="00230CFA">
        <w:rPr>
          <w:rFonts w:cs="Times New Roman"/>
          <w:noProof/>
          <w:sz w:val="26"/>
          <w:szCs w:val="26"/>
        </w:rPr>
        <w:t>13</w:t>
      </w:r>
      <w:r w:rsidRPr="00230CFA">
        <w:rPr>
          <w:rFonts w:eastAsia="Times New Roman" w:cs="Times New Roman"/>
          <w:kern w:val="0"/>
          <w:sz w:val="26"/>
          <w:szCs w:val="26"/>
          <w:lang w:eastAsia="it-IT"/>
          <w14:ligatures w14:val="none"/>
        </w:rPr>
        <w:t xml:space="preserve"> e </w:t>
      </w:r>
      <w:r w:rsidR="00BF6932" w:rsidRPr="00230CFA">
        <w:rPr>
          <w:rFonts w:cs="Times New Roman"/>
          <w:noProof/>
          <w:sz w:val="26"/>
          <w:szCs w:val="26"/>
        </w:rPr>
        <w:t>15</w:t>
      </w:r>
      <w:r w:rsidR="000F192C" w:rsidRPr="00230CFA">
        <w:rPr>
          <w:rFonts w:eastAsia="Times New Roman" w:cs="Times New Roman"/>
          <w:kern w:val="0"/>
          <w:sz w:val="26"/>
          <w:szCs w:val="26"/>
          <w:lang w:eastAsia="it-IT"/>
          <w14:ligatures w14:val="none"/>
        </w:rPr>
        <w:t xml:space="preserve"> </w:t>
      </w:r>
      <w:r w:rsidRPr="00230CFA">
        <w:rPr>
          <w:rFonts w:eastAsia="Times New Roman" w:cs="Times New Roman"/>
          <w:kern w:val="0"/>
          <w:sz w:val="26"/>
          <w:szCs w:val="26"/>
          <w:lang w:eastAsia="it-IT"/>
          <w14:ligatures w14:val="none"/>
        </w:rPr>
        <w:t>del presente decreto e</w:t>
      </w:r>
      <w:r w:rsidR="009B7152" w:rsidRPr="00230CFA">
        <w:rPr>
          <w:rFonts w:eastAsia="Times New Roman" w:cs="Times New Roman"/>
          <w:kern w:val="0"/>
          <w:sz w:val="26"/>
          <w:szCs w:val="26"/>
          <w:lang w:eastAsia="it-IT"/>
          <w14:ligatures w14:val="none"/>
        </w:rPr>
        <w:t>,</w:t>
      </w:r>
      <w:r w:rsidRPr="00230CFA">
        <w:rPr>
          <w:rFonts w:eastAsia="Times New Roman" w:cs="Times New Roman"/>
          <w:kern w:val="0"/>
          <w:sz w:val="26"/>
          <w:szCs w:val="26"/>
          <w:lang w:eastAsia="it-IT"/>
          <w14:ligatures w14:val="none"/>
        </w:rPr>
        <w:t xml:space="preserve"> più in generale le spese ICT sostenute per l'adeguamento dei sistemi informativi al presente decreto</w:t>
      </w:r>
      <w:r w:rsidR="009B7152" w:rsidRPr="00230CFA">
        <w:rPr>
          <w:rFonts w:eastAsia="Times New Roman" w:cs="Times New Roman"/>
          <w:kern w:val="0"/>
          <w:sz w:val="26"/>
          <w:szCs w:val="26"/>
          <w:lang w:eastAsia="it-IT"/>
          <w14:ligatures w14:val="none"/>
        </w:rPr>
        <w:t>,</w:t>
      </w:r>
      <w:r w:rsidRPr="00230CFA">
        <w:rPr>
          <w:rFonts w:eastAsia="Times New Roman" w:cs="Times New Roman"/>
          <w:kern w:val="0"/>
          <w:sz w:val="26"/>
          <w:szCs w:val="26"/>
          <w:lang w:eastAsia="it-IT"/>
          <w14:ligatures w14:val="none"/>
        </w:rPr>
        <w:t xml:space="preserve"> sono coerenti con il Piano triennale per l'informatica nella pubblica amministrazione ai sensi dei commi da 512 a 520, dell'articolo 1, della legge 28 dicembre 2015, n. 208.</w:t>
      </w:r>
    </w:p>
    <w:p w14:paraId="5A7F892B" w14:textId="77777777" w:rsidR="00DE669D" w:rsidRPr="00230CFA" w:rsidRDefault="00DE669D" w:rsidP="00352984">
      <w:pPr>
        <w:pStyle w:val="Paragrafoelenco"/>
        <w:numPr>
          <w:ilvl w:val="0"/>
          <w:numId w:val="15"/>
        </w:numPr>
        <w:spacing w:after="40" w:line="320" w:lineRule="exact"/>
        <w:contextualSpacing w:val="0"/>
        <w:rPr>
          <w:rFonts w:eastAsia="Times New Roman" w:cs="Times New Roman"/>
          <w:kern w:val="0"/>
          <w:sz w:val="26"/>
          <w:szCs w:val="26"/>
          <w:lang w:eastAsia="it-IT"/>
          <w14:ligatures w14:val="none"/>
        </w:rPr>
      </w:pPr>
      <w:r w:rsidRPr="00230CFA">
        <w:rPr>
          <w:rFonts w:eastAsia="Times New Roman" w:cs="Times New Roman"/>
          <w:kern w:val="0"/>
          <w:sz w:val="26"/>
          <w:szCs w:val="26"/>
          <w:lang w:eastAsia="it-IT"/>
          <w14:ligatures w14:val="none"/>
        </w:rPr>
        <w:t xml:space="preserve">Dall'attuazione del presente decreto, ad esclusione degli articoli </w:t>
      </w:r>
      <w:r w:rsidR="00BF6932" w:rsidRPr="00230CFA">
        <w:rPr>
          <w:rFonts w:cs="Times New Roman"/>
          <w:noProof/>
          <w:sz w:val="26"/>
          <w:szCs w:val="26"/>
        </w:rPr>
        <w:t>10</w:t>
      </w:r>
      <w:r w:rsidR="00D51CB0" w:rsidRPr="00230CFA">
        <w:rPr>
          <w:rFonts w:eastAsia="Times New Roman" w:cs="Times New Roman"/>
          <w:kern w:val="0"/>
          <w:sz w:val="26"/>
          <w:szCs w:val="26"/>
          <w:lang w:eastAsia="it-IT"/>
          <w14:ligatures w14:val="none"/>
        </w:rPr>
        <w:t xml:space="preserve">, </w:t>
      </w:r>
      <w:r w:rsidR="00BF6932" w:rsidRPr="00230CFA">
        <w:rPr>
          <w:rFonts w:cs="Times New Roman"/>
          <w:noProof/>
          <w:sz w:val="26"/>
          <w:szCs w:val="26"/>
        </w:rPr>
        <w:t>11</w:t>
      </w:r>
      <w:r w:rsidR="00D51CB0" w:rsidRPr="00230CFA">
        <w:rPr>
          <w:rFonts w:eastAsia="Times New Roman" w:cs="Times New Roman"/>
          <w:kern w:val="0"/>
          <w:sz w:val="26"/>
          <w:szCs w:val="26"/>
          <w:lang w:eastAsia="it-IT"/>
          <w14:ligatures w14:val="none"/>
        </w:rPr>
        <w:t xml:space="preserve">, </w:t>
      </w:r>
      <w:r w:rsidR="00BF6932" w:rsidRPr="00230CFA">
        <w:rPr>
          <w:rFonts w:cs="Times New Roman"/>
          <w:noProof/>
          <w:sz w:val="26"/>
          <w:szCs w:val="26"/>
        </w:rPr>
        <w:t>13</w:t>
      </w:r>
      <w:r w:rsidRPr="00230CFA">
        <w:rPr>
          <w:rFonts w:eastAsia="Times New Roman" w:cs="Times New Roman"/>
          <w:kern w:val="0"/>
          <w:sz w:val="26"/>
          <w:szCs w:val="26"/>
          <w:lang w:eastAsia="it-IT"/>
          <w14:ligatures w14:val="none"/>
        </w:rPr>
        <w:t xml:space="preserve"> e </w:t>
      </w:r>
      <w:r w:rsidR="00BF6932" w:rsidRPr="00230CFA">
        <w:rPr>
          <w:rFonts w:cs="Times New Roman"/>
          <w:noProof/>
          <w:sz w:val="26"/>
          <w:szCs w:val="26"/>
        </w:rPr>
        <w:t>15</w:t>
      </w:r>
      <w:r w:rsidRPr="00230CFA">
        <w:rPr>
          <w:rFonts w:eastAsia="Times New Roman" w:cs="Times New Roman"/>
          <w:kern w:val="0"/>
          <w:sz w:val="26"/>
          <w:szCs w:val="26"/>
          <w:lang w:eastAsia="it-IT"/>
          <w14:ligatures w14:val="none"/>
        </w:rPr>
        <w:t>, non devono derivare nuovi o maggiori oneri a carico della finanza pubblica e le amministrazioni pubbliche provvedono con le risorse umane, strumentali e finanziarie previste a legislazione vigente.</w:t>
      </w:r>
    </w:p>
    <w:p w14:paraId="69BE13C1" w14:textId="77777777" w:rsidR="00FD143B" w:rsidRPr="00230CFA" w:rsidRDefault="00DE669D" w:rsidP="00352984">
      <w:pPr>
        <w:pStyle w:val="Paragrafoelenco"/>
        <w:numPr>
          <w:ilvl w:val="0"/>
          <w:numId w:val="15"/>
        </w:numPr>
        <w:spacing w:after="40" w:line="320" w:lineRule="exact"/>
        <w:contextualSpacing w:val="0"/>
        <w:rPr>
          <w:rFonts w:cs="Times New Roman"/>
          <w:sz w:val="26"/>
          <w:szCs w:val="26"/>
        </w:rPr>
      </w:pPr>
      <w:r w:rsidRPr="00230CFA">
        <w:rPr>
          <w:rFonts w:eastAsia="Times New Roman" w:cs="Times New Roman"/>
          <w:kern w:val="0"/>
          <w:sz w:val="26"/>
          <w:szCs w:val="26"/>
          <w:lang w:eastAsia="it-IT"/>
          <w14:ligatures w14:val="none"/>
        </w:rPr>
        <w:t>Il Ministro dell'economia e delle finanze è autorizzato ad apportare le occorrenti variazioni di bilancio negli stati di previsione interessati.</w:t>
      </w:r>
    </w:p>
    <w:p w14:paraId="3C08CAD9" w14:textId="77777777" w:rsidR="00776F68" w:rsidRPr="00113F33" w:rsidRDefault="00776F68" w:rsidP="00776F68">
      <w:pPr>
        <w:spacing w:after="40" w:line="320" w:lineRule="exact"/>
        <w:rPr>
          <w:rFonts w:cs="Times New Roman"/>
          <w:sz w:val="26"/>
          <w:szCs w:val="26"/>
        </w:rPr>
      </w:pPr>
    </w:p>
    <w:p w14:paraId="385ACAB6" w14:textId="77777777" w:rsidR="00776F68" w:rsidRPr="00113F33" w:rsidRDefault="00776F68" w:rsidP="00776F68">
      <w:pPr>
        <w:spacing w:after="60"/>
        <w:contextualSpacing/>
        <w:rPr>
          <w:rFonts w:cs="Times New Roman"/>
          <w:sz w:val="26"/>
          <w:szCs w:val="26"/>
        </w:rPr>
      </w:pPr>
      <w:proofErr w:type="gramStart"/>
      <w:r w:rsidRPr="00113F33">
        <w:rPr>
          <w:rFonts w:eastAsiaTheme="minorEastAsia" w:cs="Times New Roman"/>
          <w:sz w:val="26"/>
          <w:szCs w:val="26"/>
        </w:rPr>
        <w:t>Il presente decreto munito del sigillo dello Stato,</w:t>
      </w:r>
      <w:proofErr w:type="gramEnd"/>
      <w:r w:rsidRPr="00113F33">
        <w:rPr>
          <w:rFonts w:eastAsiaTheme="minorEastAsia" w:cs="Times New Roman"/>
          <w:sz w:val="26"/>
          <w:szCs w:val="26"/>
        </w:rPr>
        <w:t xml:space="preserve"> sarà inserito nella Raccolta ufficiale degli atti normativi della Repubblica italiana. È fatto obbligo a chiunque spetti di osservarlo e di farlo osservare.</w:t>
      </w:r>
    </w:p>
    <w:p w14:paraId="0E1F86D4" w14:textId="77777777" w:rsidR="00776F68" w:rsidRPr="00113F33" w:rsidRDefault="00776F68" w:rsidP="00776F68">
      <w:pPr>
        <w:spacing w:after="60"/>
        <w:contextualSpacing/>
        <w:rPr>
          <w:rFonts w:cs="Times New Roman"/>
          <w:sz w:val="26"/>
          <w:szCs w:val="26"/>
        </w:rPr>
      </w:pPr>
    </w:p>
    <w:p w14:paraId="6A843D44" w14:textId="77777777" w:rsidR="00776F68" w:rsidRPr="00113F33" w:rsidRDefault="00776F68" w:rsidP="00776F68">
      <w:pPr>
        <w:spacing w:after="60"/>
        <w:contextualSpacing/>
        <w:rPr>
          <w:rFonts w:cs="Times New Roman"/>
          <w:sz w:val="26"/>
          <w:szCs w:val="26"/>
        </w:rPr>
      </w:pPr>
      <w:r w:rsidRPr="00113F33">
        <w:rPr>
          <w:rFonts w:cs="Times New Roman"/>
          <w:sz w:val="26"/>
          <w:szCs w:val="26"/>
        </w:rPr>
        <w:t>Dato a ….</w:t>
      </w:r>
    </w:p>
    <w:p w14:paraId="6E2F5A21" w14:textId="77777777" w:rsidR="00776F68" w:rsidRPr="00113F33" w:rsidRDefault="00776F68" w:rsidP="00776F68">
      <w:pPr>
        <w:spacing w:after="40" w:line="320" w:lineRule="exact"/>
        <w:rPr>
          <w:rFonts w:cs="Times New Roman"/>
          <w:sz w:val="26"/>
          <w:szCs w:val="26"/>
        </w:rPr>
      </w:pPr>
    </w:p>
    <w:sectPr w:rsidR="00776F68" w:rsidRPr="00113F33" w:rsidSect="00CB3F1B">
      <w:headerReference w:type="even" r:id="rId11"/>
      <w:headerReference w:type="default" r:id="rId12"/>
      <w:head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7C4C" w14:textId="77777777" w:rsidR="0040165E" w:rsidRDefault="0040165E" w:rsidP="005215E6">
      <w:pPr>
        <w:spacing w:after="0" w:line="240" w:lineRule="auto"/>
      </w:pPr>
      <w:r>
        <w:separator/>
      </w:r>
    </w:p>
  </w:endnote>
  <w:endnote w:type="continuationSeparator" w:id="0">
    <w:p w14:paraId="0E0CA302" w14:textId="77777777" w:rsidR="0040165E" w:rsidRDefault="0040165E" w:rsidP="005215E6">
      <w:pPr>
        <w:spacing w:after="0" w:line="240" w:lineRule="auto"/>
      </w:pPr>
      <w:r>
        <w:continuationSeparator/>
      </w:r>
    </w:p>
  </w:endnote>
  <w:endnote w:type="continuationNotice" w:id="1">
    <w:p w14:paraId="548F68E4" w14:textId="77777777" w:rsidR="0040165E" w:rsidRDefault="00401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23B4" w14:textId="77777777" w:rsidR="0040165E" w:rsidRDefault="0040165E" w:rsidP="005215E6">
      <w:pPr>
        <w:spacing w:after="0" w:line="240" w:lineRule="auto"/>
      </w:pPr>
      <w:r>
        <w:separator/>
      </w:r>
    </w:p>
  </w:footnote>
  <w:footnote w:type="continuationSeparator" w:id="0">
    <w:p w14:paraId="59385F47" w14:textId="77777777" w:rsidR="0040165E" w:rsidRDefault="0040165E" w:rsidP="005215E6">
      <w:pPr>
        <w:spacing w:after="0" w:line="240" w:lineRule="auto"/>
      </w:pPr>
      <w:r>
        <w:continuationSeparator/>
      </w:r>
    </w:p>
  </w:footnote>
  <w:footnote w:type="continuationNotice" w:id="1">
    <w:p w14:paraId="7FEB271E" w14:textId="77777777" w:rsidR="0040165E" w:rsidRDefault="00401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2C39" w14:textId="77777777" w:rsidR="00063EF1" w:rsidRDefault="00063EF1">
    <w:pPr>
      <w:pStyle w:val="Intestazione"/>
    </w:pPr>
    <w:r>
      <w:rPr>
        <w:noProof/>
        <w:lang w:eastAsia="it-IT"/>
      </w:rPr>
      <mc:AlternateContent>
        <mc:Choice Requires="wps">
          <w:drawing>
            <wp:anchor distT="0" distB="0" distL="114300" distR="114300" simplePos="0" relativeHeight="251658241" behindDoc="1" locked="0" layoutInCell="0" allowOverlap="1" wp14:anchorId="65C22F5B" wp14:editId="659F98E3">
              <wp:simplePos x="0" y="0"/>
              <wp:positionH relativeFrom="margin">
                <wp:align>center</wp:align>
              </wp:positionH>
              <wp:positionV relativeFrom="margin">
                <wp:align>center</wp:align>
              </wp:positionV>
              <wp:extent cx="7059930" cy="1568450"/>
              <wp:effectExtent l="0" t="0" r="0" b="0"/>
              <wp:wrapNone/>
              <wp:docPr id="3" name="Casella di testo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59930" cy="1568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0E536C" w14:textId="77777777" w:rsidR="00063EF1" w:rsidRDefault="00063EF1" w:rsidP="00112414">
                          <w:pPr>
                            <w:jc w:val="center"/>
                            <w:rPr>
                              <w:color w:val="C0C0C0"/>
                              <w:kern w:val="0"/>
                              <w:sz w:val="16"/>
                              <w:szCs w:val="16"/>
                              <w14:textFill>
                                <w14:solidFill>
                                  <w14:srgbClr w14:val="C0C0C0">
                                    <w14:alpha w14:val="50000"/>
                                  </w14:srgbClr>
                                </w14:solidFill>
                              </w14:textFill>
                              <w14:ligatures w14:val="none"/>
                            </w:rPr>
                          </w:pPr>
                          <w:r>
                            <w:rPr>
                              <w:color w:val="C0C0C0"/>
                              <w:sz w:val="16"/>
                              <w:szCs w:val="16"/>
                              <w14:textFill>
                                <w14:solidFill>
                                  <w14:srgbClr w14:val="C0C0C0">
                                    <w14:alpha w14:val="50000"/>
                                  </w14:srgbClr>
                                </w14:solidFill>
                              </w14:textFill>
                            </w:rPr>
                            <w:t>B O Z Z 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C22F5B" id="_x0000_t202" coordsize="21600,21600" o:spt="202" path="m,l,21600r21600,l21600,xe">
              <v:stroke joinstyle="miter"/>
              <v:path gradientshapeok="t" o:connecttype="rect"/>
            </v:shapetype>
            <v:shape id="Casella di testo 3" o:spid="_x0000_s1026" type="#_x0000_t202" style="position:absolute;left:0;text-align:left;margin-left:0;margin-top:0;width:555.9pt;height:12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" o:allowincell="f" filled="f" stroked="f">
              <v:stroke joinstyle="round"/>
              <o:lock v:ext="edit" rotation="t" aspectratio="t" verticies="t" adjusthandles="t" grouping="t" shapetype="t"/>
              <v:textbox>
                <w:txbxContent>
                  <w:p w14:paraId="690E536C" w14:textId="77777777" w:rsidR="00063EF1" w:rsidRDefault="00063EF1" w:rsidP="00112414">
                    <w:pPr>
                      <w:jc w:val="center"/>
                      <w:rPr>
                        <w:color w:val="C0C0C0"/>
                        <w:kern w:val="0"/>
                        <w:sz w:val="16"/>
                        <w:szCs w:val="16"/>
                        <w14:textFill>
                          <w14:solidFill>
                            <w14:srgbClr w14:val="C0C0C0">
                              <w14:alpha w14:val="50000"/>
                            </w14:srgbClr>
                          </w14:solidFill>
                        </w14:textFill>
                        <w14:ligatures w14:val="none"/>
                      </w:rPr>
                    </w:pPr>
                    <w:r>
                      <w:rPr>
                        <w:color w:val="C0C0C0"/>
                        <w:sz w:val="16"/>
                        <w:szCs w:val="16"/>
                        <w14:textFill>
                          <w14:solidFill>
                            <w14:srgbClr w14:val="C0C0C0">
                              <w14:alpha w14:val="50000"/>
                            </w14:srgbClr>
                          </w14:solidFill>
                        </w14:textFill>
                      </w:rPr>
                      <w:t>B O Z Z 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95C6" w14:textId="77777777" w:rsidR="00063EF1" w:rsidRPr="00D131AE" w:rsidRDefault="00063EF1" w:rsidP="00866948">
    <w:pPr>
      <w:pStyle w:val="Intestazione"/>
      <w:tabs>
        <w:tab w:val="clear" w:pos="4819"/>
        <w:tab w:val="clear" w:pos="9638"/>
        <w:tab w:val="left" w:pos="2255"/>
      </w:tabs>
      <w:rPr>
        <w:rFonts w:ascii="Book Antiqua" w:eastAsia="Times New Roman" w:hAnsi="Book Antiqua" w:cs="Times New Roman"/>
        <w:smallCaps/>
        <w:spacing w:val="30"/>
        <w:sz w:val="28"/>
        <w:szCs w:val="28"/>
        <w:lang w:eastAsia="it-IT"/>
      </w:rPr>
    </w:pPr>
    <w:r w:rsidRPr="00D131AE">
      <w:rPr>
        <w:rFonts w:ascii="Book Antiqua" w:eastAsia="Times New Roman" w:hAnsi="Book Antiqua" w:cs="Times New Roman"/>
        <w:smallCaps/>
        <w:spacing w:val="30"/>
        <w:sz w:val="28"/>
        <w:szCs w:val="28"/>
        <w:lang w:eastAsia="it-IT"/>
      </w:rPr>
      <w:tab/>
    </w:r>
  </w:p>
  <w:p w14:paraId="695C838D" w14:textId="77777777" w:rsidR="00063EF1" w:rsidRPr="00D131AE" w:rsidRDefault="00063EF1" w:rsidP="00EA68BC">
    <w:pPr>
      <w:pStyle w:val="Intestazione"/>
      <w:tabs>
        <w:tab w:val="clear" w:pos="4819"/>
        <w:tab w:val="clear" w:pos="9638"/>
        <w:tab w:val="left" w:pos="8055"/>
      </w:tabs>
      <w:ind w:right="-568"/>
      <w:jc w:val="right"/>
      <w:rPr>
        <w:rFonts w:ascii="Book Antiqua" w:eastAsia="Times New Roman" w:hAnsi="Book Antiqua" w:cs="Times New Roman"/>
        <w:smallCaps/>
        <w:spacing w:val="30"/>
        <w:sz w:val="20"/>
        <w:szCs w:val="20"/>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85F0" w14:textId="77777777" w:rsidR="00063EF1" w:rsidRDefault="00063EF1">
    <w:pPr>
      <w:pStyle w:val="Intestazione"/>
    </w:pPr>
    <w:r>
      <w:rPr>
        <w:noProof/>
        <w:lang w:eastAsia="it-IT"/>
      </w:rPr>
      <mc:AlternateContent>
        <mc:Choice Requires="wps">
          <w:drawing>
            <wp:anchor distT="0" distB="0" distL="114300" distR="114300" simplePos="0" relativeHeight="251658240" behindDoc="1" locked="0" layoutInCell="0" allowOverlap="1" wp14:anchorId="36B92CB5" wp14:editId="78F4F956">
              <wp:simplePos x="0" y="0"/>
              <wp:positionH relativeFrom="margin">
                <wp:align>center</wp:align>
              </wp:positionH>
              <wp:positionV relativeFrom="margin">
                <wp:align>center</wp:align>
              </wp:positionV>
              <wp:extent cx="7059930" cy="1568450"/>
              <wp:effectExtent l="0" t="0" r="0" b="0"/>
              <wp:wrapNone/>
              <wp:docPr id="1" name="Casella di testo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59930" cy="1568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0471B5" w14:textId="77777777" w:rsidR="00063EF1" w:rsidRDefault="00063EF1" w:rsidP="00112414">
                          <w:pPr>
                            <w:jc w:val="center"/>
                            <w:rPr>
                              <w:color w:val="C0C0C0"/>
                              <w:kern w:val="0"/>
                              <w:sz w:val="16"/>
                              <w:szCs w:val="16"/>
                              <w14:textFill>
                                <w14:solidFill>
                                  <w14:srgbClr w14:val="C0C0C0">
                                    <w14:alpha w14:val="50000"/>
                                  </w14:srgbClr>
                                </w14:solidFill>
                              </w14:textFill>
                              <w14:ligatures w14:val="none"/>
                            </w:rPr>
                          </w:pPr>
                          <w:r>
                            <w:rPr>
                              <w:color w:val="C0C0C0"/>
                              <w:sz w:val="16"/>
                              <w:szCs w:val="16"/>
                              <w14:textFill>
                                <w14:solidFill>
                                  <w14:srgbClr w14:val="C0C0C0">
                                    <w14:alpha w14:val="50000"/>
                                  </w14:srgbClr>
                                </w14:solidFill>
                              </w14:textFill>
                            </w:rPr>
                            <w:t>B O Z Z 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B92CB5" id="_x0000_t202" coordsize="21600,21600" o:spt="202" path="m,l,21600r21600,l21600,xe">
              <v:stroke joinstyle="miter"/>
              <v:path gradientshapeok="t" o:connecttype="rect"/>
            </v:shapetype>
            <v:shape id="Casella di testo 1" o:spid="_x0000_s1027" type="#_x0000_t202" style="position:absolute;left:0;text-align:left;margin-left:0;margin-top:0;width:555.9pt;height:12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" o:allowincell="f" filled="f" stroked="f">
              <v:stroke joinstyle="round"/>
              <o:lock v:ext="edit" rotation="t" aspectratio="t" verticies="t" adjusthandles="t" grouping="t" shapetype="t"/>
              <v:textbox>
                <w:txbxContent>
                  <w:p w14:paraId="440471B5" w14:textId="77777777" w:rsidR="00063EF1" w:rsidRDefault="00063EF1" w:rsidP="00112414">
                    <w:pPr>
                      <w:jc w:val="center"/>
                      <w:rPr>
                        <w:color w:val="C0C0C0"/>
                        <w:kern w:val="0"/>
                        <w:sz w:val="16"/>
                        <w:szCs w:val="16"/>
                        <w14:textFill>
                          <w14:solidFill>
                            <w14:srgbClr w14:val="C0C0C0">
                              <w14:alpha w14:val="50000"/>
                            </w14:srgbClr>
                          </w14:solidFill>
                        </w14:textFill>
                        <w14:ligatures w14:val="none"/>
                      </w:rPr>
                    </w:pPr>
                    <w:r>
                      <w:rPr>
                        <w:color w:val="C0C0C0"/>
                        <w:sz w:val="16"/>
                        <w:szCs w:val="16"/>
                        <w14:textFill>
                          <w14:solidFill>
                            <w14:srgbClr w14:val="C0C0C0">
                              <w14:alpha w14:val="50000"/>
                            </w14:srgbClr>
                          </w14:solidFill>
                        </w14:textFill>
                      </w:rPr>
                      <w:t>B O Z Z 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679"/>
    <w:multiLevelType w:val="multilevel"/>
    <w:tmpl w:val="50DA550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57080"/>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A4C55"/>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CC4448"/>
    <w:multiLevelType w:val="hybridMultilevel"/>
    <w:tmpl w:val="4A4E1632"/>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8D1D8D"/>
    <w:multiLevelType w:val="multilevel"/>
    <w:tmpl w:val="DE142F90"/>
    <w:lvl w:ilvl="0">
      <w:start w:val="5"/>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943FB0"/>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6E401C"/>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83536D"/>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A13F19"/>
    <w:multiLevelType w:val="multilevel"/>
    <w:tmpl w:val="50A6688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2C1626"/>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876859"/>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A0D6C"/>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CA3D9C"/>
    <w:multiLevelType w:val="multilevel"/>
    <w:tmpl w:val="8796F3F2"/>
    <w:lvl w:ilvl="0">
      <w:start w:val="2"/>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AA3D6E"/>
    <w:multiLevelType w:val="multilevel"/>
    <w:tmpl w:val="92E4A11E"/>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EF1F1B"/>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25035F"/>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EA0120"/>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114724"/>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A607F1"/>
    <w:multiLevelType w:val="multilevel"/>
    <w:tmpl w:val="57DCFD5C"/>
    <w:lvl w:ilvl="0">
      <w:start w:val="1"/>
      <w:numFmt w:val="decimal"/>
      <w:lvlText w:val="%1."/>
      <w:lvlJc w:val="left"/>
      <w:pPr>
        <w:ind w:left="360" w:hanging="360"/>
      </w:pPr>
      <w:rPr>
        <w:rFonts w:hint="default"/>
        <w:b w:val="0"/>
        <w:bCs w:val="0"/>
        <w:color w:val="auto"/>
      </w:rPr>
    </w:lvl>
    <w:lvl w:ilvl="1">
      <w:start w:val="64"/>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8A28C8"/>
    <w:multiLevelType w:val="hybridMultilevel"/>
    <w:tmpl w:val="833AC6F4"/>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E793FAA"/>
    <w:multiLevelType w:val="multilevel"/>
    <w:tmpl w:val="BB9CDCF4"/>
    <w:lvl w:ilvl="0">
      <w:start w:val="1"/>
      <w:numFmt w:val="decimal"/>
      <w:lvlText w:val="%1."/>
      <w:lvlJc w:val="left"/>
      <w:pPr>
        <w:ind w:left="360" w:hanging="360"/>
      </w:pPr>
      <w:rPr>
        <w:rFonts w:hint="default"/>
        <w:b w:val="0"/>
        <w:bCs w:val="0"/>
        <w:color w:val="auto"/>
      </w:rPr>
    </w:lvl>
    <w:lvl w:ilvl="1">
      <w:start w:val="38"/>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2723D6"/>
    <w:multiLevelType w:val="multilevel"/>
    <w:tmpl w:val="30929BB6"/>
    <w:lvl w:ilvl="0">
      <w:start w:val="4"/>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906834"/>
    <w:multiLevelType w:val="multilevel"/>
    <w:tmpl w:val="21225D68"/>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8B69E3"/>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004C9"/>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F2797D"/>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2E2EAC"/>
    <w:multiLevelType w:val="multilevel"/>
    <w:tmpl w:val="9D44DE94"/>
    <w:lvl w:ilvl="0">
      <w:start w:val="2"/>
      <w:numFmt w:val="decimal"/>
      <w:lvlText w:val="%1."/>
      <w:lvlJc w:val="left"/>
      <w:pPr>
        <w:ind w:left="360" w:hanging="360"/>
      </w:pPr>
      <w:rPr>
        <w:rFonts w:hint="default"/>
        <w:b w:val="0"/>
        <w:bCs w:val="0"/>
        <w:color w:val="auto"/>
      </w:rPr>
    </w:lvl>
    <w:lvl w:ilvl="1">
      <w:start w:val="12"/>
      <w:numFmt w:val="lowerLetter"/>
      <w:lvlText w:val="%2)"/>
      <w:lvlJc w:val="left"/>
      <w:pPr>
        <w:ind w:left="502"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630714"/>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7244FF"/>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945C17"/>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99874C0"/>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2F118A"/>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EC5AF1"/>
    <w:multiLevelType w:val="multilevel"/>
    <w:tmpl w:val="DC28971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DCE650A"/>
    <w:multiLevelType w:val="hybridMultilevel"/>
    <w:tmpl w:val="BF1C3BB8"/>
    <w:lvl w:ilvl="0" w:tplc="26AACB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7D2B9E"/>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B60B3A"/>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2960EF"/>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B34F39"/>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34352F2"/>
    <w:multiLevelType w:val="multilevel"/>
    <w:tmpl w:val="56C668CA"/>
    <w:lvl w:ilvl="0">
      <w:start w:val="1"/>
      <w:numFmt w:val="decimal"/>
      <w:lvlText w:val="%1."/>
      <w:lvlJc w:val="left"/>
      <w:pPr>
        <w:ind w:left="360" w:hanging="360"/>
      </w:pPr>
      <w:rPr>
        <w:rFonts w:hint="default"/>
        <w:b w:val="0"/>
        <w:bCs w:val="0"/>
        <w:color w:val="auto"/>
      </w:rPr>
    </w:lvl>
    <w:lvl w:ilvl="1">
      <w:start w:val="26"/>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63038F"/>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DF7C5C"/>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011E7E"/>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EA722A"/>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05442C"/>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25268D"/>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86257D2"/>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8AE1E77"/>
    <w:multiLevelType w:val="multilevel"/>
    <w:tmpl w:val="6038A8E2"/>
    <w:lvl w:ilvl="0">
      <w:start w:val="4"/>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CC02AD"/>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7608BA"/>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7A1462"/>
    <w:multiLevelType w:val="multilevel"/>
    <w:tmpl w:val="017E8EAA"/>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7E35FD"/>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BD10FD"/>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761E60"/>
    <w:multiLevelType w:val="multilevel"/>
    <w:tmpl w:val="958EFF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C45AF8"/>
    <w:multiLevelType w:val="hybridMultilevel"/>
    <w:tmpl w:val="08C4B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5FD44DA"/>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B6D474F"/>
    <w:multiLevelType w:val="multilevel"/>
    <w:tmpl w:val="26227436"/>
    <w:lvl w:ilvl="0">
      <w:start w:val="1"/>
      <w:numFmt w:val="decimal"/>
      <w:lvlText w:val="%1."/>
      <w:lvlJc w:val="left"/>
      <w:pPr>
        <w:ind w:left="360" w:hanging="360"/>
      </w:pPr>
      <w:rPr>
        <w:rFonts w:hint="default"/>
        <w:b w:val="0"/>
        <w:bCs w:val="0"/>
        <w:strike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EE1165"/>
    <w:multiLevelType w:val="hybridMultilevel"/>
    <w:tmpl w:val="FCE6B346"/>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D6154C1"/>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C136F6"/>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8A100B"/>
    <w:multiLevelType w:val="multilevel"/>
    <w:tmpl w:val="85267284"/>
    <w:lvl w:ilvl="0">
      <w:start w:val="1"/>
      <w:numFmt w:val="decimal"/>
      <w:lvlText w:val="%1."/>
      <w:lvlJc w:val="left"/>
      <w:pPr>
        <w:ind w:left="360" w:hanging="360"/>
      </w:pPr>
      <w:rPr>
        <w:rFonts w:hint="default"/>
        <w:b w:val="0"/>
        <w:bCs w:val="0"/>
        <w:color w:val="auto"/>
      </w:rPr>
    </w:lvl>
    <w:lvl w:ilvl="1">
      <w:start w:val="5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96360B"/>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862B35"/>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7BF76BC"/>
    <w:multiLevelType w:val="multilevel"/>
    <w:tmpl w:val="4596035E"/>
    <w:lvl w:ilvl="0">
      <w:start w:val="3"/>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9AC6439"/>
    <w:multiLevelType w:val="multilevel"/>
    <w:tmpl w:val="516AA664"/>
    <w:lvl w:ilvl="0">
      <w:start w:val="3"/>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b w:val="0"/>
        <w:bCs w:val="0"/>
        <w:color w:val="auto"/>
      </w:rPr>
    </w:lvl>
    <w:lvl w:ilvl="2">
      <w:start w:val="1"/>
      <w:numFmt w:val="lowerLetter"/>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B5933F2"/>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DC87FBD"/>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F97BC4"/>
    <w:multiLevelType w:val="multilevel"/>
    <w:tmpl w:val="DB4ED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1204781"/>
    <w:multiLevelType w:val="multilevel"/>
    <w:tmpl w:val="CA0007EA"/>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F55083"/>
    <w:multiLevelType w:val="hybridMultilevel"/>
    <w:tmpl w:val="08C4BE9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5943908"/>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5C15B85"/>
    <w:multiLevelType w:val="hybridMultilevel"/>
    <w:tmpl w:val="7192897C"/>
    <w:lvl w:ilvl="0" w:tplc="5BDC62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4A4D53"/>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8D049E8"/>
    <w:multiLevelType w:val="multilevel"/>
    <w:tmpl w:val="CDA25F9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6B35F3"/>
    <w:multiLevelType w:val="hybridMultilevel"/>
    <w:tmpl w:val="08C4B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CD59C9"/>
    <w:multiLevelType w:val="multilevel"/>
    <w:tmpl w:val="606446E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190ABB"/>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4D5F48"/>
    <w:multiLevelType w:val="multilevel"/>
    <w:tmpl w:val="E22EBA92"/>
    <w:lvl w:ilvl="0">
      <w:start w:val="1"/>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A22156"/>
    <w:multiLevelType w:val="multilevel"/>
    <w:tmpl w:val="DC28971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28A6CA9"/>
    <w:multiLevelType w:val="multilevel"/>
    <w:tmpl w:val="D65E92C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A65ED4"/>
    <w:multiLevelType w:val="multilevel"/>
    <w:tmpl w:val="905471F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8FE0A34"/>
    <w:multiLevelType w:val="multilevel"/>
    <w:tmpl w:val="8298A12E"/>
    <w:lvl w:ilvl="0">
      <w:start w:val="3"/>
      <w:numFmt w:val="decimal"/>
      <w:lvlText w:val="%1."/>
      <w:lvlJc w:val="left"/>
      <w:pPr>
        <w:ind w:left="360" w:hanging="360"/>
      </w:pPr>
      <w:rPr>
        <w:rFonts w:hint="default"/>
        <w:b w:val="0"/>
        <w:bCs w:val="0"/>
        <w:color w:val="auto"/>
      </w:rPr>
    </w:lvl>
    <w:lvl w:ilvl="1">
      <w:start w:val="12"/>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96F70CC"/>
    <w:multiLevelType w:val="multilevel"/>
    <w:tmpl w:val="9A461E5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FF65484"/>
    <w:multiLevelType w:val="multilevel"/>
    <w:tmpl w:val="DC289710"/>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b w:val="0"/>
        <w:bCs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7835831">
    <w:abstractNumId w:val="52"/>
  </w:num>
  <w:num w:numId="2" w16cid:durableId="1899631337">
    <w:abstractNumId w:val="77"/>
  </w:num>
  <w:num w:numId="3" w16cid:durableId="1596090213">
    <w:abstractNumId w:val="79"/>
  </w:num>
  <w:num w:numId="4" w16cid:durableId="1415739706">
    <w:abstractNumId w:val="74"/>
  </w:num>
  <w:num w:numId="5" w16cid:durableId="1106731906">
    <w:abstractNumId w:val="64"/>
  </w:num>
  <w:num w:numId="6" w16cid:durableId="636106806">
    <w:abstractNumId w:val="7"/>
  </w:num>
  <w:num w:numId="7" w16cid:durableId="1029838384">
    <w:abstractNumId w:val="8"/>
  </w:num>
  <w:num w:numId="8" w16cid:durableId="35932067">
    <w:abstractNumId w:val="30"/>
  </w:num>
  <w:num w:numId="9" w16cid:durableId="1607956105">
    <w:abstractNumId w:val="14"/>
  </w:num>
  <w:num w:numId="10" w16cid:durableId="636909755">
    <w:abstractNumId w:val="75"/>
  </w:num>
  <w:num w:numId="11" w16cid:durableId="57166517">
    <w:abstractNumId w:val="71"/>
  </w:num>
  <w:num w:numId="12" w16cid:durableId="77991344">
    <w:abstractNumId w:val="35"/>
  </w:num>
  <w:num w:numId="13" w16cid:durableId="1782915553">
    <w:abstractNumId w:val="70"/>
  </w:num>
  <w:num w:numId="14" w16cid:durableId="965698529">
    <w:abstractNumId w:val="33"/>
  </w:num>
  <w:num w:numId="15" w16cid:durableId="178543775">
    <w:abstractNumId w:val="44"/>
  </w:num>
  <w:num w:numId="16" w16cid:durableId="1205213158">
    <w:abstractNumId w:val="15"/>
  </w:num>
  <w:num w:numId="17" w16cid:durableId="1965424918">
    <w:abstractNumId w:val="22"/>
  </w:num>
  <w:num w:numId="18" w16cid:durableId="283006599">
    <w:abstractNumId w:val="40"/>
  </w:num>
  <w:num w:numId="19" w16cid:durableId="2121950270">
    <w:abstractNumId w:val="6"/>
  </w:num>
  <w:num w:numId="20" w16cid:durableId="779034905">
    <w:abstractNumId w:val="0"/>
  </w:num>
  <w:num w:numId="21" w16cid:durableId="39475552">
    <w:abstractNumId w:val="61"/>
  </w:num>
  <w:num w:numId="22" w16cid:durableId="2027054119">
    <w:abstractNumId w:val="2"/>
  </w:num>
  <w:num w:numId="23" w16cid:durableId="717896512">
    <w:abstractNumId w:val="25"/>
  </w:num>
  <w:num w:numId="24" w16cid:durableId="661586962">
    <w:abstractNumId w:val="11"/>
  </w:num>
  <w:num w:numId="25" w16cid:durableId="1925871442">
    <w:abstractNumId w:val="81"/>
  </w:num>
  <w:num w:numId="26" w16cid:durableId="515771590">
    <w:abstractNumId w:val="57"/>
  </w:num>
  <w:num w:numId="27" w16cid:durableId="1123769169">
    <w:abstractNumId w:val="69"/>
  </w:num>
  <w:num w:numId="28" w16cid:durableId="1517696566">
    <w:abstractNumId w:val="28"/>
  </w:num>
  <w:num w:numId="29" w16cid:durableId="410353504">
    <w:abstractNumId w:val="1"/>
  </w:num>
  <w:num w:numId="30" w16cid:durableId="1637101916">
    <w:abstractNumId w:val="47"/>
  </w:num>
  <w:num w:numId="31" w16cid:durableId="370424967">
    <w:abstractNumId w:val="45"/>
  </w:num>
  <w:num w:numId="32" w16cid:durableId="79643103">
    <w:abstractNumId w:val="23"/>
  </w:num>
  <w:num w:numId="33" w16cid:durableId="96022129">
    <w:abstractNumId w:val="43"/>
  </w:num>
  <w:num w:numId="34" w16cid:durableId="14506865">
    <w:abstractNumId w:val="16"/>
  </w:num>
  <w:num w:numId="35" w16cid:durableId="1534614987">
    <w:abstractNumId w:val="72"/>
  </w:num>
  <w:num w:numId="36" w16cid:durableId="376011554">
    <w:abstractNumId w:val="36"/>
  </w:num>
  <w:num w:numId="37" w16cid:durableId="884947214">
    <w:abstractNumId w:val="10"/>
  </w:num>
  <w:num w:numId="38" w16cid:durableId="1297956386">
    <w:abstractNumId w:val="51"/>
  </w:num>
  <w:num w:numId="39" w16cid:durableId="1960212062">
    <w:abstractNumId w:val="37"/>
  </w:num>
  <w:num w:numId="40" w16cid:durableId="2019191311">
    <w:abstractNumId w:val="60"/>
  </w:num>
  <w:num w:numId="41" w16cid:durableId="364792528">
    <w:abstractNumId w:val="65"/>
  </w:num>
  <w:num w:numId="42" w16cid:durableId="2086295005">
    <w:abstractNumId w:val="31"/>
  </w:num>
  <w:num w:numId="43" w16cid:durableId="1009257311">
    <w:abstractNumId w:val="54"/>
  </w:num>
  <w:num w:numId="44" w16cid:durableId="1428766183">
    <w:abstractNumId w:val="49"/>
  </w:num>
  <w:num w:numId="45" w16cid:durableId="222645564">
    <w:abstractNumId w:val="56"/>
  </w:num>
  <w:num w:numId="46" w16cid:durableId="187375683">
    <w:abstractNumId w:val="41"/>
  </w:num>
  <w:num w:numId="47" w16cid:durableId="623314968">
    <w:abstractNumId w:val="24"/>
  </w:num>
  <w:num w:numId="48" w16cid:durableId="1058748244">
    <w:abstractNumId w:val="50"/>
  </w:num>
  <w:num w:numId="49" w16cid:durableId="878976311">
    <w:abstractNumId w:val="3"/>
  </w:num>
  <w:num w:numId="50" w16cid:durableId="1075980305">
    <w:abstractNumId w:val="27"/>
  </w:num>
  <w:num w:numId="51" w16cid:durableId="1520007567">
    <w:abstractNumId w:val="9"/>
  </w:num>
  <w:num w:numId="52" w16cid:durableId="284623935">
    <w:abstractNumId w:val="17"/>
  </w:num>
  <w:num w:numId="53" w16cid:durableId="1041900921">
    <w:abstractNumId w:val="42"/>
  </w:num>
  <w:num w:numId="54" w16cid:durableId="2140024750">
    <w:abstractNumId w:val="67"/>
  </w:num>
  <w:num w:numId="55" w16cid:durableId="43799395">
    <w:abstractNumId w:val="55"/>
  </w:num>
  <w:num w:numId="56" w16cid:durableId="1732388914">
    <w:abstractNumId w:val="39"/>
  </w:num>
  <w:num w:numId="57" w16cid:durableId="555243883">
    <w:abstractNumId w:val="82"/>
  </w:num>
  <w:num w:numId="58" w16cid:durableId="1300763427">
    <w:abstractNumId w:val="32"/>
  </w:num>
  <w:num w:numId="59" w16cid:durableId="1346400599">
    <w:abstractNumId w:val="68"/>
  </w:num>
  <w:num w:numId="60" w16cid:durableId="465049409">
    <w:abstractNumId w:val="53"/>
  </w:num>
  <w:num w:numId="61" w16cid:durableId="2003462450">
    <w:abstractNumId w:val="73"/>
  </w:num>
  <w:num w:numId="62" w16cid:durableId="398792233">
    <w:abstractNumId w:val="34"/>
  </w:num>
  <w:num w:numId="63" w16cid:durableId="1583486503">
    <w:abstractNumId w:val="48"/>
  </w:num>
  <w:num w:numId="64" w16cid:durableId="171719207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3673143">
    <w:abstractNumId w:val="5"/>
  </w:num>
  <w:num w:numId="66" w16cid:durableId="167716080">
    <w:abstractNumId w:val="58"/>
  </w:num>
  <w:num w:numId="67" w16cid:durableId="2011718206">
    <w:abstractNumId w:val="29"/>
  </w:num>
  <w:num w:numId="68" w16cid:durableId="147719128">
    <w:abstractNumId w:val="13"/>
  </w:num>
  <w:num w:numId="69" w16cid:durableId="1633711481">
    <w:abstractNumId w:val="76"/>
  </w:num>
  <w:num w:numId="70" w16cid:durableId="1499151209">
    <w:abstractNumId w:val="38"/>
  </w:num>
  <w:num w:numId="71" w16cid:durableId="1318920220">
    <w:abstractNumId w:val="20"/>
  </w:num>
  <w:num w:numId="72" w16cid:durableId="387580437">
    <w:abstractNumId w:val="59"/>
  </w:num>
  <w:num w:numId="73" w16cid:durableId="309947931">
    <w:abstractNumId w:val="18"/>
  </w:num>
  <w:num w:numId="74" w16cid:durableId="1832214202">
    <w:abstractNumId w:val="80"/>
  </w:num>
  <w:num w:numId="75" w16cid:durableId="1893274177">
    <w:abstractNumId w:val="62"/>
  </w:num>
  <w:num w:numId="76" w16cid:durableId="212809066">
    <w:abstractNumId w:val="21"/>
  </w:num>
  <w:num w:numId="77" w16cid:durableId="746078227">
    <w:abstractNumId w:val="46"/>
  </w:num>
  <w:num w:numId="78" w16cid:durableId="161894064">
    <w:abstractNumId w:val="26"/>
  </w:num>
  <w:num w:numId="79" w16cid:durableId="962614012">
    <w:abstractNumId w:val="12"/>
  </w:num>
  <w:num w:numId="80" w16cid:durableId="567228003">
    <w:abstractNumId w:val="63"/>
  </w:num>
  <w:num w:numId="81" w16cid:durableId="1342971231">
    <w:abstractNumId w:val="4"/>
  </w:num>
  <w:num w:numId="82" w16cid:durableId="1412048870">
    <w:abstractNumId w:val="78"/>
  </w:num>
  <w:num w:numId="83" w16cid:durableId="1035616574">
    <w:abstractNumId w:val="19"/>
  </w:num>
  <w:num w:numId="84" w16cid:durableId="18842511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E6"/>
    <w:rsid w:val="00000104"/>
    <w:rsid w:val="00000BF2"/>
    <w:rsid w:val="000014B0"/>
    <w:rsid w:val="00001E85"/>
    <w:rsid w:val="000029BE"/>
    <w:rsid w:val="00002A7E"/>
    <w:rsid w:val="00003048"/>
    <w:rsid w:val="00003219"/>
    <w:rsid w:val="00003E17"/>
    <w:rsid w:val="000049AC"/>
    <w:rsid w:val="00004F5B"/>
    <w:rsid w:val="0000578C"/>
    <w:rsid w:val="0000592B"/>
    <w:rsid w:val="000059E0"/>
    <w:rsid w:val="00005AC1"/>
    <w:rsid w:val="00005EFB"/>
    <w:rsid w:val="00005F46"/>
    <w:rsid w:val="0000630C"/>
    <w:rsid w:val="0000648A"/>
    <w:rsid w:val="000066C5"/>
    <w:rsid w:val="00006725"/>
    <w:rsid w:val="0000690F"/>
    <w:rsid w:val="00006CFE"/>
    <w:rsid w:val="0000751E"/>
    <w:rsid w:val="00007565"/>
    <w:rsid w:val="000078D4"/>
    <w:rsid w:val="000078DD"/>
    <w:rsid w:val="00007F6E"/>
    <w:rsid w:val="00010241"/>
    <w:rsid w:val="00010439"/>
    <w:rsid w:val="00010BBA"/>
    <w:rsid w:val="00010D3D"/>
    <w:rsid w:val="00010ED3"/>
    <w:rsid w:val="00010F6A"/>
    <w:rsid w:val="00011498"/>
    <w:rsid w:val="00011581"/>
    <w:rsid w:val="000117CA"/>
    <w:rsid w:val="0001199A"/>
    <w:rsid w:val="000119B5"/>
    <w:rsid w:val="000121FA"/>
    <w:rsid w:val="00012995"/>
    <w:rsid w:val="00012B81"/>
    <w:rsid w:val="00012F5C"/>
    <w:rsid w:val="00013034"/>
    <w:rsid w:val="000132FE"/>
    <w:rsid w:val="00013857"/>
    <w:rsid w:val="00013B3D"/>
    <w:rsid w:val="00013C48"/>
    <w:rsid w:val="00013C96"/>
    <w:rsid w:val="00013E15"/>
    <w:rsid w:val="00013E4A"/>
    <w:rsid w:val="00013EE1"/>
    <w:rsid w:val="00014349"/>
    <w:rsid w:val="0001461D"/>
    <w:rsid w:val="00014AD2"/>
    <w:rsid w:val="000155B1"/>
    <w:rsid w:val="00015CA8"/>
    <w:rsid w:val="00015EDC"/>
    <w:rsid w:val="00016951"/>
    <w:rsid w:val="00016F56"/>
    <w:rsid w:val="0001701F"/>
    <w:rsid w:val="00017296"/>
    <w:rsid w:val="000175EA"/>
    <w:rsid w:val="00017AD4"/>
    <w:rsid w:val="00017BAF"/>
    <w:rsid w:val="000201E4"/>
    <w:rsid w:val="0002060C"/>
    <w:rsid w:val="000207EF"/>
    <w:rsid w:val="00020AB8"/>
    <w:rsid w:val="0002134E"/>
    <w:rsid w:val="0002138C"/>
    <w:rsid w:val="000214BE"/>
    <w:rsid w:val="00021A1E"/>
    <w:rsid w:val="00021D05"/>
    <w:rsid w:val="00021E20"/>
    <w:rsid w:val="00021F0C"/>
    <w:rsid w:val="00021F5F"/>
    <w:rsid w:val="00022350"/>
    <w:rsid w:val="000223EF"/>
    <w:rsid w:val="00022BE0"/>
    <w:rsid w:val="00023061"/>
    <w:rsid w:val="000233C5"/>
    <w:rsid w:val="0002353F"/>
    <w:rsid w:val="0002430D"/>
    <w:rsid w:val="000244BD"/>
    <w:rsid w:val="000245AD"/>
    <w:rsid w:val="00024800"/>
    <w:rsid w:val="00024AFA"/>
    <w:rsid w:val="00024D1D"/>
    <w:rsid w:val="00025099"/>
    <w:rsid w:val="000252FB"/>
    <w:rsid w:val="000259DF"/>
    <w:rsid w:val="00025A5D"/>
    <w:rsid w:val="00025F3F"/>
    <w:rsid w:val="000261A4"/>
    <w:rsid w:val="000262AA"/>
    <w:rsid w:val="000263FA"/>
    <w:rsid w:val="00026592"/>
    <w:rsid w:val="0002697F"/>
    <w:rsid w:val="00026B72"/>
    <w:rsid w:val="00026BA2"/>
    <w:rsid w:val="00026D3C"/>
    <w:rsid w:val="00026DB6"/>
    <w:rsid w:val="00026E9D"/>
    <w:rsid w:val="000270AA"/>
    <w:rsid w:val="0002782D"/>
    <w:rsid w:val="000279A6"/>
    <w:rsid w:val="00027F08"/>
    <w:rsid w:val="000302A7"/>
    <w:rsid w:val="00030501"/>
    <w:rsid w:val="0003050A"/>
    <w:rsid w:val="00030595"/>
    <w:rsid w:val="00030695"/>
    <w:rsid w:val="00030A0E"/>
    <w:rsid w:val="00030DBF"/>
    <w:rsid w:val="00030FA0"/>
    <w:rsid w:val="00031490"/>
    <w:rsid w:val="00031A5C"/>
    <w:rsid w:val="00031F0A"/>
    <w:rsid w:val="00031F6F"/>
    <w:rsid w:val="0003252F"/>
    <w:rsid w:val="00032D0F"/>
    <w:rsid w:val="0003340C"/>
    <w:rsid w:val="00033665"/>
    <w:rsid w:val="00033D5D"/>
    <w:rsid w:val="00034711"/>
    <w:rsid w:val="000347D0"/>
    <w:rsid w:val="00034A1A"/>
    <w:rsid w:val="00034DD6"/>
    <w:rsid w:val="00035678"/>
    <w:rsid w:val="00035AA8"/>
    <w:rsid w:val="00035BA3"/>
    <w:rsid w:val="000373E8"/>
    <w:rsid w:val="000379D2"/>
    <w:rsid w:val="00037A0A"/>
    <w:rsid w:val="00037A2F"/>
    <w:rsid w:val="00040201"/>
    <w:rsid w:val="00040D3E"/>
    <w:rsid w:val="000416BD"/>
    <w:rsid w:val="00041A34"/>
    <w:rsid w:val="00041B64"/>
    <w:rsid w:val="00041C66"/>
    <w:rsid w:val="00041F7F"/>
    <w:rsid w:val="0004269F"/>
    <w:rsid w:val="0004270D"/>
    <w:rsid w:val="000428A9"/>
    <w:rsid w:val="00042AC2"/>
    <w:rsid w:val="00042B5A"/>
    <w:rsid w:val="00042BF4"/>
    <w:rsid w:val="000432A9"/>
    <w:rsid w:val="000433AB"/>
    <w:rsid w:val="000434BF"/>
    <w:rsid w:val="0004390B"/>
    <w:rsid w:val="00043AD7"/>
    <w:rsid w:val="00043B39"/>
    <w:rsid w:val="00043D4E"/>
    <w:rsid w:val="000440CD"/>
    <w:rsid w:val="00044E5B"/>
    <w:rsid w:val="00044EB5"/>
    <w:rsid w:val="00045038"/>
    <w:rsid w:val="00045211"/>
    <w:rsid w:val="00045365"/>
    <w:rsid w:val="0004539B"/>
    <w:rsid w:val="00046074"/>
    <w:rsid w:val="00046408"/>
    <w:rsid w:val="000468C9"/>
    <w:rsid w:val="000469A8"/>
    <w:rsid w:val="00046CAE"/>
    <w:rsid w:val="000507E6"/>
    <w:rsid w:val="00050973"/>
    <w:rsid w:val="00051022"/>
    <w:rsid w:val="00051AA6"/>
    <w:rsid w:val="00051B31"/>
    <w:rsid w:val="00052211"/>
    <w:rsid w:val="0005362A"/>
    <w:rsid w:val="0005365C"/>
    <w:rsid w:val="00053F85"/>
    <w:rsid w:val="0005409B"/>
    <w:rsid w:val="00054245"/>
    <w:rsid w:val="00054533"/>
    <w:rsid w:val="00054561"/>
    <w:rsid w:val="0005459B"/>
    <w:rsid w:val="00054825"/>
    <w:rsid w:val="000551C0"/>
    <w:rsid w:val="00055237"/>
    <w:rsid w:val="00055351"/>
    <w:rsid w:val="0005561D"/>
    <w:rsid w:val="00056082"/>
    <w:rsid w:val="000563BC"/>
    <w:rsid w:val="000564E3"/>
    <w:rsid w:val="00056B98"/>
    <w:rsid w:val="0005779B"/>
    <w:rsid w:val="000602B1"/>
    <w:rsid w:val="00060650"/>
    <w:rsid w:val="00060E4E"/>
    <w:rsid w:val="00060F77"/>
    <w:rsid w:val="000616BB"/>
    <w:rsid w:val="0006229D"/>
    <w:rsid w:val="000623B7"/>
    <w:rsid w:val="00062527"/>
    <w:rsid w:val="000626C4"/>
    <w:rsid w:val="000628E9"/>
    <w:rsid w:val="00062F20"/>
    <w:rsid w:val="000639CA"/>
    <w:rsid w:val="00063CA1"/>
    <w:rsid w:val="00063EF1"/>
    <w:rsid w:val="00064506"/>
    <w:rsid w:val="000646A0"/>
    <w:rsid w:val="00064CCA"/>
    <w:rsid w:val="00064FA6"/>
    <w:rsid w:val="00065239"/>
    <w:rsid w:val="000654C2"/>
    <w:rsid w:val="00065D8F"/>
    <w:rsid w:val="0006634B"/>
    <w:rsid w:val="000663AD"/>
    <w:rsid w:val="0006699B"/>
    <w:rsid w:val="000669F8"/>
    <w:rsid w:val="000670EA"/>
    <w:rsid w:val="0006749E"/>
    <w:rsid w:val="000676DE"/>
    <w:rsid w:val="00070198"/>
    <w:rsid w:val="000702EA"/>
    <w:rsid w:val="000708F7"/>
    <w:rsid w:val="000712F5"/>
    <w:rsid w:val="000715D4"/>
    <w:rsid w:val="000719C2"/>
    <w:rsid w:val="00071F0C"/>
    <w:rsid w:val="00071F10"/>
    <w:rsid w:val="00071FC7"/>
    <w:rsid w:val="0007239B"/>
    <w:rsid w:val="000723D8"/>
    <w:rsid w:val="00072493"/>
    <w:rsid w:val="00072580"/>
    <w:rsid w:val="0007284A"/>
    <w:rsid w:val="000728A5"/>
    <w:rsid w:val="00072A93"/>
    <w:rsid w:val="00072E28"/>
    <w:rsid w:val="0007351F"/>
    <w:rsid w:val="0007355A"/>
    <w:rsid w:val="00073712"/>
    <w:rsid w:val="0007428D"/>
    <w:rsid w:val="00074391"/>
    <w:rsid w:val="00074A70"/>
    <w:rsid w:val="00075165"/>
    <w:rsid w:val="000755DC"/>
    <w:rsid w:val="000757E2"/>
    <w:rsid w:val="00075871"/>
    <w:rsid w:val="000758F4"/>
    <w:rsid w:val="00075EB2"/>
    <w:rsid w:val="00076091"/>
    <w:rsid w:val="0007660D"/>
    <w:rsid w:val="00076769"/>
    <w:rsid w:val="000767B1"/>
    <w:rsid w:val="00076D28"/>
    <w:rsid w:val="000770A4"/>
    <w:rsid w:val="00077543"/>
    <w:rsid w:val="00077828"/>
    <w:rsid w:val="00077F92"/>
    <w:rsid w:val="00080580"/>
    <w:rsid w:val="00080D58"/>
    <w:rsid w:val="00081147"/>
    <w:rsid w:val="000813CD"/>
    <w:rsid w:val="00081679"/>
    <w:rsid w:val="00081BDC"/>
    <w:rsid w:val="000823FF"/>
    <w:rsid w:val="00082602"/>
    <w:rsid w:val="00082E1E"/>
    <w:rsid w:val="0008312A"/>
    <w:rsid w:val="00083F54"/>
    <w:rsid w:val="00083F72"/>
    <w:rsid w:val="000842E6"/>
    <w:rsid w:val="0008440F"/>
    <w:rsid w:val="00084B52"/>
    <w:rsid w:val="00084EA3"/>
    <w:rsid w:val="0008569E"/>
    <w:rsid w:val="00085718"/>
    <w:rsid w:val="000859A5"/>
    <w:rsid w:val="00085D8C"/>
    <w:rsid w:val="0008609B"/>
    <w:rsid w:val="00086387"/>
    <w:rsid w:val="00086498"/>
    <w:rsid w:val="0008650F"/>
    <w:rsid w:val="00086BB7"/>
    <w:rsid w:val="00086E6E"/>
    <w:rsid w:val="00086F36"/>
    <w:rsid w:val="00087991"/>
    <w:rsid w:val="00087E3D"/>
    <w:rsid w:val="000901D6"/>
    <w:rsid w:val="000903EC"/>
    <w:rsid w:val="00090626"/>
    <w:rsid w:val="00090649"/>
    <w:rsid w:val="00090908"/>
    <w:rsid w:val="00091E35"/>
    <w:rsid w:val="00092008"/>
    <w:rsid w:val="00092035"/>
    <w:rsid w:val="000927BE"/>
    <w:rsid w:val="00092B19"/>
    <w:rsid w:val="00092ED6"/>
    <w:rsid w:val="00093100"/>
    <w:rsid w:val="000933C9"/>
    <w:rsid w:val="00093502"/>
    <w:rsid w:val="00093F6E"/>
    <w:rsid w:val="00095759"/>
    <w:rsid w:val="00095AAE"/>
    <w:rsid w:val="00095BF9"/>
    <w:rsid w:val="00095FB0"/>
    <w:rsid w:val="00096794"/>
    <w:rsid w:val="000969E4"/>
    <w:rsid w:val="00097569"/>
    <w:rsid w:val="00097657"/>
    <w:rsid w:val="00097946"/>
    <w:rsid w:val="00097A68"/>
    <w:rsid w:val="000A1963"/>
    <w:rsid w:val="000A1F2C"/>
    <w:rsid w:val="000A1FFA"/>
    <w:rsid w:val="000A293E"/>
    <w:rsid w:val="000A2D6E"/>
    <w:rsid w:val="000A31FF"/>
    <w:rsid w:val="000A37B7"/>
    <w:rsid w:val="000A3E1D"/>
    <w:rsid w:val="000A3FBD"/>
    <w:rsid w:val="000A446A"/>
    <w:rsid w:val="000A462C"/>
    <w:rsid w:val="000A4932"/>
    <w:rsid w:val="000A4E0C"/>
    <w:rsid w:val="000A5488"/>
    <w:rsid w:val="000A55CD"/>
    <w:rsid w:val="000A5691"/>
    <w:rsid w:val="000A5718"/>
    <w:rsid w:val="000A58FA"/>
    <w:rsid w:val="000A592B"/>
    <w:rsid w:val="000A5B91"/>
    <w:rsid w:val="000A5CAB"/>
    <w:rsid w:val="000A6085"/>
    <w:rsid w:val="000A61ED"/>
    <w:rsid w:val="000A63B3"/>
    <w:rsid w:val="000A6947"/>
    <w:rsid w:val="000A6E0B"/>
    <w:rsid w:val="000A70FA"/>
    <w:rsid w:val="000A7778"/>
    <w:rsid w:val="000B06DD"/>
    <w:rsid w:val="000B06E3"/>
    <w:rsid w:val="000B0860"/>
    <w:rsid w:val="000B0DE4"/>
    <w:rsid w:val="000B0F60"/>
    <w:rsid w:val="000B1144"/>
    <w:rsid w:val="000B1183"/>
    <w:rsid w:val="000B11AF"/>
    <w:rsid w:val="000B14DF"/>
    <w:rsid w:val="000B17D5"/>
    <w:rsid w:val="000B1A79"/>
    <w:rsid w:val="000B280C"/>
    <w:rsid w:val="000B282F"/>
    <w:rsid w:val="000B2BE3"/>
    <w:rsid w:val="000B3EA5"/>
    <w:rsid w:val="000B3F8D"/>
    <w:rsid w:val="000B401E"/>
    <w:rsid w:val="000B424B"/>
    <w:rsid w:val="000B42AE"/>
    <w:rsid w:val="000B4C29"/>
    <w:rsid w:val="000B4D48"/>
    <w:rsid w:val="000B4F44"/>
    <w:rsid w:val="000B5809"/>
    <w:rsid w:val="000B5CA9"/>
    <w:rsid w:val="000B6217"/>
    <w:rsid w:val="000B646C"/>
    <w:rsid w:val="000B6CFB"/>
    <w:rsid w:val="000B6E0D"/>
    <w:rsid w:val="000B7B08"/>
    <w:rsid w:val="000B7BCD"/>
    <w:rsid w:val="000C0360"/>
    <w:rsid w:val="000C03B7"/>
    <w:rsid w:val="000C0602"/>
    <w:rsid w:val="000C0707"/>
    <w:rsid w:val="000C0F87"/>
    <w:rsid w:val="000C2239"/>
    <w:rsid w:val="000C2B0D"/>
    <w:rsid w:val="000C2D9A"/>
    <w:rsid w:val="000C2F17"/>
    <w:rsid w:val="000C3103"/>
    <w:rsid w:val="000C3391"/>
    <w:rsid w:val="000C3870"/>
    <w:rsid w:val="000C44F7"/>
    <w:rsid w:val="000C4708"/>
    <w:rsid w:val="000C4A68"/>
    <w:rsid w:val="000C504C"/>
    <w:rsid w:val="000C5549"/>
    <w:rsid w:val="000C5BAA"/>
    <w:rsid w:val="000C7082"/>
    <w:rsid w:val="000C73D6"/>
    <w:rsid w:val="000C7A3C"/>
    <w:rsid w:val="000C7A7D"/>
    <w:rsid w:val="000C7F98"/>
    <w:rsid w:val="000D0995"/>
    <w:rsid w:val="000D1A71"/>
    <w:rsid w:val="000D1B47"/>
    <w:rsid w:val="000D1CAC"/>
    <w:rsid w:val="000D2008"/>
    <w:rsid w:val="000D2545"/>
    <w:rsid w:val="000D2636"/>
    <w:rsid w:val="000D2959"/>
    <w:rsid w:val="000D2D1F"/>
    <w:rsid w:val="000D30B5"/>
    <w:rsid w:val="000D3431"/>
    <w:rsid w:val="000D3558"/>
    <w:rsid w:val="000D370E"/>
    <w:rsid w:val="000D371C"/>
    <w:rsid w:val="000D39AC"/>
    <w:rsid w:val="000D3C1D"/>
    <w:rsid w:val="000D3E81"/>
    <w:rsid w:val="000D4161"/>
    <w:rsid w:val="000D464B"/>
    <w:rsid w:val="000D4AA1"/>
    <w:rsid w:val="000D51D1"/>
    <w:rsid w:val="000D5476"/>
    <w:rsid w:val="000D5695"/>
    <w:rsid w:val="000D57CF"/>
    <w:rsid w:val="000D59DF"/>
    <w:rsid w:val="000D5A4F"/>
    <w:rsid w:val="000D5B21"/>
    <w:rsid w:val="000D5E26"/>
    <w:rsid w:val="000D60DC"/>
    <w:rsid w:val="000D76DE"/>
    <w:rsid w:val="000D770F"/>
    <w:rsid w:val="000D794A"/>
    <w:rsid w:val="000D7A47"/>
    <w:rsid w:val="000D7AB4"/>
    <w:rsid w:val="000E0352"/>
    <w:rsid w:val="000E080D"/>
    <w:rsid w:val="000E0B3F"/>
    <w:rsid w:val="000E131B"/>
    <w:rsid w:val="000E2440"/>
    <w:rsid w:val="000E29CA"/>
    <w:rsid w:val="000E3365"/>
    <w:rsid w:val="000E34CB"/>
    <w:rsid w:val="000E3644"/>
    <w:rsid w:val="000E3658"/>
    <w:rsid w:val="000E36A3"/>
    <w:rsid w:val="000E3A31"/>
    <w:rsid w:val="000E3DCA"/>
    <w:rsid w:val="000E43B2"/>
    <w:rsid w:val="000E45F9"/>
    <w:rsid w:val="000E4721"/>
    <w:rsid w:val="000E4C2C"/>
    <w:rsid w:val="000E53F7"/>
    <w:rsid w:val="000E5787"/>
    <w:rsid w:val="000E5F12"/>
    <w:rsid w:val="000E6BDE"/>
    <w:rsid w:val="000E7026"/>
    <w:rsid w:val="000E75A5"/>
    <w:rsid w:val="000F04B3"/>
    <w:rsid w:val="000F080B"/>
    <w:rsid w:val="000F0BEE"/>
    <w:rsid w:val="000F1135"/>
    <w:rsid w:val="000F12E9"/>
    <w:rsid w:val="000F192C"/>
    <w:rsid w:val="000F1CD4"/>
    <w:rsid w:val="000F1D8E"/>
    <w:rsid w:val="000F2CAD"/>
    <w:rsid w:val="000F310E"/>
    <w:rsid w:val="000F3293"/>
    <w:rsid w:val="000F33D1"/>
    <w:rsid w:val="000F42EC"/>
    <w:rsid w:val="000F444B"/>
    <w:rsid w:val="000F458D"/>
    <w:rsid w:val="000F48A1"/>
    <w:rsid w:val="000F5A49"/>
    <w:rsid w:val="000F5C08"/>
    <w:rsid w:val="000F5F37"/>
    <w:rsid w:val="000F616E"/>
    <w:rsid w:val="000F66C7"/>
    <w:rsid w:val="000F6802"/>
    <w:rsid w:val="000F6CE0"/>
    <w:rsid w:val="000F7323"/>
    <w:rsid w:val="000F7924"/>
    <w:rsid w:val="000F7B00"/>
    <w:rsid w:val="000F7C43"/>
    <w:rsid w:val="000F7F9C"/>
    <w:rsid w:val="001005B5"/>
    <w:rsid w:val="001009D3"/>
    <w:rsid w:val="00100E31"/>
    <w:rsid w:val="0010133D"/>
    <w:rsid w:val="00101568"/>
    <w:rsid w:val="00101766"/>
    <w:rsid w:val="0010185E"/>
    <w:rsid w:val="00101B29"/>
    <w:rsid w:val="00101DE2"/>
    <w:rsid w:val="001020ED"/>
    <w:rsid w:val="0010221A"/>
    <w:rsid w:val="001023BA"/>
    <w:rsid w:val="0010242C"/>
    <w:rsid w:val="001026F9"/>
    <w:rsid w:val="00102849"/>
    <w:rsid w:val="00103BDE"/>
    <w:rsid w:val="00103D64"/>
    <w:rsid w:val="00104A7C"/>
    <w:rsid w:val="00104C1F"/>
    <w:rsid w:val="00104D2D"/>
    <w:rsid w:val="00105512"/>
    <w:rsid w:val="001057C7"/>
    <w:rsid w:val="00105F52"/>
    <w:rsid w:val="00106023"/>
    <w:rsid w:val="00106042"/>
    <w:rsid w:val="0010733C"/>
    <w:rsid w:val="001073D4"/>
    <w:rsid w:val="00107FF2"/>
    <w:rsid w:val="00110E7D"/>
    <w:rsid w:val="001110AC"/>
    <w:rsid w:val="00111244"/>
    <w:rsid w:val="00111546"/>
    <w:rsid w:val="001119B2"/>
    <w:rsid w:val="0011235E"/>
    <w:rsid w:val="00112414"/>
    <w:rsid w:val="001125BC"/>
    <w:rsid w:val="0011260C"/>
    <w:rsid w:val="00112676"/>
    <w:rsid w:val="00112BE5"/>
    <w:rsid w:val="00112C16"/>
    <w:rsid w:val="001130EC"/>
    <w:rsid w:val="0011322F"/>
    <w:rsid w:val="001133C2"/>
    <w:rsid w:val="00113537"/>
    <w:rsid w:val="001138F2"/>
    <w:rsid w:val="00113AD7"/>
    <w:rsid w:val="00113AE7"/>
    <w:rsid w:val="00113F33"/>
    <w:rsid w:val="00113F5D"/>
    <w:rsid w:val="0011453A"/>
    <w:rsid w:val="00114773"/>
    <w:rsid w:val="00114897"/>
    <w:rsid w:val="00114A95"/>
    <w:rsid w:val="0011599F"/>
    <w:rsid w:val="00116114"/>
    <w:rsid w:val="00116177"/>
    <w:rsid w:val="001161CE"/>
    <w:rsid w:val="00116341"/>
    <w:rsid w:val="001163A3"/>
    <w:rsid w:val="001166BC"/>
    <w:rsid w:val="00116EFF"/>
    <w:rsid w:val="00117773"/>
    <w:rsid w:val="00117C52"/>
    <w:rsid w:val="00117CFF"/>
    <w:rsid w:val="001203D2"/>
    <w:rsid w:val="00120511"/>
    <w:rsid w:val="00120F43"/>
    <w:rsid w:val="00121996"/>
    <w:rsid w:val="00121B25"/>
    <w:rsid w:val="00121D53"/>
    <w:rsid w:val="00124109"/>
    <w:rsid w:val="001249B7"/>
    <w:rsid w:val="00124F90"/>
    <w:rsid w:val="00125749"/>
    <w:rsid w:val="00125A5C"/>
    <w:rsid w:val="00125E46"/>
    <w:rsid w:val="001263FC"/>
    <w:rsid w:val="001268EC"/>
    <w:rsid w:val="001268F1"/>
    <w:rsid w:val="00126933"/>
    <w:rsid w:val="0012698D"/>
    <w:rsid w:val="00126B6C"/>
    <w:rsid w:val="00126E35"/>
    <w:rsid w:val="001270CC"/>
    <w:rsid w:val="001270E4"/>
    <w:rsid w:val="00127469"/>
    <w:rsid w:val="00127BA7"/>
    <w:rsid w:val="00130477"/>
    <w:rsid w:val="001304FA"/>
    <w:rsid w:val="0013076D"/>
    <w:rsid w:val="0013084F"/>
    <w:rsid w:val="00130BAC"/>
    <w:rsid w:val="00130EB4"/>
    <w:rsid w:val="00131CD6"/>
    <w:rsid w:val="0013237F"/>
    <w:rsid w:val="00132568"/>
    <w:rsid w:val="00132595"/>
    <w:rsid w:val="001327E0"/>
    <w:rsid w:val="0013287A"/>
    <w:rsid w:val="001330DA"/>
    <w:rsid w:val="0013327B"/>
    <w:rsid w:val="00133524"/>
    <w:rsid w:val="001335F9"/>
    <w:rsid w:val="00133C2B"/>
    <w:rsid w:val="00133DB3"/>
    <w:rsid w:val="0013426D"/>
    <w:rsid w:val="00134402"/>
    <w:rsid w:val="0013445C"/>
    <w:rsid w:val="00135200"/>
    <w:rsid w:val="00135211"/>
    <w:rsid w:val="00135774"/>
    <w:rsid w:val="001359B1"/>
    <w:rsid w:val="00135A28"/>
    <w:rsid w:val="00135DB6"/>
    <w:rsid w:val="00135EB6"/>
    <w:rsid w:val="00136084"/>
    <w:rsid w:val="001363F3"/>
    <w:rsid w:val="001367AA"/>
    <w:rsid w:val="00136DC7"/>
    <w:rsid w:val="00136F6E"/>
    <w:rsid w:val="001400B8"/>
    <w:rsid w:val="00140447"/>
    <w:rsid w:val="00140A74"/>
    <w:rsid w:val="00140AB6"/>
    <w:rsid w:val="00140CB0"/>
    <w:rsid w:val="00141C3E"/>
    <w:rsid w:val="00141D9A"/>
    <w:rsid w:val="00141DF3"/>
    <w:rsid w:val="00141F40"/>
    <w:rsid w:val="00141FA7"/>
    <w:rsid w:val="001421EA"/>
    <w:rsid w:val="001422F7"/>
    <w:rsid w:val="001423BA"/>
    <w:rsid w:val="001424CB"/>
    <w:rsid w:val="00142B80"/>
    <w:rsid w:val="0014301B"/>
    <w:rsid w:val="00143022"/>
    <w:rsid w:val="00143071"/>
    <w:rsid w:val="00143331"/>
    <w:rsid w:val="00143389"/>
    <w:rsid w:val="00143419"/>
    <w:rsid w:val="00143883"/>
    <w:rsid w:val="00144140"/>
    <w:rsid w:val="00144899"/>
    <w:rsid w:val="00144B36"/>
    <w:rsid w:val="00144F8F"/>
    <w:rsid w:val="00145146"/>
    <w:rsid w:val="00145771"/>
    <w:rsid w:val="00146360"/>
    <w:rsid w:val="00146918"/>
    <w:rsid w:val="00147133"/>
    <w:rsid w:val="00147779"/>
    <w:rsid w:val="001500A4"/>
    <w:rsid w:val="0015021F"/>
    <w:rsid w:val="001506B3"/>
    <w:rsid w:val="00150AD9"/>
    <w:rsid w:val="001514D2"/>
    <w:rsid w:val="00151EAE"/>
    <w:rsid w:val="0015209F"/>
    <w:rsid w:val="00152487"/>
    <w:rsid w:val="001526AD"/>
    <w:rsid w:val="00152755"/>
    <w:rsid w:val="00152835"/>
    <w:rsid w:val="00152BB0"/>
    <w:rsid w:val="00152E25"/>
    <w:rsid w:val="00152E66"/>
    <w:rsid w:val="0015334B"/>
    <w:rsid w:val="00153497"/>
    <w:rsid w:val="00153956"/>
    <w:rsid w:val="00153A08"/>
    <w:rsid w:val="00153C21"/>
    <w:rsid w:val="0015430A"/>
    <w:rsid w:val="0015497F"/>
    <w:rsid w:val="00154A08"/>
    <w:rsid w:val="00155302"/>
    <w:rsid w:val="001556A5"/>
    <w:rsid w:val="0015612D"/>
    <w:rsid w:val="00156819"/>
    <w:rsid w:val="00156893"/>
    <w:rsid w:val="001569CD"/>
    <w:rsid w:val="00156D6F"/>
    <w:rsid w:val="001573B7"/>
    <w:rsid w:val="00157645"/>
    <w:rsid w:val="00157656"/>
    <w:rsid w:val="0015765A"/>
    <w:rsid w:val="0016006E"/>
    <w:rsid w:val="0016023E"/>
    <w:rsid w:val="001604A8"/>
    <w:rsid w:val="00160674"/>
    <w:rsid w:val="001606F3"/>
    <w:rsid w:val="00160B27"/>
    <w:rsid w:val="00161353"/>
    <w:rsid w:val="00161495"/>
    <w:rsid w:val="00161562"/>
    <w:rsid w:val="00161D4B"/>
    <w:rsid w:val="00161EFA"/>
    <w:rsid w:val="001622B4"/>
    <w:rsid w:val="00162893"/>
    <w:rsid w:val="00162C5E"/>
    <w:rsid w:val="00163835"/>
    <w:rsid w:val="00163DF6"/>
    <w:rsid w:val="001641BE"/>
    <w:rsid w:val="00164397"/>
    <w:rsid w:val="00164E47"/>
    <w:rsid w:val="00164F1B"/>
    <w:rsid w:val="001652CB"/>
    <w:rsid w:val="001659B4"/>
    <w:rsid w:val="00166ACB"/>
    <w:rsid w:val="00166CA6"/>
    <w:rsid w:val="00167070"/>
    <w:rsid w:val="001676A3"/>
    <w:rsid w:val="001677C0"/>
    <w:rsid w:val="00167925"/>
    <w:rsid w:val="00167EAA"/>
    <w:rsid w:val="0017020E"/>
    <w:rsid w:val="00170465"/>
    <w:rsid w:val="001705B3"/>
    <w:rsid w:val="00170903"/>
    <w:rsid w:val="00170ACD"/>
    <w:rsid w:val="00170B9E"/>
    <w:rsid w:val="00171951"/>
    <w:rsid w:val="00171F24"/>
    <w:rsid w:val="00172412"/>
    <w:rsid w:val="00172652"/>
    <w:rsid w:val="00172C70"/>
    <w:rsid w:val="001730F6"/>
    <w:rsid w:val="00173448"/>
    <w:rsid w:val="00173718"/>
    <w:rsid w:val="00173E0D"/>
    <w:rsid w:val="0017427D"/>
    <w:rsid w:val="001744A3"/>
    <w:rsid w:val="001746CD"/>
    <w:rsid w:val="00174B86"/>
    <w:rsid w:val="00174BBB"/>
    <w:rsid w:val="00174D11"/>
    <w:rsid w:val="0017507D"/>
    <w:rsid w:val="001754E7"/>
    <w:rsid w:val="00175852"/>
    <w:rsid w:val="00175857"/>
    <w:rsid w:val="00175A4B"/>
    <w:rsid w:val="00175C20"/>
    <w:rsid w:val="00175C8B"/>
    <w:rsid w:val="00175C99"/>
    <w:rsid w:val="00175DCC"/>
    <w:rsid w:val="00176131"/>
    <w:rsid w:val="001769D5"/>
    <w:rsid w:val="00176DCE"/>
    <w:rsid w:val="00176EB2"/>
    <w:rsid w:val="001770D1"/>
    <w:rsid w:val="00177101"/>
    <w:rsid w:val="00177D8E"/>
    <w:rsid w:val="00180977"/>
    <w:rsid w:val="00180CC2"/>
    <w:rsid w:val="0018151F"/>
    <w:rsid w:val="001818C4"/>
    <w:rsid w:val="00182C37"/>
    <w:rsid w:val="00182D17"/>
    <w:rsid w:val="00182F90"/>
    <w:rsid w:val="0018317C"/>
    <w:rsid w:val="00183224"/>
    <w:rsid w:val="001832E7"/>
    <w:rsid w:val="001843D4"/>
    <w:rsid w:val="001844D1"/>
    <w:rsid w:val="00184C7F"/>
    <w:rsid w:val="0018526A"/>
    <w:rsid w:val="001852BE"/>
    <w:rsid w:val="00185619"/>
    <w:rsid w:val="00186003"/>
    <w:rsid w:val="001860A6"/>
    <w:rsid w:val="001863CD"/>
    <w:rsid w:val="001867BD"/>
    <w:rsid w:val="00186F33"/>
    <w:rsid w:val="00187539"/>
    <w:rsid w:val="00187912"/>
    <w:rsid w:val="00187BAC"/>
    <w:rsid w:val="00190304"/>
    <w:rsid w:val="001905D5"/>
    <w:rsid w:val="001906D5"/>
    <w:rsid w:val="001906F5"/>
    <w:rsid w:val="00190862"/>
    <w:rsid w:val="0019184B"/>
    <w:rsid w:val="00191FC0"/>
    <w:rsid w:val="00191FCE"/>
    <w:rsid w:val="00192572"/>
    <w:rsid w:val="00192FA7"/>
    <w:rsid w:val="00193906"/>
    <w:rsid w:val="001945AE"/>
    <w:rsid w:val="0019460B"/>
    <w:rsid w:val="001946D3"/>
    <w:rsid w:val="001948EB"/>
    <w:rsid w:val="00194915"/>
    <w:rsid w:val="00194922"/>
    <w:rsid w:val="00194A2D"/>
    <w:rsid w:val="00194A69"/>
    <w:rsid w:val="00194B9F"/>
    <w:rsid w:val="001951F2"/>
    <w:rsid w:val="001954CA"/>
    <w:rsid w:val="00195ABD"/>
    <w:rsid w:val="00195B1E"/>
    <w:rsid w:val="001969BF"/>
    <w:rsid w:val="00196A40"/>
    <w:rsid w:val="00196E8C"/>
    <w:rsid w:val="0019703F"/>
    <w:rsid w:val="00197B87"/>
    <w:rsid w:val="00197FDE"/>
    <w:rsid w:val="001A08E4"/>
    <w:rsid w:val="001A0DFA"/>
    <w:rsid w:val="001A116B"/>
    <w:rsid w:val="001A11ED"/>
    <w:rsid w:val="001A1390"/>
    <w:rsid w:val="001A1551"/>
    <w:rsid w:val="001A1F22"/>
    <w:rsid w:val="001A2100"/>
    <w:rsid w:val="001A2A1D"/>
    <w:rsid w:val="001A2BE4"/>
    <w:rsid w:val="001A3189"/>
    <w:rsid w:val="001A400C"/>
    <w:rsid w:val="001A4556"/>
    <w:rsid w:val="001A4846"/>
    <w:rsid w:val="001A4C3F"/>
    <w:rsid w:val="001A588A"/>
    <w:rsid w:val="001A6266"/>
    <w:rsid w:val="001A6372"/>
    <w:rsid w:val="001A6632"/>
    <w:rsid w:val="001A68D5"/>
    <w:rsid w:val="001A71AA"/>
    <w:rsid w:val="001A75A3"/>
    <w:rsid w:val="001A775F"/>
    <w:rsid w:val="001A7AC8"/>
    <w:rsid w:val="001A7CE0"/>
    <w:rsid w:val="001A7D35"/>
    <w:rsid w:val="001A7E27"/>
    <w:rsid w:val="001A7E2B"/>
    <w:rsid w:val="001B029A"/>
    <w:rsid w:val="001B02EE"/>
    <w:rsid w:val="001B094B"/>
    <w:rsid w:val="001B0A47"/>
    <w:rsid w:val="001B0C54"/>
    <w:rsid w:val="001B0C74"/>
    <w:rsid w:val="001B0F5F"/>
    <w:rsid w:val="001B107D"/>
    <w:rsid w:val="001B1228"/>
    <w:rsid w:val="001B1430"/>
    <w:rsid w:val="001B16BC"/>
    <w:rsid w:val="001B1A56"/>
    <w:rsid w:val="001B2041"/>
    <w:rsid w:val="001B2096"/>
    <w:rsid w:val="001B237D"/>
    <w:rsid w:val="001B2694"/>
    <w:rsid w:val="001B456C"/>
    <w:rsid w:val="001B45E2"/>
    <w:rsid w:val="001B46D8"/>
    <w:rsid w:val="001B46F6"/>
    <w:rsid w:val="001B47D5"/>
    <w:rsid w:val="001B4837"/>
    <w:rsid w:val="001B4F01"/>
    <w:rsid w:val="001B50CE"/>
    <w:rsid w:val="001B5143"/>
    <w:rsid w:val="001B535E"/>
    <w:rsid w:val="001B59B5"/>
    <w:rsid w:val="001B5D98"/>
    <w:rsid w:val="001B67D9"/>
    <w:rsid w:val="001B68AB"/>
    <w:rsid w:val="001B6CC2"/>
    <w:rsid w:val="001B6DEF"/>
    <w:rsid w:val="001B7AFF"/>
    <w:rsid w:val="001C0741"/>
    <w:rsid w:val="001C0A6A"/>
    <w:rsid w:val="001C14CB"/>
    <w:rsid w:val="001C16DE"/>
    <w:rsid w:val="001C1F49"/>
    <w:rsid w:val="001C212C"/>
    <w:rsid w:val="001C27F5"/>
    <w:rsid w:val="001C2B61"/>
    <w:rsid w:val="001C2BE0"/>
    <w:rsid w:val="001C325F"/>
    <w:rsid w:val="001C3B4C"/>
    <w:rsid w:val="001C3E1F"/>
    <w:rsid w:val="001C446C"/>
    <w:rsid w:val="001C447C"/>
    <w:rsid w:val="001C48C0"/>
    <w:rsid w:val="001C4ABD"/>
    <w:rsid w:val="001C5254"/>
    <w:rsid w:val="001C529B"/>
    <w:rsid w:val="001C52B0"/>
    <w:rsid w:val="001C609D"/>
    <w:rsid w:val="001C6753"/>
    <w:rsid w:val="001C6801"/>
    <w:rsid w:val="001C681B"/>
    <w:rsid w:val="001C6D73"/>
    <w:rsid w:val="001C6D76"/>
    <w:rsid w:val="001C6DE6"/>
    <w:rsid w:val="001C7C43"/>
    <w:rsid w:val="001C7EAE"/>
    <w:rsid w:val="001C7EC9"/>
    <w:rsid w:val="001D0A4F"/>
    <w:rsid w:val="001D0A80"/>
    <w:rsid w:val="001D0C2C"/>
    <w:rsid w:val="001D1312"/>
    <w:rsid w:val="001D148D"/>
    <w:rsid w:val="001D1AE2"/>
    <w:rsid w:val="001D1B0C"/>
    <w:rsid w:val="001D1D45"/>
    <w:rsid w:val="001D1D86"/>
    <w:rsid w:val="001D1F5B"/>
    <w:rsid w:val="001D2765"/>
    <w:rsid w:val="001D28E7"/>
    <w:rsid w:val="001D2EBC"/>
    <w:rsid w:val="001D2FED"/>
    <w:rsid w:val="001D3200"/>
    <w:rsid w:val="001D350F"/>
    <w:rsid w:val="001D3659"/>
    <w:rsid w:val="001D3727"/>
    <w:rsid w:val="001D3FF4"/>
    <w:rsid w:val="001D476C"/>
    <w:rsid w:val="001D541C"/>
    <w:rsid w:val="001D603C"/>
    <w:rsid w:val="001D617C"/>
    <w:rsid w:val="001D6DC9"/>
    <w:rsid w:val="001D732D"/>
    <w:rsid w:val="001D7F9F"/>
    <w:rsid w:val="001E000D"/>
    <w:rsid w:val="001E0A67"/>
    <w:rsid w:val="001E0AED"/>
    <w:rsid w:val="001E0AF9"/>
    <w:rsid w:val="001E0C82"/>
    <w:rsid w:val="001E0D89"/>
    <w:rsid w:val="001E0E2D"/>
    <w:rsid w:val="001E1A88"/>
    <w:rsid w:val="001E1E5E"/>
    <w:rsid w:val="001E1F96"/>
    <w:rsid w:val="001E21E1"/>
    <w:rsid w:val="001E30FA"/>
    <w:rsid w:val="001E32A8"/>
    <w:rsid w:val="001E337D"/>
    <w:rsid w:val="001E3564"/>
    <w:rsid w:val="001E362D"/>
    <w:rsid w:val="001E367F"/>
    <w:rsid w:val="001E378C"/>
    <w:rsid w:val="001E48D8"/>
    <w:rsid w:val="001E58FB"/>
    <w:rsid w:val="001E5F6F"/>
    <w:rsid w:val="001E63B3"/>
    <w:rsid w:val="001E6868"/>
    <w:rsid w:val="001E6A24"/>
    <w:rsid w:val="001E6D27"/>
    <w:rsid w:val="001E6EEB"/>
    <w:rsid w:val="001E7B71"/>
    <w:rsid w:val="001E7BCB"/>
    <w:rsid w:val="001F0059"/>
    <w:rsid w:val="001F0589"/>
    <w:rsid w:val="001F08C8"/>
    <w:rsid w:val="001F11B9"/>
    <w:rsid w:val="001F13A2"/>
    <w:rsid w:val="001F17EC"/>
    <w:rsid w:val="001F19C8"/>
    <w:rsid w:val="001F1BB9"/>
    <w:rsid w:val="001F1C5F"/>
    <w:rsid w:val="001F1CBA"/>
    <w:rsid w:val="001F240F"/>
    <w:rsid w:val="001F27D0"/>
    <w:rsid w:val="001F2853"/>
    <w:rsid w:val="001F2BC2"/>
    <w:rsid w:val="001F308C"/>
    <w:rsid w:val="001F316B"/>
    <w:rsid w:val="001F31E0"/>
    <w:rsid w:val="001F3C03"/>
    <w:rsid w:val="001F3E66"/>
    <w:rsid w:val="001F3F08"/>
    <w:rsid w:val="001F3FCA"/>
    <w:rsid w:val="001F4509"/>
    <w:rsid w:val="001F4975"/>
    <w:rsid w:val="001F4FC5"/>
    <w:rsid w:val="001F51EC"/>
    <w:rsid w:val="001F5277"/>
    <w:rsid w:val="001F52A0"/>
    <w:rsid w:val="001F5307"/>
    <w:rsid w:val="001F594B"/>
    <w:rsid w:val="001F6283"/>
    <w:rsid w:val="001F662F"/>
    <w:rsid w:val="001F687E"/>
    <w:rsid w:val="001F6995"/>
    <w:rsid w:val="001F6E54"/>
    <w:rsid w:val="001F7180"/>
    <w:rsid w:val="001F75A2"/>
    <w:rsid w:val="001F75E5"/>
    <w:rsid w:val="001F78E0"/>
    <w:rsid w:val="001F7AC7"/>
    <w:rsid w:val="001F7F5F"/>
    <w:rsid w:val="00200151"/>
    <w:rsid w:val="002003E4"/>
    <w:rsid w:val="00200C77"/>
    <w:rsid w:val="00200F5B"/>
    <w:rsid w:val="002013B2"/>
    <w:rsid w:val="00201490"/>
    <w:rsid w:val="002017FE"/>
    <w:rsid w:val="002018D5"/>
    <w:rsid w:val="00201AC5"/>
    <w:rsid w:val="00202D16"/>
    <w:rsid w:val="00203820"/>
    <w:rsid w:val="00203E69"/>
    <w:rsid w:val="002040DF"/>
    <w:rsid w:val="00204107"/>
    <w:rsid w:val="00204968"/>
    <w:rsid w:val="00204BCD"/>
    <w:rsid w:val="00204D9F"/>
    <w:rsid w:val="00204DC4"/>
    <w:rsid w:val="00204FA3"/>
    <w:rsid w:val="00205048"/>
    <w:rsid w:val="0020519B"/>
    <w:rsid w:val="002051A4"/>
    <w:rsid w:val="0020520F"/>
    <w:rsid w:val="00205443"/>
    <w:rsid w:val="00205597"/>
    <w:rsid w:val="00205A65"/>
    <w:rsid w:val="00205EF0"/>
    <w:rsid w:val="00206005"/>
    <w:rsid w:val="002074F8"/>
    <w:rsid w:val="00207930"/>
    <w:rsid w:val="00207CF2"/>
    <w:rsid w:val="002102AD"/>
    <w:rsid w:val="0021065B"/>
    <w:rsid w:val="00210869"/>
    <w:rsid w:val="002109B4"/>
    <w:rsid w:val="00210A0F"/>
    <w:rsid w:val="00210B62"/>
    <w:rsid w:val="00210B6E"/>
    <w:rsid w:val="00210C47"/>
    <w:rsid w:val="00210FF4"/>
    <w:rsid w:val="00211473"/>
    <w:rsid w:val="00211525"/>
    <w:rsid w:val="00211C2B"/>
    <w:rsid w:val="00211ECB"/>
    <w:rsid w:val="00211FED"/>
    <w:rsid w:val="0021285C"/>
    <w:rsid w:val="00212A43"/>
    <w:rsid w:val="00212AA0"/>
    <w:rsid w:val="00213554"/>
    <w:rsid w:val="00213BCF"/>
    <w:rsid w:val="00213CBE"/>
    <w:rsid w:val="00213EAC"/>
    <w:rsid w:val="00214050"/>
    <w:rsid w:val="0021419E"/>
    <w:rsid w:val="00214DD6"/>
    <w:rsid w:val="002152B6"/>
    <w:rsid w:val="00215300"/>
    <w:rsid w:val="002158BC"/>
    <w:rsid w:val="00215BD2"/>
    <w:rsid w:val="00215D1F"/>
    <w:rsid w:val="00216059"/>
    <w:rsid w:val="0021695E"/>
    <w:rsid w:val="00216F3D"/>
    <w:rsid w:val="002175B2"/>
    <w:rsid w:val="00217696"/>
    <w:rsid w:val="00217FF5"/>
    <w:rsid w:val="00220007"/>
    <w:rsid w:val="00220157"/>
    <w:rsid w:val="00220264"/>
    <w:rsid w:val="002204C1"/>
    <w:rsid w:val="002206A5"/>
    <w:rsid w:val="00220A72"/>
    <w:rsid w:val="00220B8F"/>
    <w:rsid w:val="00220F3B"/>
    <w:rsid w:val="002220E8"/>
    <w:rsid w:val="00222178"/>
    <w:rsid w:val="00222600"/>
    <w:rsid w:val="00222624"/>
    <w:rsid w:val="00222785"/>
    <w:rsid w:val="00222D66"/>
    <w:rsid w:val="00222DAA"/>
    <w:rsid w:val="00222F7C"/>
    <w:rsid w:val="00223104"/>
    <w:rsid w:val="00223427"/>
    <w:rsid w:val="00223441"/>
    <w:rsid w:val="00223949"/>
    <w:rsid w:val="00223BDE"/>
    <w:rsid w:val="00223CFA"/>
    <w:rsid w:val="0022404B"/>
    <w:rsid w:val="00224139"/>
    <w:rsid w:val="00224CE2"/>
    <w:rsid w:val="00225A73"/>
    <w:rsid w:val="00225BDF"/>
    <w:rsid w:val="00225F41"/>
    <w:rsid w:val="00226B84"/>
    <w:rsid w:val="00226D10"/>
    <w:rsid w:val="00226D3F"/>
    <w:rsid w:val="00226DCF"/>
    <w:rsid w:val="00227703"/>
    <w:rsid w:val="002304E4"/>
    <w:rsid w:val="002309CA"/>
    <w:rsid w:val="00230CFA"/>
    <w:rsid w:val="0023146A"/>
    <w:rsid w:val="0023147E"/>
    <w:rsid w:val="00231AB5"/>
    <w:rsid w:val="00231E26"/>
    <w:rsid w:val="00231FE2"/>
    <w:rsid w:val="0023201F"/>
    <w:rsid w:val="00232200"/>
    <w:rsid w:val="00232BA7"/>
    <w:rsid w:val="00232CF6"/>
    <w:rsid w:val="00233C54"/>
    <w:rsid w:val="00234091"/>
    <w:rsid w:val="002343B1"/>
    <w:rsid w:val="0023476D"/>
    <w:rsid w:val="00234E4E"/>
    <w:rsid w:val="00236C86"/>
    <w:rsid w:val="00236DB6"/>
    <w:rsid w:val="00237075"/>
    <w:rsid w:val="00237A47"/>
    <w:rsid w:val="00237EF2"/>
    <w:rsid w:val="00237FA3"/>
    <w:rsid w:val="002400FF"/>
    <w:rsid w:val="00240451"/>
    <w:rsid w:val="00240B71"/>
    <w:rsid w:val="002412E1"/>
    <w:rsid w:val="00241DA5"/>
    <w:rsid w:val="00242574"/>
    <w:rsid w:val="002427AA"/>
    <w:rsid w:val="002433D2"/>
    <w:rsid w:val="00243B6F"/>
    <w:rsid w:val="00245268"/>
    <w:rsid w:val="00245A3E"/>
    <w:rsid w:val="00245CCE"/>
    <w:rsid w:val="00245EC6"/>
    <w:rsid w:val="00246414"/>
    <w:rsid w:val="002466C8"/>
    <w:rsid w:val="002468EF"/>
    <w:rsid w:val="00246FDB"/>
    <w:rsid w:val="0024766D"/>
    <w:rsid w:val="00247717"/>
    <w:rsid w:val="00247846"/>
    <w:rsid w:val="00247D2B"/>
    <w:rsid w:val="00247ED4"/>
    <w:rsid w:val="00250512"/>
    <w:rsid w:val="002513FF"/>
    <w:rsid w:val="00251984"/>
    <w:rsid w:val="002524F0"/>
    <w:rsid w:val="00252D60"/>
    <w:rsid w:val="00253033"/>
    <w:rsid w:val="0025306A"/>
    <w:rsid w:val="002530F8"/>
    <w:rsid w:val="002536E6"/>
    <w:rsid w:val="00253D47"/>
    <w:rsid w:val="00254053"/>
    <w:rsid w:val="00254623"/>
    <w:rsid w:val="00254766"/>
    <w:rsid w:val="00254D8E"/>
    <w:rsid w:val="002550AB"/>
    <w:rsid w:val="00255936"/>
    <w:rsid w:val="00255AD5"/>
    <w:rsid w:val="00256232"/>
    <w:rsid w:val="00256D05"/>
    <w:rsid w:val="00257910"/>
    <w:rsid w:val="00257A12"/>
    <w:rsid w:val="00260636"/>
    <w:rsid w:val="00260733"/>
    <w:rsid w:val="0026079F"/>
    <w:rsid w:val="002608EE"/>
    <w:rsid w:val="002611DF"/>
    <w:rsid w:val="0026149F"/>
    <w:rsid w:val="0026160C"/>
    <w:rsid w:val="0026164A"/>
    <w:rsid w:val="00262081"/>
    <w:rsid w:val="002626DE"/>
    <w:rsid w:val="00262B60"/>
    <w:rsid w:val="00262C91"/>
    <w:rsid w:val="0026314E"/>
    <w:rsid w:val="002637AB"/>
    <w:rsid w:val="00264978"/>
    <w:rsid w:val="00264B2C"/>
    <w:rsid w:val="00264EBF"/>
    <w:rsid w:val="002652AF"/>
    <w:rsid w:val="002654A6"/>
    <w:rsid w:val="002656EF"/>
    <w:rsid w:val="00265869"/>
    <w:rsid w:val="00265B64"/>
    <w:rsid w:val="00265DAA"/>
    <w:rsid w:val="002666DE"/>
    <w:rsid w:val="0026673F"/>
    <w:rsid w:val="0026763C"/>
    <w:rsid w:val="00267707"/>
    <w:rsid w:val="00267A68"/>
    <w:rsid w:val="00267AA3"/>
    <w:rsid w:val="00267B22"/>
    <w:rsid w:val="00267D20"/>
    <w:rsid w:val="002706C6"/>
    <w:rsid w:val="00270BA2"/>
    <w:rsid w:val="00270F2C"/>
    <w:rsid w:val="002710D9"/>
    <w:rsid w:val="002712CF"/>
    <w:rsid w:val="00271999"/>
    <w:rsid w:val="0027227A"/>
    <w:rsid w:val="00272D53"/>
    <w:rsid w:val="00273769"/>
    <w:rsid w:val="0027395E"/>
    <w:rsid w:val="002739E7"/>
    <w:rsid w:val="002748EA"/>
    <w:rsid w:val="00274B8B"/>
    <w:rsid w:val="0027515E"/>
    <w:rsid w:val="0027520B"/>
    <w:rsid w:val="002752C9"/>
    <w:rsid w:val="00275627"/>
    <w:rsid w:val="00276184"/>
    <w:rsid w:val="00276AA3"/>
    <w:rsid w:val="00276E4B"/>
    <w:rsid w:val="00276E7E"/>
    <w:rsid w:val="002773A2"/>
    <w:rsid w:val="002775D7"/>
    <w:rsid w:val="00280997"/>
    <w:rsid w:val="00280A4C"/>
    <w:rsid w:val="00280C6C"/>
    <w:rsid w:val="00281721"/>
    <w:rsid w:val="002821C3"/>
    <w:rsid w:val="002821E3"/>
    <w:rsid w:val="0028232C"/>
    <w:rsid w:val="002826E6"/>
    <w:rsid w:val="00282864"/>
    <w:rsid w:val="0028290D"/>
    <w:rsid w:val="00282976"/>
    <w:rsid w:val="00282978"/>
    <w:rsid w:val="00282A60"/>
    <w:rsid w:val="00282D51"/>
    <w:rsid w:val="00282E22"/>
    <w:rsid w:val="00283156"/>
    <w:rsid w:val="00283229"/>
    <w:rsid w:val="00283479"/>
    <w:rsid w:val="00283823"/>
    <w:rsid w:val="002844A0"/>
    <w:rsid w:val="002845EB"/>
    <w:rsid w:val="002852B3"/>
    <w:rsid w:val="002852E1"/>
    <w:rsid w:val="00285312"/>
    <w:rsid w:val="0028540A"/>
    <w:rsid w:val="00285948"/>
    <w:rsid w:val="00285EEB"/>
    <w:rsid w:val="002863CC"/>
    <w:rsid w:val="00286582"/>
    <w:rsid w:val="00286B61"/>
    <w:rsid w:val="00286F50"/>
    <w:rsid w:val="00286F68"/>
    <w:rsid w:val="0028752A"/>
    <w:rsid w:val="00287E87"/>
    <w:rsid w:val="00290141"/>
    <w:rsid w:val="002901C5"/>
    <w:rsid w:val="00290354"/>
    <w:rsid w:val="0029057E"/>
    <w:rsid w:val="0029077F"/>
    <w:rsid w:val="00290D65"/>
    <w:rsid w:val="00290DEE"/>
    <w:rsid w:val="00291076"/>
    <w:rsid w:val="00291689"/>
    <w:rsid w:val="00291BE7"/>
    <w:rsid w:val="0029224E"/>
    <w:rsid w:val="002923CB"/>
    <w:rsid w:val="00292AA3"/>
    <w:rsid w:val="00292B4F"/>
    <w:rsid w:val="00292DCF"/>
    <w:rsid w:val="00292EAF"/>
    <w:rsid w:val="002933B5"/>
    <w:rsid w:val="00294275"/>
    <w:rsid w:val="00294A55"/>
    <w:rsid w:val="00295076"/>
    <w:rsid w:val="00295476"/>
    <w:rsid w:val="00295E95"/>
    <w:rsid w:val="0029662A"/>
    <w:rsid w:val="00296775"/>
    <w:rsid w:val="002969B0"/>
    <w:rsid w:val="00296C00"/>
    <w:rsid w:val="00297159"/>
    <w:rsid w:val="00297536"/>
    <w:rsid w:val="002977AB"/>
    <w:rsid w:val="00297AD0"/>
    <w:rsid w:val="00297AE0"/>
    <w:rsid w:val="00297FB5"/>
    <w:rsid w:val="002A0639"/>
    <w:rsid w:val="002A06F5"/>
    <w:rsid w:val="002A0D73"/>
    <w:rsid w:val="002A102D"/>
    <w:rsid w:val="002A10F3"/>
    <w:rsid w:val="002A1932"/>
    <w:rsid w:val="002A202B"/>
    <w:rsid w:val="002A2253"/>
    <w:rsid w:val="002A25AA"/>
    <w:rsid w:val="002A282C"/>
    <w:rsid w:val="002A29A2"/>
    <w:rsid w:val="002A2B14"/>
    <w:rsid w:val="002A2DD6"/>
    <w:rsid w:val="002A35DF"/>
    <w:rsid w:val="002A371B"/>
    <w:rsid w:val="002A3907"/>
    <w:rsid w:val="002A3B41"/>
    <w:rsid w:val="002A3E3D"/>
    <w:rsid w:val="002A40DE"/>
    <w:rsid w:val="002A425D"/>
    <w:rsid w:val="002A43AC"/>
    <w:rsid w:val="002A5B0C"/>
    <w:rsid w:val="002A611E"/>
    <w:rsid w:val="002A6145"/>
    <w:rsid w:val="002A623C"/>
    <w:rsid w:val="002A6FAD"/>
    <w:rsid w:val="002A71CE"/>
    <w:rsid w:val="002A7582"/>
    <w:rsid w:val="002A7623"/>
    <w:rsid w:val="002A76CE"/>
    <w:rsid w:val="002A7CFA"/>
    <w:rsid w:val="002A7D9F"/>
    <w:rsid w:val="002B0721"/>
    <w:rsid w:val="002B079C"/>
    <w:rsid w:val="002B0DF2"/>
    <w:rsid w:val="002B1275"/>
    <w:rsid w:val="002B160C"/>
    <w:rsid w:val="002B1939"/>
    <w:rsid w:val="002B1AF7"/>
    <w:rsid w:val="002B1BFE"/>
    <w:rsid w:val="002B244C"/>
    <w:rsid w:val="002B276C"/>
    <w:rsid w:val="002B280F"/>
    <w:rsid w:val="002B3015"/>
    <w:rsid w:val="002B3898"/>
    <w:rsid w:val="002B411D"/>
    <w:rsid w:val="002B4694"/>
    <w:rsid w:val="002B508C"/>
    <w:rsid w:val="002B5688"/>
    <w:rsid w:val="002B668C"/>
    <w:rsid w:val="002B693D"/>
    <w:rsid w:val="002B768B"/>
    <w:rsid w:val="002B7DE5"/>
    <w:rsid w:val="002C074C"/>
    <w:rsid w:val="002C0ABA"/>
    <w:rsid w:val="002C0D9F"/>
    <w:rsid w:val="002C0F4F"/>
    <w:rsid w:val="002C114B"/>
    <w:rsid w:val="002C1406"/>
    <w:rsid w:val="002C1668"/>
    <w:rsid w:val="002C180D"/>
    <w:rsid w:val="002C1859"/>
    <w:rsid w:val="002C1D37"/>
    <w:rsid w:val="002C2257"/>
    <w:rsid w:val="002C24A3"/>
    <w:rsid w:val="002C2D8E"/>
    <w:rsid w:val="002C42D0"/>
    <w:rsid w:val="002C4327"/>
    <w:rsid w:val="002C48A6"/>
    <w:rsid w:val="002C541A"/>
    <w:rsid w:val="002C554B"/>
    <w:rsid w:val="002C56C9"/>
    <w:rsid w:val="002C5713"/>
    <w:rsid w:val="002C5DCF"/>
    <w:rsid w:val="002C62FB"/>
    <w:rsid w:val="002C6600"/>
    <w:rsid w:val="002C68A7"/>
    <w:rsid w:val="002C69B4"/>
    <w:rsid w:val="002C6CF9"/>
    <w:rsid w:val="002C7108"/>
    <w:rsid w:val="002C7135"/>
    <w:rsid w:val="002C7668"/>
    <w:rsid w:val="002C769E"/>
    <w:rsid w:val="002D044D"/>
    <w:rsid w:val="002D05A3"/>
    <w:rsid w:val="002D0A10"/>
    <w:rsid w:val="002D0C81"/>
    <w:rsid w:val="002D0EA2"/>
    <w:rsid w:val="002D1A43"/>
    <w:rsid w:val="002D21B3"/>
    <w:rsid w:val="002D272F"/>
    <w:rsid w:val="002D28A3"/>
    <w:rsid w:val="002D2F1C"/>
    <w:rsid w:val="002D30D2"/>
    <w:rsid w:val="002D313A"/>
    <w:rsid w:val="002D4013"/>
    <w:rsid w:val="002D40D0"/>
    <w:rsid w:val="002D47D0"/>
    <w:rsid w:val="002D47FD"/>
    <w:rsid w:val="002D5218"/>
    <w:rsid w:val="002D5509"/>
    <w:rsid w:val="002D57E3"/>
    <w:rsid w:val="002D58A1"/>
    <w:rsid w:val="002D614E"/>
    <w:rsid w:val="002D626D"/>
    <w:rsid w:val="002D68E6"/>
    <w:rsid w:val="002D6901"/>
    <w:rsid w:val="002D75A6"/>
    <w:rsid w:val="002D778B"/>
    <w:rsid w:val="002D7CEB"/>
    <w:rsid w:val="002D7FF9"/>
    <w:rsid w:val="002E00EC"/>
    <w:rsid w:val="002E0B53"/>
    <w:rsid w:val="002E0E9F"/>
    <w:rsid w:val="002E12B9"/>
    <w:rsid w:val="002E143D"/>
    <w:rsid w:val="002E1771"/>
    <w:rsid w:val="002E1A18"/>
    <w:rsid w:val="002E202C"/>
    <w:rsid w:val="002E20DA"/>
    <w:rsid w:val="002E2793"/>
    <w:rsid w:val="002E2A7F"/>
    <w:rsid w:val="002E2AC3"/>
    <w:rsid w:val="002E2D0E"/>
    <w:rsid w:val="002E2E00"/>
    <w:rsid w:val="002E2EB3"/>
    <w:rsid w:val="002E32F1"/>
    <w:rsid w:val="002E3A18"/>
    <w:rsid w:val="002E4013"/>
    <w:rsid w:val="002E4074"/>
    <w:rsid w:val="002E4658"/>
    <w:rsid w:val="002E4692"/>
    <w:rsid w:val="002E47AE"/>
    <w:rsid w:val="002E4DF3"/>
    <w:rsid w:val="002E5197"/>
    <w:rsid w:val="002E586F"/>
    <w:rsid w:val="002E593A"/>
    <w:rsid w:val="002E5D58"/>
    <w:rsid w:val="002E5ED3"/>
    <w:rsid w:val="002E6108"/>
    <w:rsid w:val="002E62DB"/>
    <w:rsid w:val="002E6778"/>
    <w:rsid w:val="002E678B"/>
    <w:rsid w:val="002E68E8"/>
    <w:rsid w:val="002E746D"/>
    <w:rsid w:val="002F0355"/>
    <w:rsid w:val="002F156C"/>
    <w:rsid w:val="002F16B6"/>
    <w:rsid w:val="002F1AF6"/>
    <w:rsid w:val="002F1B39"/>
    <w:rsid w:val="002F1E8A"/>
    <w:rsid w:val="002F2765"/>
    <w:rsid w:val="002F2ACA"/>
    <w:rsid w:val="002F2E94"/>
    <w:rsid w:val="002F2F2D"/>
    <w:rsid w:val="002F2F7C"/>
    <w:rsid w:val="002F32BF"/>
    <w:rsid w:val="002F36D9"/>
    <w:rsid w:val="002F3BAB"/>
    <w:rsid w:val="002F40DE"/>
    <w:rsid w:val="002F41FA"/>
    <w:rsid w:val="002F44C8"/>
    <w:rsid w:val="002F46D8"/>
    <w:rsid w:val="002F4F4C"/>
    <w:rsid w:val="002F5416"/>
    <w:rsid w:val="002F58B4"/>
    <w:rsid w:val="002F5988"/>
    <w:rsid w:val="002F5A64"/>
    <w:rsid w:val="002F5A85"/>
    <w:rsid w:val="002F5C21"/>
    <w:rsid w:val="002F61F8"/>
    <w:rsid w:val="002F6283"/>
    <w:rsid w:val="002F6865"/>
    <w:rsid w:val="002F6E3F"/>
    <w:rsid w:val="002F7A71"/>
    <w:rsid w:val="002F7CB7"/>
    <w:rsid w:val="002F7E03"/>
    <w:rsid w:val="0030011E"/>
    <w:rsid w:val="0030029B"/>
    <w:rsid w:val="00300461"/>
    <w:rsid w:val="00300524"/>
    <w:rsid w:val="00300C8A"/>
    <w:rsid w:val="00301113"/>
    <w:rsid w:val="0030111A"/>
    <w:rsid w:val="003012F1"/>
    <w:rsid w:val="00301710"/>
    <w:rsid w:val="00302322"/>
    <w:rsid w:val="00302C53"/>
    <w:rsid w:val="0030342F"/>
    <w:rsid w:val="00303A31"/>
    <w:rsid w:val="00304F58"/>
    <w:rsid w:val="003067CE"/>
    <w:rsid w:val="003069E5"/>
    <w:rsid w:val="00306C52"/>
    <w:rsid w:val="00306CC9"/>
    <w:rsid w:val="00306CFC"/>
    <w:rsid w:val="0030723B"/>
    <w:rsid w:val="003078F3"/>
    <w:rsid w:val="00307B72"/>
    <w:rsid w:val="00307C16"/>
    <w:rsid w:val="00307EE1"/>
    <w:rsid w:val="003101DE"/>
    <w:rsid w:val="00310F6D"/>
    <w:rsid w:val="003110B6"/>
    <w:rsid w:val="003119CB"/>
    <w:rsid w:val="003119E5"/>
    <w:rsid w:val="00311F87"/>
    <w:rsid w:val="0031277D"/>
    <w:rsid w:val="0031317A"/>
    <w:rsid w:val="00313397"/>
    <w:rsid w:val="00313910"/>
    <w:rsid w:val="00313ACE"/>
    <w:rsid w:val="003143A3"/>
    <w:rsid w:val="003146EE"/>
    <w:rsid w:val="003155D8"/>
    <w:rsid w:val="00315CA2"/>
    <w:rsid w:val="00315F4D"/>
    <w:rsid w:val="00316416"/>
    <w:rsid w:val="00316A03"/>
    <w:rsid w:val="00316DB6"/>
    <w:rsid w:val="00317037"/>
    <w:rsid w:val="0031773D"/>
    <w:rsid w:val="0031780F"/>
    <w:rsid w:val="00317E38"/>
    <w:rsid w:val="00317F8D"/>
    <w:rsid w:val="00317FDE"/>
    <w:rsid w:val="00320349"/>
    <w:rsid w:val="00320B24"/>
    <w:rsid w:val="00321276"/>
    <w:rsid w:val="003214DF"/>
    <w:rsid w:val="003227A5"/>
    <w:rsid w:val="003229A4"/>
    <w:rsid w:val="003230C0"/>
    <w:rsid w:val="003230C9"/>
    <w:rsid w:val="00323551"/>
    <w:rsid w:val="00323562"/>
    <w:rsid w:val="003237AE"/>
    <w:rsid w:val="003247CA"/>
    <w:rsid w:val="00324E35"/>
    <w:rsid w:val="003252A1"/>
    <w:rsid w:val="00325580"/>
    <w:rsid w:val="00325990"/>
    <w:rsid w:val="00325E69"/>
    <w:rsid w:val="0032641B"/>
    <w:rsid w:val="0032659E"/>
    <w:rsid w:val="00327400"/>
    <w:rsid w:val="00327823"/>
    <w:rsid w:val="00327AA1"/>
    <w:rsid w:val="003303BB"/>
    <w:rsid w:val="00330BED"/>
    <w:rsid w:val="00330F58"/>
    <w:rsid w:val="00330FFF"/>
    <w:rsid w:val="003311CA"/>
    <w:rsid w:val="00331B01"/>
    <w:rsid w:val="0033277F"/>
    <w:rsid w:val="00332BA3"/>
    <w:rsid w:val="00333328"/>
    <w:rsid w:val="00333565"/>
    <w:rsid w:val="00333687"/>
    <w:rsid w:val="00333C10"/>
    <w:rsid w:val="00333E28"/>
    <w:rsid w:val="00333F3B"/>
    <w:rsid w:val="00334106"/>
    <w:rsid w:val="00334241"/>
    <w:rsid w:val="0033455D"/>
    <w:rsid w:val="00334A02"/>
    <w:rsid w:val="00334AB4"/>
    <w:rsid w:val="0033502C"/>
    <w:rsid w:val="00335159"/>
    <w:rsid w:val="0033556E"/>
    <w:rsid w:val="00335A3C"/>
    <w:rsid w:val="00336EC3"/>
    <w:rsid w:val="0033718A"/>
    <w:rsid w:val="0033786F"/>
    <w:rsid w:val="003378E1"/>
    <w:rsid w:val="00337A5B"/>
    <w:rsid w:val="00337C92"/>
    <w:rsid w:val="00340261"/>
    <w:rsid w:val="0034056A"/>
    <w:rsid w:val="00340B17"/>
    <w:rsid w:val="0034188D"/>
    <w:rsid w:val="00341B0C"/>
    <w:rsid w:val="003423DE"/>
    <w:rsid w:val="00342634"/>
    <w:rsid w:val="00342B58"/>
    <w:rsid w:val="00342ECF"/>
    <w:rsid w:val="0034309C"/>
    <w:rsid w:val="00343208"/>
    <w:rsid w:val="00343748"/>
    <w:rsid w:val="00343B46"/>
    <w:rsid w:val="00343E38"/>
    <w:rsid w:val="00344B2E"/>
    <w:rsid w:val="00344C73"/>
    <w:rsid w:val="00345221"/>
    <w:rsid w:val="00345271"/>
    <w:rsid w:val="00346156"/>
    <w:rsid w:val="00346252"/>
    <w:rsid w:val="00346290"/>
    <w:rsid w:val="00346358"/>
    <w:rsid w:val="00346385"/>
    <w:rsid w:val="003467A9"/>
    <w:rsid w:val="00346D9F"/>
    <w:rsid w:val="003471C7"/>
    <w:rsid w:val="00347A03"/>
    <w:rsid w:val="00347BDA"/>
    <w:rsid w:val="00347E88"/>
    <w:rsid w:val="003509F4"/>
    <w:rsid w:val="00350D4D"/>
    <w:rsid w:val="00351794"/>
    <w:rsid w:val="003526D9"/>
    <w:rsid w:val="00352830"/>
    <w:rsid w:val="0035295F"/>
    <w:rsid w:val="0035297F"/>
    <w:rsid w:val="00352984"/>
    <w:rsid w:val="00353C98"/>
    <w:rsid w:val="00354C4F"/>
    <w:rsid w:val="003552A6"/>
    <w:rsid w:val="00355D46"/>
    <w:rsid w:val="00356159"/>
    <w:rsid w:val="003561C9"/>
    <w:rsid w:val="00356493"/>
    <w:rsid w:val="00357138"/>
    <w:rsid w:val="00360344"/>
    <w:rsid w:val="0036035C"/>
    <w:rsid w:val="003604A1"/>
    <w:rsid w:val="00360B63"/>
    <w:rsid w:val="00361855"/>
    <w:rsid w:val="00361901"/>
    <w:rsid w:val="00361C2A"/>
    <w:rsid w:val="00361D1C"/>
    <w:rsid w:val="003629CB"/>
    <w:rsid w:val="0036313D"/>
    <w:rsid w:val="003632D6"/>
    <w:rsid w:val="00363884"/>
    <w:rsid w:val="00363EB4"/>
    <w:rsid w:val="003640E7"/>
    <w:rsid w:val="00364236"/>
    <w:rsid w:val="00364735"/>
    <w:rsid w:val="00364F6D"/>
    <w:rsid w:val="00365A0D"/>
    <w:rsid w:val="00365AC5"/>
    <w:rsid w:val="00365D27"/>
    <w:rsid w:val="00365F26"/>
    <w:rsid w:val="00366D59"/>
    <w:rsid w:val="0036724E"/>
    <w:rsid w:val="00367502"/>
    <w:rsid w:val="00367A67"/>
    <w:rsid w:val="00367EBB"/>
    <w:rsid w:val="00367FDA"/>
    <w:rsid w:val="003705C2"/>
    <w:rsid w:val="00371123"/>
    <w:rsid w:val="00371210"/>
    <w:rsid w:val="00371737"/>
    <w:rsid w:val="00371CB2"/>
    <w:rsid w:val="00372215"/>
    <w:rsid w:val="0037276F"/>
    <w:rsid w:val="00372B38"/>
    <w:rsid w:val="00372C7C"/>
    <w:rsid w:val="003731E7"/>
    <w:rsid w:val="00373BA6"/>
    <w:rsid w:val="00374156"/>
    <w:rsid w:val="00374CF9"/>
    <w:rsid w:val="00375571"/>
    <w:rsid w:val="0037576D"/>
    <w:rsid w:val="00375911"/>
    <w:rsid w:val="0037594E"/>
    <w:rsid w:val="00375D13"/>
    <w:rsid w:val="00376084"/>
    <w:rsid w:val="0037614E"/>
    <w:rsid w:val="00376383"/>
    <w:rsid w:val="00376475"/>
    <w:rsid w:val="0037664A"/>
    <w:rsid w:val="0037673E"/>
    <w:rsid w:val="00376FEA"/>
    <w:rsid w:val="003776A2"/>
    <w:rsid w:val="0037796B"/>
    <w:rsid w:val="003779AB"/>
    <w:rsid w:val="0038056D"/>
    <w:rsid w:val="003808AB"/>
    <w:rsid w:val="00380965"/>
    <w:rsid w:val="003809FE"/>
    <w:rsid w:val="0038105C"/>
    <w:rsid w:val="00381796"/>
    <w:rsid w:val="003821D4"/>
    <w:rsid w:val="00382888"/>
    <w:rsid w:val="00382AB3"/>
    <w:rsid w:val="00382AD5"/>
    <w:rsid w:val="00382E60"/>
    <w:rsid w:val="00382F1A"/>
    <w:rsid w:val="00383479"/>
    <w:rsid w:val="00383830"/>
    <w:rsid w:val="00383D9C"/>
    <w:rsid w:val="003846D9"/>
    <w:rsid w:val="003849C6"/>
    <w:rsid w:val="00384AC2"/>
    <w:rsid w:val="00384BC1"/>
    <w:rsid w:val="00385060"/>
    <w:rsid w:val="0038513A"/>
    <w:rsid w:val="003856BA"/>
    <w:rsid w:val="0038582A"/>
    <w:rsid w:val="0038586A"/>
    <w:rsid w:val="00385962"/>
    <w:rsid w:val="003869DD"/>
    <w:rsid w:val="00386F02"/>
    <w:rsid w:val="0038711F"/>
    <w:rsid w:val="0038735E"/>
    <w:rsid w:val="00387512"/>
    <w:rsid w:val="003875AF"/>
    <w:rsid w:val="003878F0"/>
    <w:rsid w:val="00387E98"/>
    <w:rsid w:val="003907FA"/>
    <w:rsid w:val="00390A42"/>
    <w:rsid w:val="00391607"/>
    <w:rsid w:val="00391840"/>
    <w:rsid w:val="003918B7"/>
    <w:rsid w:val="003921B4"/>
    <w:rsid w:val="003925E8"/>
    <w:rsid w:val="00392F84"/>
    <w:rsid w:val="00393252"/>
    <w:rsid w:val="00393325"/>
    <w:rsid w:val="003933B2"/>
    <w:rsid w:val="00393862"/>
    <w:rsid w:val="003938A7"/>
    <w:rsid w:val="00393CE4"/>
    <w:rsid w:val="00393E93"/>
    <w:rsid w:val="0039449B"/>
    <w:rsid w:val="00394531"/>
    <w:rsid w:val="0039466C"/>
    <w:rsid w:val="00394D1A"/>
    <w:rsid w:val="00394D28"/>
    <w:rsid w:val="00394ED0"/>
    <w:rsid w:val="003951F1"/>
    <w:rsid w:val="003954B6"/>
    <w:rsid w:val="003956AC"/>
    <w:rsid w:val="00395839"/>
    <w:rsid w:val="00395919"/>
    <w:rsid w:val="00395ACD"/>
    <w:rsid w:val="00395BB0"/>
    <w:rsid w:val="00395D15"/>
    <w:rsid w:val="00396038"/>
    <w:rsid w:val="003960B9"/>
    <w:rsid w:val="0039617E"/>
    <w:rsid w:val="00396181"/>
    <w:rsid w:val="003964A6"/>
    <w:rsid w:val="003965D9"/>
    <w:rsid w:val="0039669A"/>
    <w:rsid w:val="00396915"/>
    <w:rsid w:val="003969C9"/>
    <w:rsid w:val="00396BA5"/>
    <w:rsid w:val="00396DDD"/>
    <w:rsid w:val="00396EB2"/>
    <w:rsid w:val="00397597"/>
    <w:rsid w:val="00397CB0"/>
    <w:rsid w:val="00397EEE"/>
    <w:rsid w:val="003A029B"/>
    <w:rsid w:val="003A054B"/>
    <w:rsid w:val="003A07E0"/>
    <w:rsid w:val="003A0A8F"/>
    <w:rsid w:val="003A1077"/>
    <w:rsid w:val="003A1439"/>
    <w:rsid w:val="003A1B57"/>
    <w:rsid w:val="003A1DAE"/>
    <w:rsid w:val="003A1E59"/>
    <w:rsid w:val="003A1F91"/>
    <w:rsid w:val="003A1FC8"/>
    <w:rsid w:val="003A26DB"/>
    <w:rsid w:val="003A284C"/>
    <w:rsid w:val="003A29F3"/>
    <w:rsid w:val="003A3090"/>
    <w:rsid w:val="003A3201"/>
    <w:rsid w:val="003A3E0C"/>
    <w:rsid w:val="003A3F06"/>
    <w:rsid w:val="003A3F8B"/>
    <w:rsid w:val="003A40C0"/>
    <w:rsid w:val="003A4186"/>
    <w:rsid w:val="003A434A"/>
    <w:rsid w:val="003A43E6"/>
    <w:rsid w:val="003A446F"/>
    <w:rsid w:val="003A459F"/>
    <w:rsid w:val="003A45BB"/>
    <w:rsid w:val="003A4D20"/>
    <w:rsid w:val="003A51D2"/>
    <w:rsid w:val="003A5AD4"/>
    <w:rsid w:val="003A5D3E"/>
    <w:rsid w:val="003A5F16"/>
    <w:rsid w:val="003A6A67"/>
    <w:rsid w:val="003A6AD3"/>
    <w:rsid w:val="003A7027"/>
    <w:rsid w:val="003A75C6"/>
    <w:rsid w:val="003A7AEB"/>
    <w:rsid w:val="003A7C60"/>
    <w:rsid w:val="003A7F74"/>
    <w:rsid w:val="003B0154"/>
    <w:rsid w:val="003B0197"/>
    <w:rsid w:val="003B061D"/>
    <w:rsid w:val="003B084F"/>
    <w:rsid w:val="003B08EB"/>
    <w:rsid w:val="003B09D3"/>
    <w:rsid w:val="003B0C9E"/>
    <w:rsid w:val="003B284F"/>
    <w:rsid w:val="003B292E"/>
    <w:rsid w:val="003B2C54"/>
    <w:rsid w:val="003B2F14"/>
    <w:rsid w:val="003B33FD"/>
    <w:rsid w:val="003B3761"/>
    <w:rsid w:val="003B3F53"/>
    <w:rsid w:val="003B426A"/>
    <w:rsid w:val="003B43B9"/>
    <w:rsid w:val="003B44F4"/>
    <w:rsid w:val="003B48E8"/>
    <w:rsid w:val="003B49FB"/>
    <w:rsid w:val="003B4E23"/>
    <w:rsid w:val="003B4EB0"/>
    <w:rsid w:val="003B50CA"/>
    <w:rsid w:val="003B50ED"/>
    <w:rsid w:val="003B59B4"/>
    <w:rsid w:val="003B6C3A"/>
    <w:rsid w:val="003B7253"/>
    <w:rsid w:val="003B76BA"/>
    <w:rsid w:val="003B7E4C"/>
    <w:rsid w:val="003C0299"/>
    <w:rsid w:val="003C0697"/>
    <w:rsid w:val="003C0845"/>
    <w:rsid w:val="003C0CC9"/>
    <w:rsid w:val="003C108A"/>
    <w:rsid w:val="003C111F"/>
    <w:rsid w:val="003C1629"/>
    <w:rsid w:val="003C1ACB"/>
    <w:rsid w:val="003C1B03"/>
    <w:rsid w:val="003C1E66"/>
    <w:rsid w:val="003C1FCD"/>
    <w:rsid w:val="003C2569"/>
    <w:rsid w:val="003C2B28"/>
    <w:rsid w:val="003C301B"/>
    <w:rsid w:val="003C341F"/>
    <w:rsid w:val="003C3AD7"/>
    <w:rsid w:val="003C3C2B"/>
    <w:rsid w:val="003C451F"/>
    <w:rsid w:val="003C4DC6"/>
    <w:rsid w:val="003C5747"/>
    <w:rsid w:val="003C587F"/>
    <w:rsid w:val="003C5B7A"/>
    <w:rsid w:val="003C5EE8"/>
    <w:rsid w:val="003C642D"/>
    <w:rsid w:val="003C6741"/>
    <w:rsid w:val="003C6C87"/>
    <w:rsid w:val="003C6E71"/>
    <w:rsid w:val="003C7282"/>
    <w:rsid w:val="003C75CD"/>
    <w:rsid w:val="003C765F"/>
    <w:rsid w:val="003C7C91"/>
    <w:rsid w:val="003C7F1B"/>
    <w:rsid w:val="003C7F98"/>
    <w:rsid w:val="003D01B0"/>
    <w:rsid w:val="003D0418"/>
    <w:rsid w:val="003D1BE0"/>
    <w:rsid w:val="003D2246"/>
    <w:rsid w:val="003D22B3"/>
    <w:rsid w:val="003D251D"/>
    <w:rsid w:val="003D27B8"/>
    <w:rsid w:val="003D2B93"/>
    <w:rsid w:val="003D308A"/>
    <w:rsid w:val="003D31A1"/>
    <w:rsid w:val="003D4308"/>
    <w:rsid w:val="003D4465"/>
    <w:rsid w:val="003D4ABC"/>
    <w:rsid w:val="003D4B59"/>
    <w:rsid w:val="003D4BAE"/>
    <w:rsid w:val="003D54E7"/>
    <w:rsid w:val="003D5CE0"/>
    <w:rsid w:val="003D61B0"/>
    <w:rsid w:val="003D622E"/>
    <w:rsid w:val="003D6C35"/>
    <w:rsid w:val="003D718C"/>
    <w:rsid w:val="003D77A5"/>
    <w:rsid w:val="003D79D0"/>
    <w:rsid w:val="003D7E3B"/>
    <w:rsid w:val="003E03CA"/>
    <w:rsid w:val="003E075B"/>
    <w:rsid w:val="003E0859"/>
    <w:rsid w:val="003E0AAD"/>
    <w:rsid w:val="003E0BC1"/>
    <w:rsid w:val="003E0E49"/>
    <w:rsid w:val="003E1274"/>
    <w:rsid w:val="003E163D"/>
    <w:rsid w:val="003E1852"/>
    <w:rsid w:val="003E1D92"/>
    <w:rsid w:val="003E1FE4"/>
    <w:rsid w:val="003E2098"/>
    <w:rsid w:val="003E2A71"/>
    <w:rsid w:val="003E2B37"/>
    <w:rsid w:val="003E2F36"/>
    <w:rsid w:val="003E2FF5"/>
    <w:rsid w:val="003E39D7"/>
    <w:rsid w:val="003E3CA7"/>
    <w:rsid w:val="003E3F74"/>
    <w:rsid w:val="003E4E76"/>
    <w:rsid w:val="003E5199"/>
    <w:rsid w:val="003E541A"/>
    <w:rsid w:val="003E5992"/>
    <w:rsid w:val="003E5E47"/>
    <w:rsid w:val="003E6338"/>
    <w:rsid w:val="003E65AA"/>
    <w:rsid w:val="003E674B"/>
    <w:rsid w:val="003E67AA"/>
    <w:rsid w:val="003E6807"/>
    <w:rsid w:val="003E69AD"/>
    <w:rsid w:val="003E6A8F"/>
    <w:rsid w:val="003E6BBB"/>
    <w:rsid w:val="003E6D5F"/>
    <w:rsid w:val="003E6FA7"/>
    <w:rsid w:val="003E73DE"/>
    <w:rsid w:val="003E7F24"/>
    <w:rsid w:val="003F029E"/>
    <w:rsid w:val="003F0764"/>
    <w:rsid w:val="003F1005"/>
    <w:rsid w:val="003F138D"/>
    <w:rsid w:val="003F14FE"/>
    <w:rsid w:val="003F1570"/>
    <w:rsid w:val="003F1665"/>
    <w:rsid w:val="003F20D1"/>
    <w:rsid w:val="003F2259"/>
    <w:rsid w:val="003F24D5"/>
    <w:rsid w:val="003F295B"/>
    <w:rsid w:val="003F2EAB"/>
    <w:rsid w:val="003F2EF9"/>
    <w:rsid w:val="003F3466"/>
    <w:rsid w:val="003F34A2"/>
    <w:rsid w:val="003F379E"/>
    <w:rsid w:val="003F38B7"/>
    <w:rsid w:val="003F401E"/>
    <w:rsid w:val="003F4289"/>
    <w:rsid w:val="003F42C6"/>
    <w:rsid w:val="003F4389"/>
    <w:rsid w:val="003F449F"/>
    <w:rsid w:val="003F4697"/>
    <w:rsid w:val="003F483C"/>
    <w:rsid w:val="003F4C5D"/>
    <w:rsid w:val="003F4DF8"/>
    <w:rsid w:val="003F533D"/>
    <w:rsid w:val="003F5382"/>
    <w:rsid w:val="003F5EE0"/>
    <w:rsid w:val="003F6143"/>
    <w:rsid w:val="003F645B"/>
    <w:rsid w:val="003F71B4"/>
    <w:rsid w:val="004003D9"/>
    <w:rsid w:val="00400F38"/>
    <w:rsid w:val="0040123B"/>
    <w:rsid w:val="0040165E"/>
    <w:rsid w:val="00401779"/>
    <w:rsid w:val="00401B6B"/>
    <w:rsid w:val="00402734"/>
    <w:rsid w:val="0040289B"/>
    <w:rsid w:val="00402C7B"/>
    <w:rsid w:val="00403030"/>
    <w:rsid w:val="00403116"/>
    <w:rsid w:val="00403755"/>
    <w:rsid w:val="004037E0"/>
    <w:rsid w:val="004039B0"/>
    <w:rsid w:val="00403E37"/>
    <w:rsid w:val="00403F14"/>
    <w:rsid w:val="00404A3F"/>
    <w:rsid w:val="00404B2B"/>
    <w:rsid w:val="00404CAE"/>
    <w:rsid w:val="00404E55"/>
    <w:rsid w:val="004050F0"/>
    <w:rsid w:val="0040513E"/>
    <w:rsid w:val="004052A4"/>
    <w:rsid w:val="004059B3"/>
    <w:rsid w:val="00405BCA"/>
    <w:rsid w:val="00405E8D"/>
    <w:rsid w:val="00405EFE"/>
    <w:rsid w:val="00405F94"/>
    <w:rsid w:val="004066EA"/>
    <w:rsid w:val="00406760"/>
    <w:rsid w:val="0040690B"/>
    <w:rsid w:val="004069E4"/>
    <w:rsid w:val="00406E03"/>
    <w:rsid w:val="00406F9E"/>
    <w:rsid w:val="00407233"/>
    <w:rsid w:val="00407280"/>
    <w:rsid w:val="00407A59"/>
    <w:rsid w:val="00407D14"/>
    <w:rsid w:val="00407D29"/>
    <w:rsid w:val="00407D2F"/>
    <w:rsid w:val="00407ED9"/>
    <w:rsid w:val="00410118"/>
    <w:rsid w:val="00410383"/>
    <w:rsid w:val="00410686"/>
    <w:rsid w:val="00410BC0"/>
    <w:rsid w:val="00410F64"/>
    <w:rsid w:val="00411E04"/>
    <w:rsid w:val="0041236E"/>
    <w:rsid w:val="00412C36"/>
    <w:rsid w:val="0041303E"/>
    <w:rsid w:val="00413DD2"/>
    <w:rsid w:val="004141F2"/>
    <w:rsid w:val="004146C3"/>
    <w:rsid w:val="00414B2F"/>
    <w:rsid w:val="00414B46"/>
    <w:rsid w:val="004153FD"/>
    <w:rsid w:val="0041551C"/>
    <w:rsid w:val="004155D1"/>
    <w:rsid w:val="004156C4"/>
    <w:rsid w:val="00415C5B"/>
    <w:rsid w:val="00415EB0"/>
    <w:rsid w:val="004168E4"/>
    <w:rsid w:val="0041694C"/>
    <w:rsid w:val="00416AD5"/>
    <w:rsid w:val="004172F5"/>
    <w:rsid w:val="00417497"/>
    <w:rsid w:val="00417C21"/>
    <w:rsid w:val="00417E68"/>
    <w:rsid w:val="00417EB8"/>
    <w:rsid w:val="00417FA6"/>
    <w:rsid w:val="00420175"/>
    <w:rsid w:val="00420A46"/>
    <w:rsid w:val="00420B47"/>
    <w:rsid w:val="0042117B"/>
    <w:rsid w:val="0042132A"/>
    <w:rsid w:val="00421533"/>
    <w:rsid w:val="0042173F"/>
    <w:rsid w:val="00421808"/>
    <w:rsid w:val="00421C5E"/>
    <w:rsid w:val="00421E17"/>
    <w:rsid w:val="0042215C"/>
    <w:rsid w:val="00422B70"/>
    <w:rsid w:val="00422CF4"/>
    <w:rsid w:val="004233FC"/>
    <w:rsid w:val="00423AC9"/>
    <w:rsid w:val="00423D38"/>
    <w:rsid w:val="00423F1C"/>
    <w:rsid w:val="00423FE5"/>
    <w:rsid w:val="00424035"/>
    <w:rsid w:val="004244D3"/>
    <w:rsid w:val="00424620"/>
    <w:rsid w:val="00424CDF"/>
    <w:rsid w:val="004255C2"/>
    <w:rsid w:val="00425B7E"/>
    <w:rsid w:val="00425B87"/>
    <w:rsid w:val="00425DEC"/>
    <w:rsid w:val="00425FDE"/>
    <w:rsid w:val="00426126"/>
    <w:rsid w:val="00426566"/>
    <w:rsid w:val="004266DB"/>
    <w:rsid w:val="004266DC"/>
    <w:rsid w:val="00426F07"/>
    <w:rsid w:val="00426F71"/>
    <w:rsid w:val="00426F97"/>
    <w:rsid w:val="00427416"/>
    <w:rsid w:val="00427D4C"/>
    <w:rsid w:val="00430462"/>
    <w:rsid w:val="0043065C"/>
    <w:rsid w:val="00430913"/>
    <w:rsid w:val="004311C2"/>
    <w:rsid w:val="004315E1"/>
    <w:rsid w:val="00431D1D"/>
    <w:rsid w:val="0043323F"/>
    <w:rsid w:val="00433326"/>
    <w:rsid w:val="00433C39"/>
    <w:rsid w:val="004345FA"/>
    <w:rsid w:val="00434740"/>
    <w:rsid w:val="00434EAF"/>
    <w:rsid w:val="004351E7"/>
    <w:rsid w:val="0043567B"/>
    <w:rsid w:val="004356F7"/>
    <w:rsid w:val="00435784"/>
    <w:rsid w:val="00435A99"/>
    <w:rsid w:val="00435CCC"/>
    <w:rsid w:val="00435EAD"/>
    <w:rsid w:val="004361A0"/>
    <w:rsid w:val="0043643B"/>
    <w:rsid w:val="00436608"/>
    <w:rsid w:val="00436ED1"/>
    <w:rsid w:val="00437A70"/>
    <w:rsid w:val="00437CE1"/>
    <w:rsid w:val="004402FE"/>
    <w:rsid w:val="004403F9"/>
    <w:rsid w:val="00440559"/>
    <w:rsid w:val="00440BCA"/>
    <w:rsid w:val="004412A3"/>
    <w:rsid w:val="004417AB"/>
    <w:rsid w:val="0044195D"/>
    <w:rsid w:val="0044223F"/>
    <w:rsid w:val="004423F4"/>
    <w:rsid w:val="00442779"/>
    <w:rsid w:val="00442951"/>
    <w:rsid w:val="004437B0"/>
    <w:rsid w:val="004439F0"/>
    <w:rsid w:val="00443C69"/>
    <w:rsid w:val="0044485A"/>
    <w:rsid w:val="00444B4E"/>
    <w:rsid w:val="00444CE6"/>
    <w:rsid w:val="00444E73"/>
    <w:rsid w:val="0044531C"/>
    <w:rsid w:val="00445320"/>
    <w:rsid w:val="00445696"/>
    <w:rsid w:val="00445A53"/>
    <w:rsid w:val="00445B7D"/>
    <w:rsid w:val="00445FCE"/>
    <w:rsid w:val="00446683"/>
    <w:rsid w:val="004467A0"/>
    <w:rsid w:val="00446C83"/>
    <w:rsid w:val="00447040"/>
    <w:rsid w:val="00447104"/>
    <w:rsid w:val="00450119"/>
    <w:rsid w:val="00450298"/>
    <w:rsid w:val="0045038D"/>
    <w:rsid w:val="00450F1C"/>
    <w:rsid w:val="004511B8"/>
    <w:rsid w:val="00451334"/>
    <w:rsid w:val="00451642"/>
    <w:rsid w:val="00451E56"/>
    <w:rsid w:val="00452199"/>
    <w:rsid w:val="0045223A"/>
    <w:rsid w:val="004522DD"/>
    <w:rsid w:val="0045238D"/>
    <w:rsid w:val="00452800"/>
    <w:rsid w:val="004534D9"/>
    <w:rsid w:val="00453703"/>
    <w:rsid w:val="00453B55"/>
    <w:rsid w:val="00453FE3"/>
    <w:rsid w:val="0045481C"/>
    <w:rsid w:val="0045502B"/>
    <w:rsid w:val="0045589E"/>
    <w:rsid w:val="00455B7B"/>
    <w:rsid w:val="0045607C"/>
    <w:rsid w:val="00456702"/>
    <w:rsid w:val="00456975"/>
    <w:rsid w:val="00457077"/>
    <w:rsid w:val="00457650"/>
    <w:rsid w:val="00457766"/>
    <w:rsid w:val="00457801"/>
    <w:rsid w:val="00457AF4"/>
    <w:rsid w:val="00457C06"/>
    <w:rsid w:val="00457E4A"/>
    <w:rsid w:val="00457EDE"/>
    <w:rsid w:val="00460665"/>
    <w:rsid w:val="00460E5B"/>
    <w:rsid w:val="0046158E"/>
    <w:rsid w:val="004622DB"/>
    <w:rsid w:val="00462A0A"/>
    <w:rsid w:val="00462EAD"/>
    <w:rsid w:val="00463717"/>
    <w:rsid w:val="00463C81"/>
    <w:rsid w:val="00463DC1"/>
    <w:rsid w:val="0046404A"/>
    <w:rsid w:val="004645D7"/>
    <w:rsid w:val="0046475E"/>
    <w:rsid w:val="00464CB7"/>
    <w:rsid w:val="004652B1"/>
    <w:rsid w:val="00465827"/>
    <w:rsid w:val="00465C76"/>
    <w:rsid w:val="004663A9"/>
    <w:rsid w:val="004666B1"/>
    <w:rsid w:val="004669F7"/>
    <w:rsid w:val="00466E16"/>
    <w:rsid w:val="00466E5C"/>
    <w:rsid w:val="0046781F"/>
    <w:rsid w:val="00470247"/>
    <w:rsid w:val="004704B1"/>
    <w:rsid w:val="004708A3"/>
    <w:rsid w:val="004714BA"/>
    <w:rsid w:val="0047203E"/>
    <w:rsid w:val="0047270A"/>
    <w:rsid w:val="00472A9B"/>
    <w:rsid w:val="00472DBC"/>
    <w:rsid w:val="004731B7"/>
    <w:rsid w:val="004731CF"/>
    <w:rsid w:val="004736AE"/>
    <w:rsid w:val="0047410B"/>
    <w:rsid w:val="004741B6"/>
    <w:rsid w:val="00474369"/>
    <w:rsid w:val="004744CD"/>
    <w:rsid w:val="00474940"/>
    <w:rsid w:val="00475466"/>
    <w:rsid w:val="00475A54"/>
    <w:rsid w:val="00475AA4"/>
    <w:rsid w:val="004763C2"/>
    <w:rsid w:val="004764AF"/>
    <w:rsid w:val="004768AB"/>
    <w:rsid w:val="004768E3"/>
    <w:rsid w:val="00476997"/>
    <w:rsid w:val="00476A16"/>
    <w:rsid w:val="0047705E"/>
    <w:rsid w:val="0047782E"/>
    <w:rsid w:val="00477947"/>
    <w:rsid w:val="00477B00"/>
    <w:rsid w:val="00477B60"/>
    <w:rsid w:val="00477BA2"/>
    <w:rsid w:val="00477BCF"/>
    <w:rsid w:val="00477BE9"/>
    <w:rsid w:val="00477C15"/>
    <w:rsid w:val="00477E34"/>
    <w:rsid w:val="00477EDD"/>
    <w:rsid w:val="0048043D"/>
    <w:rsid w:val="0048087A"/>
    <w:rsid w:val="00480B51"/>
    <w:rsid w:val="00481C80"/>
    <w:rsid w:val="0048254B"/>
    <w:rsid w:val="00482584"/>
    <w:rsid w:val="0048277A"/>
    <w:rsid w:val="00482B8B"/>
    <w:rsid w:val="00482E17"/>
    <w:rsid w:val="00483255"/>
    <w:rsid w:val="00483360"/>
    <w:rsid w:val="00483456"/>
    <w:rsid w:val="00483688"/>
    <w:rsid w:val="00483744"/>
    <w:rsid w:val="00483FB5"/>
    <w:rsid w:val="00484372"/>
    <w:rsid w:val="00484BF7"/>
    <w:rsid w:val="00484DF8"/>
    <w:rsid w:val="00485240"/>
    <w:rsid w:val="00485C97"/>
    <w:rsid w:val="00485CD4"/>
    <w:rsid w:val="00486A37"/>
    <w:rsid w:val="00486B98"/>
    <w:rsid w:val="00486FD8"/>
    <w:rsid w:val="004870F4"/>
    <w:rsid w:val="00487592"/>
    <w:rsid w:val="004877FF"/>
    <w:rsid w:val="00487A72"/>
    <w:rsid w:val="00490C02"/>
    <w:rsid w:val="004912DB"/>
    <w:rsid w:val="00491526"/>
    <w:rsid w:val="0049224A"/>
    <w:rsid w:val="00492382"/>
    <w:rsid w:val="004927D7"/>
    <w:rsid w:val="00492CF5"/>
    <w:rsid w:val="00492F7A"/>
    <w:rsid w:val="00492FAF"/>
    <w:rsid w:val="004930DC"/>
    <w:rsid w:val="0049437F"/>
    <w:rsid w:val="00494A9A"/>
    <w:rsid w:val="00494BB6"/>
    <w:rsid w:val="004953F8"/>
    <w:rsid w:val="004955E6"/>
    <w:rsid w:val="00495BC3"/>
    <w:rsid w:val="00495F5E"/>
    <w:rsid w:val="0049630E"/>
    <w:rsid w:val="004965BD"/>
    <w:rsid w:val="004967AF"/>
    <w:rsid w:val="0049683D"/>
    <w:rsid w:val="00496A7E"/>
    <w:rsid w:val="00496B3C"/>
    <w:rsid w:val="00496E8C"/>
    <w:rsid w:val="00497295"/>
    <w:rsid w:val="004975D6"/>
    <w:rsid w:val="00497854"/>
    <w:rsid w:val="00497AE7"/>
    <w:rsid w:val="00497D09"/>
    <w:rsid w:val="004A033D"/>
    <w:rsid w:val="004A05B0"/>
    <w:rsid w:val="004A0910"/>
    <w:rsid w:val="004A0979"/>
    <w:rsid w:val="004A0CEA"/>
    <w:rsid w:val="004A0CF1"/>
    <w:rsid w:val="004A12AC"/>
    <w:rsid w:val="004A17D1"/>
    <w:rsid w:val="004A1EDD"/>
    <w:rsid w:val="004A1FD4"/>
    <w:rsid w:val="004A219C"/>
    <w:rsid w:val="004A3029"/>
    <w:rsid w:val="004A3611"/>
    <w:rsid w:val="004A3A81"/>
    <w:rsid w:val="004A3B51"/>
    <w:rsid w:val="004A3DE4"/>
    <w:rsid w:val="004A4CA3"/>
    <w:rsid w:val="004A4DC3"/>
    <w:rsid w:val="004A5010"/>
    <w:rsid w:val="004A501C"/>
    <w:rsid w:val="004A5E21"/>
    <w:rsid w:val="004A62D8"/>
    <w:rsid w:val="004A68DA"/>
    <w:rsid w:val="004A6C18"/>
    <w:rsid w:val="004A6E09"/>
    <w:rsid w:val="004A70D9"/>
    <w:rsid w:val="004A714A"/>
    <w:rsid w:val="004A74EF"/>
    <w:rsid w:val="004A77A0"/>
    <w:rsid w:val="004A7BC8"/>
    <w:rsid w:val="004A7D37"/>
    <w:rsid w:val="004B01DE"/>
    <w:rsid w:val="004B077F"/>
    <w:rsid w:val="004B111D"/>
    <w:rsid w:val="004B178B"/>
    <w:rsid w:val="004B1DBA"/>
    <w:rsid w:val="004B2010"/>
    <w:rsid w:val="004B224C"/>
    <w:rsid w:val="004B237C"/>
    <w:rsid w:val="004B28D3"/>
    <w:rsid w:val="004B2D03"/>
    <w:rsid w:val="004B2EDE"/>
    <w:rsid w:val="004B37A3"/>
    <w:rsid w:val="004B4210"/>
    <w:rsid w:val="004B4305"/>
    <w:rsid w:val="004B4314"/>
    <w:rsid w:val="004B46BC"/>
    <w:rsid w:val="004B4D05"/>
    <w:rsid w:val="004B6035"/>
    <w:rsid w:val="004B6481"/>
    <w:rsid w:val="004B66F1"/>
    <w:rsid w:val="004B6AD6"/>
    <w:rsid w:val="004B6CEC"/>
    <w:rsid w:val="004B6F6A"/>
    <w:rsid w:val="004B7103"/>
    <w:rsid w:val="004B7417"/>
    <w:rsid w:val="004B77ED"/>
    <w:rsid w:val="004B7A54"/>
    <w:rsid w:val="004C0239"/>
    <w:rsid w:val="004C0B14"/>
    <w:rsid w:val="004C0BBC"/>
    <w:rsid w:val="004C16ED"/>
    <w:rsid w:val="004C182F"/>
    <w:rsid w:val="004C19A5"/>
    <w:rsid w:val="004C208D"/>
    <w:rsid w:val="004C20C7"/>
    <w:rsid w:val="004C26AD"/>
    <w:rsid w:val="004C284F"/>
    <w:rsid w:val="004C2B14"/>
    <w:rsid w:val="004C2D87"/>
    <w:rsid w:val="004C3435"/>
    <w:rsid w:val="004C3C77"/>
    <w:rsid w:val="004C418A"/>
    <w:rsid w:val="004C4585"/>
    <w:rsid w:val="004C46B4"/>
    <w:rsid w:val="004C4A32"/>
    <w:rsid w:val="004C4D52"/>
    <w:rsid w:val="004C4EB7"/>
    <w:rsid w:val="004C5670"/>
    <w:rsid w:val="004C59BE"/>
    <w:rsid w:val="004C61E8"/>
    <w:rsid w:val="004C6C3C"/>
    <w:rsid w:val="004C7598"/>
    <w:rsid w:val="004C77A4"/>
    <w:rsid w:val="004C7882"/>
    <w:rsid w:val="004C7896"/>
    <w:rsid w:val="004D05D1"/>
    <w:rsid w:val="004D06D5"/>
    <w:rsid w:val="004D126C"/>
    <w:rsid w:val="004D189E"/>
    <w:rsid w:val="004D1BC1"/>
    <w:rsid w:val="004D1DDB"/>
    <w:rsid w:val="004D206A"/>
    <w:rsid w:val="004D20FA"/>
    <w:rsid w:val="004D2361"/>
    <w:rsid w:val="004D2D1C"/>
    <w:rsid w:val="004D328D"/>
    <w:rsid w:val="004D363A"/>
    <w:rsid w:val="004D4278"/>
    <w:rsid w:val="004D42B5"/>
    <w:rsid w:val="004D51DF"/>
    <w:rsid w:val="004D5308"/>
    <w:rsid w:val="004D5AC6"/>
    <w:rsid w:val="004D5D98"/>
    <w:rsid w:val="004D5E1B"/>
    <w:rsid w:val="004D63E7"/>
    <w:rsid w:val="004D6655"/>
    <w:rsid w:val="004D6CE1"/>
    <w:rsid w:val="004D6D48"/>
    <w:rsid w:val="004D6F4F"/>
    <w:rsid w:val="004D6F6E"/>
    <w:rsid w:val="004D7C18"/>
    <w:rsid w:val="004D7C31"/>
    <w:rsid w:val="004D7D8F"/>
    <w:rsid w:val="004D7E8A"/>
    <w:rsid w:val="004E0410"/>
    <w:rsid w:val="004E05F1"/>
    <w:rsid w:val="004E069F"/>
    <w:rsid w:val="004E0DB6"/>
    <w:rsid w:val="004E129F"/>
    <w:rsid w:val="004E1866"/>
    <w:rsid w:val="004E18CF"/>
    <w:rsid w:val="004E2D56"/>
    <w:rsid w:val="004E3C72"/>
    <w:rsid w:val="004E3CF8"/>
    <w:rsid w:val="004E412D"/>
    <w:rsid w:val="004E4E7D"/>
    <w:rsid w:val="004E5780"/>
    <w:rsid w:val="004E597C"/>
    <w:rsid w:val="004E5C09"/>
    <w:rsid w:val="004E5EB9"/>
    <w:rsid w:val="004E6046"/>
    <w:rsid w:val="004E64D8"/>
    <w:rsid w:val="004E654A"/>
    <w:rsid w:val="004E6B79"/>
    <w:rsid w:val="004E6BF4"/>
    <w:rsid w:val="004E6C2D"/>
    <w:rsid w:val="004E762D"/>
    <w:rsid w:val="004E770C"/>
    <w:rsid w:val="004E78E6"/>
    <w:rsid w:val="004E7C51"/>
    <w:rsid w:val="004F01C2"/>
    <w:rsid w:val="004F0407"/>
    <w:rsid w:val="004F0702"/>
    <w:rsid w:val="004F09F7"/>
    <w:rsid w:val="004F10B7"/>
    <w:rsid w:val="004F18A6"/>
    <w:rsid w:val="004F1D26"/>
    <w:rsid w:val="004F1D48"/>
    <w:rsid w:val="004F1D99"/>
    <w:rsid w:val="004F22F7"/>
    <w:rsid w:val="004F23A2"/>
    <w:rsid w:val="004F2776"/>
    <w:rsid w:val="004F287B"/>
    <w:rsid w:val="004F2AC9"/>
    <w:rsid w:val="004F2C85"/>
    <w:rsid w:val="004F31F2"/>
    <w:rsid w:val="004F345F"/>
    <w:rsid w:val="004F35C9"/>
    <w:rsid w:val="004F3689"/>
    <w:rsid w:val="004F47BC"/>
    <w:rsid w:val="004F56B3"/>
    <w:rsid w:val="004F5B5B"/>
    <w:rsid w:val="004F6583"/>
    <w:rsid w:val="004F6B7C"/>
    <w:rsid w:val="004F7429"/>
    <w:rsid w:val="004F7AF6"/>
    <w:rsid w:val="0050030C"/>
    <w:rsid w:val="0050046B"/>
    <w:rsid w:val="005010B9"/>
    <w:rsid w:val="0050152F"/>
    <w:rsid w:val="005016CB"/>
    <w:rsid w:val="00501BB8"/>
    <w:rsid w:val="00501ED7"/>
    <w:rsid w:val="00501F1D"/>
    <w:rsid w:val="00502193"/>
    <w:rsid w:val="00502655"/>
    <w:rsid w:val="00502FF5"/>
    <w:rsid w:val="00503176"/>
    <w:rsid w:val="00503498"/>
    <w:rsid w:val="005034D9"/>
    <w:rsid w:val="005034EC"/>
    <w:rsid w:val="005037CB"/>
    <w:rsid w:val="005038DC"/>
    <w:rsid w:val="00503D99"/>
    <w:rsid w:val="00504099"/>
    <w:rsid w:val="00504C81"/>
    <w:rsid w:val="005051BB"/>
    <w:rsid w:val="005054A9"/>
    <w:rsid w:val="0050599A"/>
    <w:rsid w:val="005063D0"/>
    <w:rsid w:val="00506715"/>
    <w:rsid w:val="005073A7"/>
    <w:rsid w:val="00507B7F"/>
    <w:rsid w:val="00510E2A"/>
    <w:rsid w:val="005112D0"/>
    <w:rsid w:val="00511FA6"/>
    <w:rsid w:val="0051297E"/>
    <w:rsid w:val="005130C4"/>
    <w:rsid w:val="00513234"/>
    <w:rsid w:val="005132EB"/>
    <w:rsid w:val="005136C6"/>
    <w:rsid w:val="00513CBB"/>
    <w:rsid w:val="00513FE9"/>
    <w:rsid w:val="0051414C"/>
    <w:rsid w:val="0051421E"/>
    <w:rsid w:val="00514A96"/>
    <w:rsid w:val="00514B11"/>
    <w:rsid w:val="00515495"/>
    <w:rsid w:val="00515AAD"/>
    <w:rsid w:val="00515E00"/>
    <w:rsid w:val="00515E5D"/>
    <w:rsid w:val="00516057"/>
    <w:rsid w:val="00516291"/>
    <w:rsid w:val="00517DFA"/>
    <w:rsid w:val="00520111"/>
    <w:rsid w:val="0052065A"/>
    <w:rsid w:val="00520B36"/>
    <w:rsid w:val="005215E6"/>
    <w:rsid w:val="00521E45"/>
    <w:rsid w:val="005222A7"/>
    <w:rsid w:val="00522D8D"/>
    <w:rsid w:val="005238E1"/>
    <w:rsid w:val="00523BB0"/>
    <w:rsid w:val="005241B7"/>
    <w:rsid w:val="00524571"/>
    <w:rsid w:val="00525143"/>
    <w:rsid w:val="00525247"/>
    <w:rsid w:val="00525C61"/>
    <w:rsid w:val="00525ED0"/>
    <w:rsid w:val="005265E5"/>
    <w:rsid w:val="00526A47"/>
    <w:rsid w:val="00526CC0"/>
    <w:rsid w:val="00526E68"/>
    <w:rsid w:val="00527467"/>
    <w:rsid w:val="005275C2"/>
    <w:rsid w:val="00530008"/>
    <w:rsid w:val="0053047A"/>
    <w:rsid w:val="0053055C"/>
    <w:rsid w:val="00530E52"/>
    <w:rsid w:val="00531248"/>
    <w:rsid w:val="00531649"/>
    <w:rsid w:val="005317B3"/>
    <w:rsid w:val="0053195F"/>
    <w:rsid w:val="00532334"/>
    <w:rsid w:val="00532348"/>
    <w:rsid w:val="00532676"/>
    <w:rsid w:val="00532EDC"/>
    <w:rsid w:val="00532F83"/>
    <w:rsid w:val="00533730"/>
    <w:rsid w:val="00533A6A"/>
    <w:rsid w:val="00533C07"/>
    <w:rsid w:val="00533D28"/>
    <w:rsid w:val="00533DB8"/>
    <w:rsid w:val="00534618"/>
    <w:rsid w:val="005349D9"/>
    <w:rsid w:val="00534BE1"/>
    <w:rsid w:val="00534CCE"/>
    <w:rsid w:val="00534F02"/>
    <w:rsid w:val="0053537B"/>
    <w:rsid w:val="005355DD"/>
    <w:rsid w:val="00535604"/>
    <w:rsid w:val="005357A8"/>
    <w:rsid w:val="00536280"/>
    <w:rsid w:val="00536B48"/>
    <w:rsid w:val="00537480"/>
    <w:rsid w:val="00537B4A"/>
    <w:rsid w:val="005401EE"/>
    <w:rsid w:val="00540BF6"/>
    <w:rsid w:val="00540D9C"/>
    <w:rsid w:val="00540E3E"/>
    <w:rsid w:val="00541049"/>
    <w:rsid w:val="00541058"/>
    <w:rsid w:val="00541090"/>
    <w:rsid w:val="00541329"/>
    <w:rsid w:val="0054135D"/>
    <w:rsid w:val="00542112"/>
    <w:rsid w:val="0054259D"/>
    <w:rsid w:val="00542D7D"/>
    <w:rsid w:val="005436B2"/>
    <w:rsid w:val="00544398"/>
    <w:rsid w:val="00544A6D"/>
    <w:rsid w:val="005451B8"/>
    <w:rsid w:val="00545375"/>
    <w:rsid w:val="0054578F"/>
    <w:rsid w:val="00546431"/>
    <w:rsid w:val="00546737"/>
    <w:rsid w:val="00546AC3"/>
    <w:rsid w:val="00546DB9"/>
    <w:rsid w:val="00546E11"/>
    <w:rsid w:val="00546EE7"/>
    <w:rsid w:val="00546F07"/>
    <w:rsid w:val="00547311"/>
    <w:rsid w:val="005473FE"/>
    <w:rsid w:val="005477C4"/>
    <w:rsid w:val="00547819"/>
    <w:rsid w:val="005478E9"/>
    <w:rsid w:val="00547A52"/>
    <w:rsid w:val="005500F3"/>
    <w:rsid w:val="00550113"/>
    <w:rsid w:val="00550334"/>
    <w:rsid w:val="00550788"/>
    <w:rsid w:val="00550C1A"/>
    <w:rsid w:val="00550DBF"/>
    <w:rsid w:val="00550E8D"/>
    <w:rsid w:val="00550FA1"/>
    <w:rsid w:val="005516E3"/>
    <w:rsid w:val="005517EF"/>
    <w:rsid w:val="00551935"/>
    <w:rsid w:val="00551A52"/>
    <w:rsid w:val="00551BFB"/>
    <w:rsid w:val="00552044"/>
    <w:rsid w:val="0055235D"/>
    <w:rsid w:val="00552802"/>
    <w:rsid w:val="00553000"/>
    <w:rsid w:val="0055346B"/>
    <w:rsid w:val="00553559"/>
    <w:rsid w:val="00553891"/>
    <w:rsid w:val="00553BD9"/>
    <w:rsid w:val="00554A81"/>
    <w:rsid w:val="005550AB"/>
    <w:rsid w:val="005554E6"/>
    <w:rsid w:val="0055569F"/>
    <w:rsid w:val="00555CF4"/>
    <w:rsid w:val="00555EAF"/>
    <w:rsid w:val="00556674"/>
    <w:rsid w:val="005566E6"/>
    <w:rsid w:val="00556E16"/>
    <w:rsid w:val="00556E62"/>
    <w:rsid w:val="005570EA"/>
    <w:rsid w:val="00557601"/>
    <w:rsid w:val="0055771C"/>
    <w:rsid w:val="005578E7"/>
    <w:rsid w:val="00557E52"/>
    <w:rsid w:val="00560044"/>
    <w:rsid w:val="005600ED"/>
    <w:rsid w:val="00560C63"/>
    <w:rsid w:val="00561078"/>
    <w:rsid w:val="005610B9"/>
    <w:rsid w:val="00561240"/>
    <w:rsid w:val="00561304"/>
    <w:rsid w:val="00561A0C"/>
    <w:rsid w:val="005622BE"/>
    <w:rsid w:val="00563352"/>
    <w:rsid w:val="0056351A"/>
    <w:rsid w:val="005635EF"/>
    <w:rsid w:val="00563BA3"/>
    <w:rsid w:val="00563D52"/>
    <w:rsid w:val="0056499C"/>
    <w:rsid w:val="00564D70"/>
    <w:rsid w:val="00565470"/>
    <w:rsid w:val="0056569D"/>
    <w:rsid w:val="00565918"/>
    <w:rsid w:val="00565B6C"/>
    <w:rsid w:val="00565EB5"/>
    <w:rsid w:val="00565EF9"/>
    <w:rsid w:val="00566978"/>
    <w:rsid w:val="00566AF3"/>
    <w:rsid w:val="00566CCF"/>
    <w:rsid w:val="005670CF"/>
    <w:rsid w:val="0056769D"/>
    <w:rsid w:val="00570015"/>
    <w:rsid w:val="00570609"/>
    <w:rsid w:val="005706E0"/>
    <w:rsid w:val="00570DBB"/>
    <w:rsid w:val="00571961"/>
    <w:rsid w:val="00571D55"/>
    <w:rsid w:val="00572022"/>
    <w:rsid w:val="00572222"/>
    <w:rsid w:val="0057224D"/>
    <w:rsid w:val="005728F3"/>
    <w:rsid w:val="00573038"/>
    <w:rsid w:val="00573B37"/>
    <w:rsid w:val="00573ED5"/>
    <w:rsid w:val="00574171"/>
    <w:rsid w:val="0057461D"/>
    <w:rsid w:val="005748AD"/>
    <w:rsid w:val="005749A8"/>
    <w:rsid w:val="00574A0F"/>
    <w:rsid w:val="005754E9"/>
    <w:rsid w:val="0057571F"/>
    <w:rsid w:val="005757FF"/>
    <w:rsid w:val="00575EC0"/>
    <w:rsid w:val="00575EC8"/>
    <w:rsid w:val="00576288"/>
    <w:rsid w:val="0057694A"/>
    <w:rsid w:val="00577504"/>
    <w:rsid w:val="0057756F"/>
    <w:rsid w:val="00577751"/>
    <w:rsid w:val="0057792B"/>
    <w:rsid w:val="00577BA1"/>
    <w:rsid w:val="0058005D"/>
    <w:rsid w:val="00580116"/>
    <w:rsid w:val="00580883"/>
    <w:rsid w:val="00580D60"/>
    <w:rsid w:val="00580DAF"/>
    <w:rsid w:val="005811AB"/>
    <w:rsid w:val="00581333"/>
    <w:rsid w:val="00581944"/>
    <w:rsid w:val="00582127"/>
    <w:rsid w:val="0058249E"/>
    <w:rsid w:val="005832FE"/>
    <w:rsid w:val="005834C2"/>
    <w:rsid w:val="00583617"/>
    <w:rsid w:val="00583DBA"/>
    <w:rsid w:val="00583F0C"/>
    <w:rsid w:val="005842B6"/>
    <w:rsid w:val="00584342"/>
    <w:rsid w:val="0058491A"/>
    <w:rsid w:val="005849B1"/>
    <w:rsid w:val="00584D5D"/>
    <w:rsid w:val="00584E8B"/>
    <w:rsid w:val="00585278"/>
    <w:rsid w:val="0058552C"/>
    <w:rsid w:val="00585BDC"/>
    <w:rsid w:val="005867C7"/>
    <w:rsid w:val="00586E82"/>
    <w:rsid w:val="00586F85"/>
    <w:rsid w:val="0058704F"/>
    <w:rsid w:val="00587540"/>
    <w:rsid w:val="00587545"/>
    <w:rsid w:val="00587582"/>
    <w:rsid w:val="005877A9"/>
    <w:rsid w:val="00587AC4"/>
    <w:rsid w:val="00587B63"/>
    <w:rsid w:val="005903BB"/>
    <w:rsid w:val="00590CBA"/>
    <w:rsid w:val="005918BB"/>
    <w:rsid w:val="00591BC4"/>
    <w:rsid w:val="00591DF8"/>
    <w:rsid w:val="0059215E"/>
    <w:rsid w:val="00592491"/>
    <w:rsid w:val="005926DC"/>
    <w:rsid w:val="00592C1A"/>
    <w:rsid w:val="00592DD2"/>
    <w:rsid w:val="005930CE"/>
    <w:rsid w:val="005935C4"/>
    <w:rsid w:val="00593991"/>
    <w:rsid w:val="00593A8D"/>
    <w:rsid w:val="00593E1F"/>
    <w:rsid w:val="005945BA"/>
    <w:rsid w:val="0059465D"/>
    <w:rsid w:val="00594886"/>
    <w:rsid w:val="00594E8C"/>
    <w:rsid w:val="005956BD"/>
    <w:rsid w:val="00596326"/>
    <w:rsid w:val="00596653"/>
    <w:rsid w:val="00596A8E"/>
    <w:rsid w:val="00596DAF"/>
    <w:rsid w:val="00596ED9"/>
    <w:rsid w:val="00597778"/>
    <w:rsid w:val="00597F9C"/>
    <w:rsid w:val="005A0355"/>
    <w:rsid w:val="005A03F8"/>
    <w:rsid w:val="005A0B8D"/>
    <w:rsid w:val="005A0D2F"/>
    <w:rsid w:val="005A106F"/>
    <w:rsid w:val="005A1258"/>
    <w:rsid w:val="005A13EE"/>
    <w:rsid w:val="005A1523"/>
    <w:rsid w:val="005A16AA"/>
    <w:rsid w:val="005A1FFA"/>
    <w:rsid w:val="005A21F6"/>
    <w:rsid w:val="005A23B0"/>
    <w:rsid w:val="005A24DB"/>
    <w:rsid w:val="005A2779"/>
    <w:rsid w:val="005A27CB"/>
    <w:rsid w:val="005A2BFD"/>
    <w:rsid w:val="005A2DAE"/>
    <w:rsid w:val="005A2E83"/>
    <w:rsid w:val="005A32D2"/>
    <w:rsid w:val="005A36CC"/>
    <w:rsid w:val="005A370D"/>
    <w:rsid w:val="005A3F1C"/>
    <w:rsid w:val="005A4368"/>
    <w:rsid w:val="005A440E"/>
    <w:rsid w:val="005A4A12"/>
    <w:rsid w:val="005A4A32"/>
    <w:rsid w:val="005A4F27"/>
    <w:rsid w:val="005A53C6"/>
    <w:rsid w:val="005A5A4C"/>
    <w:rsid w:val="005A5D2E"/>
    <w:rsid w:val="005A670F"/>
    <w:rsid w:val="005A74DC"/>
    <w:rsid w:val="005A757C"/>
    <w:rsid w:val="005A7B2D"/>
    <w:rsid w:val="005A7E44"/>
    <w:rsid w:val="005A7F3B"/>
    <w:rsid w:val="005B0135"/>
    <w:rsid w:val="005B0410"/>
    <w:rsid w:val="005B094D"/>
    <w:rsid w:val="005B0C32"/>
    <w:rsid w:val="005B0FA6"/>
    <w:rsid w:val="005B0FB2"/>
    <w:rsid w:val="005B1262"/>
    <w:rsid w:val="005B146F"/>
    <w:rsid w:val="005B16E8"/>
    <w:rsid w:val="005B18AE"/>
    <w:rsid w:val="005B1CF7"/>
    <w:rsid w:val="005B20A1"/>
    <w:rsid w:val="005B21C6"/>
    <w:rsid w:val="005B2563"/>
    <w:rsid w:val="005B270A"/>
    <w:rsid w:val="005B2B58"/>
    <w:rsid w:val="005B2E3B"/>
    <w:rsid w:val="005B360E"/>
    <w:rsid w:val="005B3D9C"/>
    <w:rsid w:val="005B3EEC"/>
    <w:rsid w:val="005B41D7"/>
    <w:rsid w:val="005B43FF"/>
    <w:rsid w:val="005B4CB1"/>
    <w:rsid w:val="005B5743"/>
    <w:rsid w:val="005B5897"/>
    <w:rsid w:val="005B5B38"/>
    <w:rsid w:val="005B5DF8"/>
    <w:rsid w:val="005B62EB"/>
    <w:rsid w:val="005B66C8"/>
    <w:rsid w:val="005B672C"/>
    <w:rsid w:val="005B6821"/>
    <w:rsid w:val="005B6831"/>
    <w:rsid w:val="005B6E02"/>
    <w:rsid w:val="005B748C"/>
    <w:rsid w:val="005B7DA0"/>
    <w:rsid w:val="005B7F70"/>
    <w:rsid w:val="005C0148"/>
    <w:rsid w:val="005C06AB"/>
    <w:rsid w:val="005C09DF"/>
    <w:rsid w:val="005C0CD5"/>
    <w:rsid w:val="005C1195"/>
    <w:rsid w:val="005C127A"/>
    <w:rsid w:val="005C1B03"/>
    <w:rsid w:val="005C1B95"/>
    <w:rsid w:val="005C1D08"/>
    <w:rsid w:val="005C2260"/>
    <w:rsid w:val="005C28C9"/>
    <w:rsid w:val="005C3056"/>
    <w:rsid w:val="005C3094"/>
    <w:rsid w:val="005C3188"/>
    <w:rsid w:val="005C325D"/>
    <w:rsid w:val="005C401B"/>
    <w:rsid w:val="005C4087"/>
    <w:rsid w:val="005C4135"/>
    <w:rsid w:val="005C43A7"/>
    <w:rsid w:val="005C45D1"/>
    <w:rsid w:val="005C4A66"/>
    <w:rsid w:val="005C5148"/>
    <w:rsid w:val="005C5299"/>
    <w:rsid w:val="005C52EF"/>
    <w:rsid w:val="005C54DC"/>
    <w:rsid w:val="005C5B2E"/>
    <w:rsid w:val="005C678F"/>
    <w:rsid w:val="005C6793"/>
    <w:rsid w:val="005C6ADC"/>
    <w:rsid w:val="005D00D9"/>
    <w:rsid w:val="005D0150"/>
    <w:rsid w:val="005D039D"/>
    <w:rsid w:val="005D082C"/>
    <w:rsid w:val="005D0F35"/>
    <w:rsid w:val="005D1028"/>
    <w:rsid w:val="005D144C"/>
    <w:rsid w:val="005D1839"/>
    <w:rsid w:val="005D1F74"/>
    <w:rsid w:val="005D2031"/>
    <w:rsid w:val="005D2DB6"/>
    <w:rsid w:val="005D3269"/>
    <w:rsid w:val="005D3F56"/>
    <w:rsid w:val="005D40C0"/>
    <w:rsid w:val="005D40DD"/>
    <w:rsid w:val="005D4203"/>
    <w:rsid w:val="005D42A4"/>
    <w:rsid w:val="005D4394"/>
    <w:rsid w:val="005D4690"/>
    <w:rsid w:val="005D50CD"/>
    <w:rsid w:val="005D544E"/>
    <w:rsid w:val="005D54C2"/>
    <w:rsid w:val="005D55C4"/>
    <w:rsid w:val="005D5AB2"/>
    <w:rsid w:val="005D6159"/>
    <w:rsid w:val="005D62E1"/>
    <w:rsid w:val="005D6A22"/>
    <w:rsid w:val="005D6E5B"/>
    <w:rsid w:val="005D7042"/>
    <w:rsid w:val="005D70F7"/>
    <w:rsid w:val="005D76F7"/>
    <w:rsid w:val="005D7A0B"/>
    <w:rsid w:val="005D7B4E"/>
    <w:rsid w:val="005D7FE9"/>
    <w:rsid w:val="005E0254"/>
    <w:rsid w:val="005E04DB"/>
    <w:rsid w:val="005E0D62"/>
    <w:rsid w:val="005E0E0D"/>
    <w:rsid w:val="005E11C5"/>
    <w:rsid w:val="005E1302"/>
    <w:rsid w:val="005E139B"/>
    <w:rsid w:val="005E17E1"/>
    <w:rsid w:val="005E2D65"/>
    <w:rsid w:val="005E3348"/>
    <w:rsid w:val="005E3AFB"/>
    <w:rsid w:val="005E3B3C"/>
    <w:rsid w:val="005E42E1"/>
    <w:rsid w:val="005E44AB"/>
    <w:rsid w:val="005E46DB"/>
    <w:rsid w:val="005E484E"/>
    <w:rsid w:val="005E49AA"/>
    <w:rsid w:val="005E4D42"/>
    <w:rsid w:val="005E5132"/>
    <w:rsid w:val="005E5521"/>
    <w:rsid w:val="005E624D"/>
    <w:rsid w:val="005E62B2"/>
    <w:rsid w:val="005E64B3"/>
    <w:rsid w:val="005E662C"/>
    <w:rsid w:val="005E6A6A"/>
    <w:rsid w:val="005E6B7A"/>
    <w:rsid w:val="005E6E7B"/>
    <w:rsid w:val="005E70A9"/>
    <w:rsid w:val="005E7894"/>
    <w:rsid w:val="005E796E"/>
    <w:rsid w:val="005E7C32"/>
    <w:rsid w:val="005F00F3"/>
    <w:rsid w:val="005F0186"/>
    <w:rsid w:val="005F0D39"/>
    <w:rsid w:val="005F0E88"/>
    <w:rsid w:val="005F0FCA"/>
    <w:rsid w:val="005F10AE"/>
    <w:rsid w:val="005F1DFE"/>
    <w:rsid w:val="005F2071"/>
    <w:rsid w:val="005F230F"/>
    <w:rsid w:val="005F2751"/>
    <w:rsid w:val="005F2C21"/>
    <w:rsid w:val="005F2C77"/>
    <w:rsid w:val="005F3951"/>
    <w:rsid w:val="005F3AFE"/>
    <w:rsid w:val="005F3CDA"/>
    <w:rsid w:val="005F4561"/>
    <w:rsid w:val="005F4A34"/>
    <w:rsid w:val="005F4CE1"/>
    <w:rsid w:val="005F4D9F"/>
    <w:rsid w:val="005F4EEA"/>
    <w:rsid w:val="005F4F76"/>
    <w:rsid w:val="005F51FB"/>
    <w:rsid w:val="005F520B"/>
    <w:rsid w:val="005F5366"/>
    <w:rsid w:val="005F5647"/>
    <w:rsid w:val="005F56E9"/>
    <w:rsid w:val="005F575F"/>
    <w:rsid w:val="005F587E"/>
    <w:rsid w:val="005F5D42"/>
    <w:rsid w:val="005F61C7"/>
    <w:rsid w:val="005F6ED0"/>
    <w:rsid w:val="005F703E"/>
    <w:rsid w:val="005F709D"/>
    <w:rsid w:val="005F7139"/>
    <w:rsid w:val="005F7184"/>
    <w:rsid w:val="005F7286"/>
    <w:rsid w:val="005F767F"/>
    <w:rsid w:val="005F7718"/>
    <w:rsid w:val="005F790F"/>
    <w:rsid w:val="005F7C97"/>
    <w:rsid w:val="005F7D52"/>
    <w:rsid w:val="0060010B"/>
    <w:rsid w:val="00600216"/>
    <w:rsid w:val="0060035F"/>
    <w:rsid w:val="00600E72"/>
    <w:rsid w:val="006014B8"/>
    <w:rsid w:val="00601961"/>
    <w:rsid w:val="00601E9B"/>
    <w:rsid w:val="00602166"/>
    <w:rsid w:val="00602B98"/>
    <w:rsid w:val="00602DD7"/>
    <w:rsid w:val="006034C6"/>
    <w:rsid w:val="00603992"/>
    <w:rsid w:val="00603B75"/>
    <w:rsid w:val="006048CE"/>
    <w:rsid w:val="00604BC9"/>
    <w:rsid w:val="00604F65"/>
    <w:rsid w:val="00605630"/>
    <w:rsid w:val="00605D58"/>
    <w:rsid w:val="00606538"/>
    <w:rsid w:val="00606585"/>
    <w:rsid w:val="006069D9"/>
    <w:rsid w:val="00606D64"/>
    <w:rsid w:val="00606E92"/>
    <w:rsid w:val="00607358"/>
    <w:rsid w:val="00607CDC"/>
    <w:rsid w:val="00610A6D"/>
    <w:rsid w:val="00610BB1"/>
    <w:rsid w:val="0061133A"/>
    <w:rsid w:val="0061139A"/>
    <w:rsid w:val="0061192E"/>
    <w:rsid w:val="00611D47"/>
    <w:rsid w:val="00612156"/>
    <w:rsid w:val="006128AF"/>
    <w:rsid w:val="00612B9E"/>
    <w:rsid w:val="00613014"/>
    <w:rsid w:val="0061370A"/>
    <w:rsid w:val="00613AC0"/>
    <w:rsid w:val="00613BAF"/>
    <w:rsid w:val="00613BFA"/>
    <w:rsid w:val="006140F2"/>
    <w:rsid w:val="006144C2"/>
    <w:rsid w:val="006146A2"/>
    <w:rsid w:val="00614817"/>
    <w:rsid w:val="00614B65"/>
    <w:rsid w:val="00614BAE"/>
    <w:rsid w:val="00614E68"/>
    <w:rsid w:val="006161AC"/>
    <w:rsid w:val="00616394"/>
    <w:rsid w:val="00616637"/>
    <w:rsid w:val="006166B1"/>
    <w:rsid w:val="00620766"/>
    <w:rsid w:val="00620C4C"/>
    <w:rsid w:val="00620CA8"/>
    <w:rsid w:val="00621FDF"/>
    <w:rsid w:val="0062219A"/>
    <w:rsid w:val="00622439"/>
    <w:rsid w:val="006229D7"/>
    <w:rsid w:val="00622BBB"/>
    <w:rsid w:val="00622EDC"/>
    <w:rsid w:val="00623051"/>
    <w:rsid w:val="006234CB"/>
    <w:rsid w:val="006236FC"/>
    <w:rsid w:val="0062430C"/>
    <w:rsid w:val="0062453D"/>
    <w:rsid w:val="00624A65"/>
    <w:rsid w:val="00624B8D"/>
    <w:rsid w:val="00624BC4"/>
    <w:rsid w:val="00624BF0"/>
    <w:rsid w:val="00624C3C"/>
    <w:rsid w:val="00624F38"/>
    <w:rsid w:val="00624FC8"/>
    <w:rsid w:val="00625150"/>
    <w:rsid w:val="0062560C"/>
    <w:rsid w:val="00625AB5"/>
    <w:rsid w:val="006261A4"/>
    <w:rsid w:val="00626A6C"/>
    <w:rsid w:val="00626CC1"/>
    <w:rsid w:val="00626FE8"/>
    <w:rsid w:val="00627603"/>
    <w:rsid w:val="00627BD0"/>
    <w:rsid w:val="0063068B"/>
    <w:rsid w:val="00630E74"/>
    <w:rsid w:val="00631124"/>
    <w:rsid w:val="0063122B"/>
    <w:rsid w:val="00631249"/>
    <w:rsid w:val="0063163E"/>
    <w:rsid w:val="00631665"/>
    <w:rsid w:val="006316B5"/>
    <w:rsid w:val="006319F7"/>
    <w:rsid w:val="0063206B"/>
    <w:rsid w:val="00632AEE"/>
    <w:rsid w:val="006350DA"/>
    <w:rsid w:val="006353DB"/>
    <w:rsid w:val="00635FA0"/>
    <w:rsid w:val="00636484"/>
    <w:rsid w:val="006369DD"/>
    <w:rsid w:val="00636A65"/>
    <w:rsid w:val="00636B2F"/>
    <w:rsid w:val="00636B3D"/>
    <w:rsid w:val="00637252"/>
    <w:rsid w:val="006378F1"/>
    <w:rsid w:val="00637BBF"/>
    <w:rsid w:val="00637DAC"/>
    <w:rsid w:val="00637F63"/>
    <w:rsid w:val="006406EB"/>
    <w:rsid w:val="0064171B"/>
    <w:rsid w:val="0064198F"/>
    <w:rsid w:val="00641BB2"/>
    <w:rsid w:val="00641DA9"/>
    <w:rsid w:val="0064265A"/>
    <w:rsid w:val="00642C8F"/>
    <w:rsid w:val="00642D66"/>
    <w:rsid w:val="00643287"/>
    <w:rsid w:val="00643394"/>
    <w:rsid w:val="0064339B"/>
    <w:rsid w:val="00643920"/>
    <w:rsid w:val="00643AC7"/>
    <w:rsid w:val="00643B64"/>
    <w:rsid w:val="006442EB"/>
    <w:rsid w:val="006443C7"/>
    <w:rsid w:val="006444A1"/>
    <w:rsid w:val="00645979"/>
    <w:rsid w:val="00645B45"/>
    <w:rsid w:val="00645BB5"/>
    <w:rsid w:val="006465B5"/>
    <w:rsid w:val="00646655"/>
    <w:rsid w:val="00646B09"/>
    <w:rsid w:val="00646B3B"/>
    <w:rsid w:val="00646B68"/>
    <w:rsid w:val="00646E14"/>
    <w:rsid w:val="00646EE5"/>
    <w:rsid w:val="00647124"/>
    <w:rsid w:val="006473CE"/>
    <w:rsid w:val="006479E7"/>
    <w:rsid w:val="00647B47"/>
    <w:rsid w:val="00647BAA"/>
    <w:rsid w:val="00647CAB"/>
    <w:rsid w:val="0065041E"/>
    <w:rsid w:val="0065075C"/>
    <w:rsid w:val="00650AD4"/>
    <w:rsid w:val="00650BDE"/>
    <w:rsid w:val="00650BEE"/>
    <w:rsid w:val="00650F56"/>
    <w:rsid w:val="006510CB"/>
    <w:rsid w:val="00651729"/>
    <w:rsid w:val="006519FF"/>
    <w:rsid w:val="00651C46"/>
    <w:rsid w:val="00651E38"/>
    <w:rsid w:val="00651F44"/>
    <w:rsid w:val="0065284E"/>
    <w:rsid w:val="0065298F"/>
    <w:rsid w:val="00652C93"/>
    <w:rsid w:val="006531A6"/>
    <w:rsid w:val="006537EF"/>
    <w:rsid w:val="00653E0A"/>
    <w:rsid w:val="00654424"/>
    <w:rsid w:val="006544DB"/>
    <w:rsid w:val="006549AB"/>
    <w:rsid w:val="00654A05"/>
    <w:rsid w:val="00654A96"/>
    <w:rsid w:val="00654C02"/>
    <w:rsid w:val="006559CC"/>
    <w:rsid w:val="00655B63"/>
    <w:rsid w:val="00655D7E"/>
    <w:rsid w:val="006561C1"/>
    <w:rsid w:val="006562F8"/>
    <w:rsid w:val="00656D16"/>
    <w:rsid w:val="00656E23"/>
    <w:rsid w:val="006570CA"/>
    <w:rsid w:val="006571C0"/>
    <w:rsid w:val="00657392"/>
    <w:rsid w:val="00657E95"/>
    <w:rsid w:val="0066082E"/>
    <w:rsid w:val="0066137C"/>
    <w:rsid w:val="006615F0"/>
    <w:rsid w:val="006619FE"/>
    <w:rsid w:val="00661A7B"/>
    <w:rsid w:val="00662428"/>
    <w:rsid w:val="00662596"/>
    <w:rsid w:val="00662BA6"/>
    <w:rsid w:val="00662EC3"/>
    <w:rsid w:val="00662FFA"/>
    <w:rsid w:val="0066304D"/>
    <w:rsid w:val="00663107"/>
    <w:rsid w:val="00663526"/>
    <w:rsid w:val="0066431C"/>
    <w:rsid w:val="0066446E"/>
    <w:rsid w:val="006647A8"/>
    <w:rsid w:val="00665386"/>
    <w:rsid w:val="00665805"/>
    <w:rsid w:val="00665821"/>
    <w:rsid w:val="0066588B"/>
    <w:rsid w:val="00665948"/>
    <w:rsid w:val="00666333"/>
    <w:rsid w:val="00666AE9"/>
    <w:rsid w:val="00667855"/>
    <w:rsid w:val="00667FED"/>
    <w:rsid w:val="006700B6"/>
    <w:rsid w:val="0067032F"/>
    <w:rsid w:val="0067038A"/>
    <w:rsid w:val="00670685"/>
    <w:rsid w:val="00670BBB"/>
    <w:rsid w:val="00670D89"/>
    <w:rsid w:val="006710B2"/>
    <w:rsid w:val="006710F1"/>
    <w:rsid w:val="006714D7"/>
    <w:rsid w:val="00671721"/>
    <w:rsid w:val="00671D60"/>
    <w:rsid w:val="00671FB4"/>
    <w:rsid w:val="00672533"/>
    <w:rsid w:val="00672865"/>
    <w:rsid w:val="00672E37"/>
    <w:rsid w:val="00673282"/>
    <w:rsid w:val="006738B4"/>
    <w:rsid w:val="0067423D"/>
    <w:rsid w:val="00674A43"/>
    <w:rsid w:val="006758FE"/>
    <w:rsid w:val="00675E79"/>
    <w:rsid w:val="006767BB"/>
    <w:rsid w:val="006768B3"/>
    <w:rsid w:val="00676D3F"/>
    <w:rsid w:val="00676F5B"/>
    <w:rsid w:val="006771D5"/>
    <w:rsid w:val="00677300"/>
    <w:rsid w:val="006773B4"/>
    <w:rsid w:val="006779C9"/>
    <w:rsid w:val="006779F7"/>
    <w:rsid w:val="00677A86"/>
    <w:rsid w:val="00677DC2"/>
    <w:rsid w:val="00677F6C"/>
    <w:rsid w:val="00680874"/>
    <w:rsid w:val="00680B95"/>
    <w:rsid w:val="00681346"/>
    <w:rsid w:val="0068153D"/>
    <w:rsid w:val="00681793"/>
    <w:rsid w:val="00681B4A"/>
    <w:rsid w:val="00681C64"/>
    <w:rsid w:val="00681DFD"/>
    <w:rsid w:val="00682BAB"/>
    <w:rsid w:val="00682F5E"/>
    <w:rsid w:val="0068307F"/>
    <w:rsid w:val="00683460"/>
    <w:rsid w:val="006836EC"/>
    <w:rsid w:val="0068374C"/>
    <w:rsid w:val="00683F4E"/>
    <w:rsid w:val="00684730"/>
    <w:rsid w:val="00685813"/>
    <w:rsid w:val="00685944"/>
    <w:rsid w:val="00685F00"/>
    <w:rsid w:val="00685F93"/>
    <w:rsid w:val="00686527"/>
    <w:rsid w:val="00686D5B"/>
    <w:rsid w:val="00686EF6"/>
    <w:rsid w:val="0068709E"/>
    <w:rsid w:val="00690565"/>
    <w:rsid w:val="0069065F"/>
    <w:rsid w:val="00690F53"/>
    <w:rsid w:val="00691EDC"/>
    <w:rsid w:val="00692046"/>
    <w:rsid w:val="006922FB"/>
    <w:rsid w:val="00692E78"/>
    <w:rsid w:val="0069341C"/>
    <w:rsid w:val="0069381E"/>
    <w:rsid w:val="00693B32"/>
    <w:rsid w:val="006942D0"/>
    <w:rsid w:val="00694529"/>
    <w:rsid w:val="006946AA"/>
    <w:rsid w:val="006947A6"/>
    <w:rsid w:val="0069482E"/>
    <w:rsid w:val="00694A6B"/>
    <w:rsid w:val="00694C53"/>
    <w:rsid w:val="00694F77"/>
    <w:rsid w:val="006952D8"/>
    <w:rsid w:val="00696F66"/>
    <w:rsid w:val="00697830"/>
    <w:rsid w:val="00697B5D"/>
    <w:rsid w:val="006A05BD"/>
    <w:rsid w:val="006A0FE4"/>
    <w:rsid w:val="006A156B"/>
    <w:rsid w:val="006A1E3D"/>
    <w:rsid w:val="006A20A2"/>
    <w:rsid w:val="006A2374"/>
    <w:rsid w:val="006A3782"/>
    <w:rsid w:val="006A38D5"/>
    <w:rsid w:val="006A3B64"/>
    <w:rsid w:val="006A3BE8"/>
    <w:rsid w:val="006A3D42"/>
    <w:rsid w:val="006A3F4B"/>
    <w:rsid w:val="006A4907"/>
    <w:rsid w:val="006A4CF8"/>
    <w:rsid w:val="006A4F03"/>
    <w:rsid w:val="006A592E"/>
    <w:rsid w:val="006A59DF"/>
    <w:rsid w:val="006A5DA0"/>
    <w:rsid w:val="006A6367"/>
    <w:rsid w:val="006A6404"/>
    <w:rsid w:val="006A6601"/>
    <w:rsid w:val="006A685F"/>
    <w:rsid w:val="006A693A"/>
    <w:rsid w:val="006A6B02"/>
    <w:rsid w:val="006A6B05"/>
    <w:rsid w:val="006A7281"/>
    <w:rsid w:val="006A754E"/>
    <w:rsid w:val="006A7F2F"/>
    <w:rsid w:val="006B06A2"/>
    <w:rsid w:val="006B0AA4"/>
    <w:rsid w:val="006B0AF1"/>
    <w:rsid w:val="006B0CA2"/>
    <w:rsid w:val="006B193A"/>
    <w:rsid w:val="006B1C81"/>
    <w:rsid w:val="006B1E5A"/>
    <w:rsid w:val="006B26C9"/>
    <w:rsid w:val="006B2AD9"/>
    <w:rsid w:val="006B3B0A"/>
    <w:rsid w:val="006B407E"/>
    <w:rsid w:val="006B4231"/>
    <w:rsid w:val="006B4704"/>
    <w:rsid w:val="006B488C"/>
    <w:rsid w:val="006B495D"/>
    <w:rsid w:val="006B4E7D"/>
    <w:rsid w:val="006B501E"/>
    <w:rsid w:val="006B57B9"/>
    <w:rsid w:val="006B5AB7"/>
    <w:rsid w:val="006B5C41"/>
    <w:rsid w:val="006B5C6B"/>
    <w:rsid w:val="006B5D36"/>
    <w:rsid w:val="006B5F0C"/>
    <w:rsid w:val="006B6039"/>
    <w:rsid w:val="006B65F6"/>
    <w:rsid w:val="006B6A2A"/>
    <w:rsid w:val="006B6B5D"/>
    <w:rsid w:val="006B6C3B"/>
    <w:rsid w:val="006B6DBD"/>
    <w:rsid w:val="006B713B"/>
    <w:rsid w:val="006B73C8"/>
    <w:rsid w:val="006B7514"/>
    <w:rsid w:val="006B75CF"/>
    <w:rsid w:val="006B7C0A"/>
    <w:rsid w:val="006B7CFA"/>
    <w:rsid w:val="006C0388"/>
    <w:rsid w:val="006C0552"/>
    <w:rsid w:val="006C07F6"/>
    <w:rsid w:val="006C0B75"/>
    <w:rsid w:val="006C1832"/>
    <w:rsid w:val="006C2044"/>
    <w:rsid w:val="006C24CF"/>
    <w:rsid w:val="006C3281"/>
    <w:rsid w:val="006C37D8"/>
    <w:rsid w:val="006C3FD1"/>
    <w:rsid w:val="006C4721"/>
    <w:rsid w:val="006C49AA"/>
    <w:rsid w:val="006C50A0"/>
    <w:rsid w:val="006C51E7"/>
    <w:rsid w:val="006C6063"/>
    <w:rsid w:val="006C68BC"/>
    <w:rsid w:val="006C71DF"/>
    <w:rsid w:val="006C757E"/>
    <w:rsid w:val="006C7C97"/>
    <w:rsid w:val="006C7DCA"/>
    <w:rsid w:val="006D00DF"/>
    <w:rsid w:val="006D024B"/>
    <w:rsid w:val="006D076A"/>
    <w:rsid w:val="006D0A9D"/>
    <w:rsid w:val="006D123A"/>
    <w:rsid w:val="006D1A30"/>
    <w:rsid w:val="006D1C78"/>
    <w:rsid w:val="006D2718"/>
    <w:rsid w:val="006D278B"/>
    <w:rsid w:val="006D2861"/>
    <w:rsid w:val="006D3297"/>
    <w:rsid w:val="006D32B2"/>
    <w:rsid w:val="006D337D"/>
    <w:rsid w:val="006D35B0"/>
    <w:rsid w:val="006D3A8A"/>
    <w:rsid w:val="006D411D"/>
    <w:rsid w:val="006D427B"/>
    <w:rsid w:val="006D4AD0"/>
    <w:rsid w:val="006D4EAF"/>
    <w:rsid w:val="006D5CDC"/>
    <w:rsid w:val="006D5FD1"/>
    <w:rsid w:val="006D6587"/>
    <w:rsid w:val="006D693E"/>
    <w:rsid w:val="006D707E"/>
    <w:rsid w:val="006D7B32"/>
    <w:rsid w:val="006D7DE2"/>
    <w:rsid w:val="006D7FF3"/>
    <w:rsid w:val="006E03D8"/>
    <w:rsid w:val="006E089D"/>
    <w:rsid w:val="006E120F"/>
    <w:rsid w:val="006E19CD"/>
    <w:rsid w:val="006E1E6E"/>
    <w:rsid w:val="006E2102"/>
    <w:rsid w:val="006E2467"/>
    <w:rsid w:val="006E2555"/>
    <w:rsid w:val="006E2586"/>
    <w:rsid w:val="006E31F3"/>
    <w:rsid w:val="006E31FB"/>
    <w:rsid w:val="006E3209"/>
    <w:rsid w:val="006E3499"/>
    <w:rsid w:val="006E3A17"/>
    <w:rsid w:val="006E3BAC"/>
    <w:rsid w:val="006E3EA7"/>
    <w:rsid w:val="006E40E0"/>
    <w:rsid w:val="006E4187"/>
    <w:rsid w:val="006E474E"/>
    <w:rsid w:val="006E478C"/>
    <w:rsid w:val="006E4D3C"/>
    <w:rsid w:val="006E5703"/>
    <w:rsid w:val="006E57BA"/>
    <w:rsid w:val="006E6054"/>
    <w:rsid w:val="006E616E"/>
    <w:rsid w:val="006E624A"/>
    <w:rsid w:val="006E65D7"/>
    <w:rsid w:val="006E669F"/>
    <w:rsid w:val="006E67B3"/>
    <w:rsid w:val="006E682C"/>
    <w:rsid w:val="006E68E1"/>
    <w:rsid w:val="006E6BEB"/>
    <w:rsid w:val="006E6F79"/>
    <w:rsid w:val="006E7857"/>
    <w:rsid w:val="006E7888"/>
    <w:rsid w:val="006F01BF"/>
    <w:rsid w:val="006F0593"/>
    <w:rsid w:val="006F1AE6"/>
    <w:rsid w:val="006F20E5"/>
    <w:rsid w:val="006F2122"/>
    <w:rsid w:val="006F262B"/>
    <w:rsid w:val="006F28C1"/>
    <w:rsid w:val="006F2E35"/>
    <w:rsid w:val="006F2FD6"/>
    <w:rsid w:val="006F3EC8"/>
    <w:rsid w:val="006F4D3E"/>
    <w:rsid w:val="006F5025"/>
    <w:rsid w:val="006F51DC"/>
    <w:rsid w:val="006F5213"/>
    <w:rsid w:val="006F61A4"/>
    <w:rsid w:val="006F67D1"/>
    <w:rsid w:val="006F7200"/>
    <w:rsid w:val="006F7369"/>
    <w:rsid w:val="006F741E"/>
    <w:rsid w:val="006F7AA4"/>
    <w:rsid w:val="006F7EFB"/>
    <w:rsid w:val="00700969"/>
    <w:rsid w:val="007009F8"/>
    <w:rsid w:val="00700E61"/>
    <w:rsid w:val="0070150D"/>
    <w:rsid w:val="00701DEF"/>
    <w:rsid w:val="00702A7B"/>
    <w:rsid w:val="00702C4E"/>
    <w:rsid w:val="00702F47"/>
    <w:rsid w:val="00703032"/>
    <w:rsid w:val="00703084"/>
    <w:rsid w:val="00703481"/>
    <w:rsid w:val="007047C9"/>
    <w:rsid w:val="00704AB8"/>
    <w:rsid w:val="00705272"/>
    <w:rsid w:val="00705836"/>
    <w:rsid w:val="007058F9"/>
    <w:rsid w:val="00705CAC"/>
    <w:rsid w:val="00706709"/>
    <w:rsid w:val="007068CF"/>
    <w:rsid w:val="00707964"/>
    <w:rsid w:val="007105F0"/>
    <w:rsid w:val="00711354"/>
    <w:rsid w:val="00711A42"/>
    <w:rsid w:val="00711FE4"/>
    <w:rsid w:val="0071221A"/>
    <w:rsid w:val="00712981"/>
    <w:rsid w:val="00712FC3"/>
    <w:rsid w:val="007131BF"/>
    <w:rsid w:val="0071362F"/>
    <w:rsid w:val="00713798"/>
    <w:rsid w:val="007139D9"/>
    <w:rsid w:val="0071475B"/>
    <w:rsid w:val="00714A05"/>
    <w:rsid w:val="00714D3D"/>
    <w:rsid w:val="00714DB2"/>
    <w:rsid w:val="00715010"/>
    <w:rsid w:val="0071513A"/>
    <w:rsid w:val="007155ED"/>
    <w:rsid w:val="0071578B"/>
    <w:rsid w:val="007158E3"/>
    <w:rsid w:val="007159B9"/>
    <w:rsid w:val="00715CFD"/>
    <w:rsid w:val="00715F73"/>
    <w:rsid w:val="007178C3"/>
    <w:rsid w:val="007179D6"/>
    <w:rsid w:val="00717A4F"/>
    <w:rsid w:val="00717E3B"/>
    <w:rsid w:val="00717F47"/>
    <w:rsid w:val="0072062C"/>
    <w:rsid w:val="00720B6C"/>
    <w:rsid w:val="00721674"/>
    <w:rsid w:val="00721B4F"/>
    <w:rsid w:val="00721D3C"/>
    <w:rsid w:val="00722128"/>
    <w:rsid w:val="007221E4"/>
    <w:rsid w:val="00722535"/>
    <w:rsid w:val="00722D3B"/>
    <w:rsid w:val="00722D88"/>
    <w:rsid w:val="007232C2"/>
    <w:rsid w:val="00723C75"/>
    <w:rsid w:val="007244C0"/>
    <w:rsid w:val="00724D5F"/>
    <w:rsid w:val="00725A24"/>
    <w:rsid w:val="00725B1C"/>
    <w:rsid w:val="00725B4B"/>
    <w:rsid w:val="00725BD6"/>
    <w:rsid w:val="00725D03"/>
    <w:rsid w:val="007262A9"/>
    <w:rsid w:val="007263F4"/>
    <w:rsid w:val="0072678A"/>
    <w:rsid w:val="00726D3D"/>
    <w:rsid w:val="00726EA1"/>
    <w:rsid w:val="00726F12"/>
    <w:rsid w:val="00727DD8"/>
    <w:rsid w:val="007301CA"/>
    <w:rsid w:val="0073027E"/>
    <w:rsid w:val="0073035D"/>
    <w:rsid w:val="007307D3"/>
    <w:rsid w:val="00730CA9"/>
    <w:rsid w:val="007310A0"/>
    <w:rsid w:val="0073137E"/>
    <w:rsid w:val="00731426"/>
    <w:rsid w:val="007317CB"/>
    <w:rsid w:val="007317FF"/>
    <w:rsid w:val="00731904"/>
    <w:rsid w:val="00732189"/>
    <w:rsid w:val="007325CE"/>
    <w:rsid w:val="007328AC"/>
    <w:rsid w:val="00732A84"/>
    <w:rsid w:val="00733351"/>
    <w:rsid w:val="007337F5"/>
    <w:rsid w:val="00733FB6"/>
    <w:rsid w:val="007340AF"/>
    <w:rsid w:val="00734208"/>
    <w:rsid w:val="00734295"/>
    <w:rsid w:val="00734823"/>
    <w:rsid w:val="00734B66"/>
    <w:rsid w:val="00734F5A"/>
    <w:rsid w:val="007352A5"/>
    <w:rsid w:val="00735374"/>
    <w:rsid w:val="007354C8"/>
    <w:rsid w:val="0073651A"/>
    <w:rsid w:val="007368ED"/>
    <w:rsid w:val="00736FA8"/>
    <w:rsid w:val="0073730C"/>
    <w:rsid w:val="0073751A"/>
    <w:rsid w:val="00737CBD"/>
    <w:rsid w:val="007401EB"/>
    <w:rsid w:val="0074047D"/>
    <w:rsid w:val="0074055F"/>
    <w:rsid w:val="00740768"/>
    <w:rsid w:val="00740A01"/>
    <w:rsid w:val="00740D54"/>
    <w:rsid w:val="00740E42"/>
    <w:rsid w:val="00740FF6"/>
    <w:rsid w:val="00741086"/>
    <w:rsid w:val="00741566"/>
    <w:rsid w:val="0074181D"/>
    <w:rsid w:val="00741AA3"/>
    <w:rsid w:val="00741E4E"/>
    <w:rsid w:val="00741EC1"/>
    <w:rsid w:val="007420C0"/>
    <w:rsid w:val="00742F51"/>
    <w:rsid w:val="00743781"/>
    <w:rsid w:val="0074386F"/>
    <w:rsid w:val="00743F03"/>
    <w:rsid w:val="0074481A"/>
    <w:rsid w:val="00744AE5"/>
    <w:rsid w:val="00744DE2"/>
    <w:rsid w:val="0074527B"/>
    <w:rsid w:val="00745302"/>
    <w:rsid w:val="007456CD"/>
    <w:rsid w:val="007457D1"/>
    <w:rsid w:val="00745896"/>
    <w:rsid w:val="00745B5B"/>
    <w:rsid w:val="007460C5"/>
    <w:rsid w:val="0074640E"/>
    <w:rsid w:val="00746D27"/>
    <w:rsid w:val="007471D1"/>
    <w:rsid w:val="00747795"/>
    <w:rsid w:val="00747A6A"/>
    <w:rsid w:val="0075051A"/>
    <w:rsid w:val="007508DD"/>
    <w:rsid w:val="00750952"/>
    <w:rsid w:val="00750998"/>
    <w:rsid w:val="00750DEF"/>
    <w:rsid w:val="00750E21"/>
    <w:rsid w:val="007511FB"/>
    <w:rsid w:val="007516B4"/>
    <w:rsid w:val="007518D2"/>
    <w:rsid w:val="007526CC"/>
    <w:rsid w:val="007527CA"/>
    <w:rsid w:val="007527FA"/>
    <w:rsid w:val="0075378B"/>
    <w:rsid w:val="00753DC8"/>
    <w:rsid w:val="00754C92"/>
    <w:rsid w:val="00754CEA"/>
    <w:rsid w:val="007557E8"/>
    <w:rsid w:val="00755BE3"/>
    <w:rsid w:val="00755C64"/>
    <w:rsid w:val="00756263"/>
    <w:rsid w:val="007573ED"/>
    <w:rsid w:val="0075746F"/>
    <w:rsid w:val="00757479"/>
    <w:rsid w:val="00757CBA"/>
    <w:rsid w:val="00757DC4"/>
    <w:rsid w:val="00757F64"/>
    <w:rsid w:val="00757F99"/>
    <w:rsid w:val="0076094E"/>
    <w:rsid w:val="00760B41"/>
    <w:rsid w:val="0076103E"/>
    <w:rsid w:val="0076147A"/>
    <w:rsid w:val="007616DE"/>
    <w:rsid w:val="007617B8"/>
    <w:rsid w:val="007617CA"/>
    <w:rsid w:val="007626E0"/>
    <w:rsid w:val="00762896"/>
    <w:rsid w:val="00762A48"/>
    <w:rsid w:val="00762BFA"/>
    <w:rsid w:val="00762D27"/>
    <w:rsid w:val="00762EE3"/>
    <w:rsid w:val="00762F8E"/>
    <w:rsid w:val="00762FB0"/>
    <w:rsid w:val="00762FB9"/>
    <w:rsid w:val="0076325F"/>
    <w:rsid w:val="0076336F"/>
    <w:rsid w:val="007636C5"/>
    <w:rsid w:val="00763E22"/>
    <w:rsid w:val="00764846"/>
    <w:rsid w:val="00764AA3"/>
    <w:rsid w:val="00764AE2"/>
    <w:rsid w:val="00764CA6"/>
    <w:rsid w:val="00764E43"/>
    <w:rsid w:val="00765A12"/>
    <w:rsid w:val="00765B73"/>
    <w:rsid w:val="00765F89"/>
    <w:rsid w:val="00766A23"/>
    <w:rsid w:val="00766CC8"/>
    <w:rsid w:val="00766CCA"/>
    <w:rsid w:val="00766F30"/>
    <w:rsid w:val="007673AB"/>
    <w:rsid w:val="0076779E"/>
    <w:rsid w:val="00767829"/>
    <w:rsid w:val="0076788D"/>
    <w:rsid w:val="0077002A"/>
    <w:rsid w:val="00770914"/>
    <w:rsid w:val="00770D07"/>
    <w:rsid w:val="00770DF8"/>
    <w:rsid w:val="007716FD"/>
    <w:rsid w:val="00771F60"/>
    <w:rsid w:val="00772910"/>
    <w:rsid w:val="00773212"/>
    <w:rsid w:val="00773CF4"/>
    <w:rsid w:val="00774148"/>
    <w:rsid w:val="007743E4"/>
    <w:rsid w:val="00775029"/>
    <w:rsid w:val="0077553C"/>
    <w:rsid w:val="0077589B"/>
    <w:rsid w:val="007758B4"/>
    <w:rsid w:val="00775E4E"/>
    <w:rsid w:val="007764E5"/>
    <w:rsid w:val="00776666"/>
    <w:rsid w:val="007767BD"/>
    <w:rsid w:val="00776983"/>
    <w:rsid w:val="00776B3A"/>
    <w:rsid w:val="00776C6E"/>
    <w:rsid w:val="00776E85"/>
    <w:rsid w:val="00776F68"/>
    <w:rsid w:val="00777203"/>
    <w:rsid w:val="007772D1"/>
    <w:rsid w:val="0077736C"/>
    <w:rsid w:val="007774BF"/>
    <w:rsid w:val="00777745"/>
    <w:rsid w:val="007778AF"/>
    <w:rsid w:val="00777BCD"/>
    <w:rsid w:val="0078019B"/>
    <w:rsid w:val="007802B3"/>
    <w:rsid w:val="00780684"/>
    <w:rsid w:val="0078094F"/>
    <w:rsid w:val="0078096C"/>
    <w:rsid w:val="00780AF2"/>
    <w:rsid w:val="007813EF"/>
    <w:rsid w:val="00781C03"/>
    <w:rsid w:val="00781EC8"/>
    <w:rsid w:val="00781F9C"/>
    <w:rsid w:val="00782B0A"/>
    <w:rsid w:val="00782F63"/>
    <w:rsid w:val="007831DA"/>
    <w:rsid w:val="00783834"/>
    <w:rsid w:val="00783A00"/>
    <w:rsid w:val="00784211"/>
    <w:rsid w:val="00784248"/>
    <w:rsid w:val="00784A39"/>
    <w:rsid w:val="00784B68"/>
    <w:rsid w:val="00784C0C"/>
    <w:rsid w:val="00785173"/>
    <w:rsid w:val="00785357"/>
    <w:rsid w:val="007853FE"/>
    <w:rsid w:val="0078561F"/>
    <w:rsid w:val="0078587A"/>
    <w:rsid w:val="0078598D"/>
    <w:rsid w:val="00785B41"/>
    <w:rsid w:val="00785E56"/>
    <w:rsid w:val="00786804"/>
    <w:rsid w:val="00786DE0"/>
    <w:rsid w:val="00786EB5"/>
    <w:rsid w:val="00786F43"/>
    <w:rsid w:val="00786F4D"/>
    <w:rsid w:val="00786F62"/>
    <w:rsid w:val="00787279"/>
    <w:rsid w:val="00787329"/>
    <w:rsid w:val="00787484"/>
    <w:rsid w:val="0078754F"/>
    <w:rsid w:val="0078755D"/>
    <w:rsid w:val="00787961"/>
    <w:rsid w:val="0079007C"/>
    <w:rsid w:val="007900A9"/>
    <w:rsid w:val="007901E3"/>
    <w:rsid w:val="00790734"/>
    <w:rsid w:val="00791660"/>
    <w:rsid w:val="00791C38"/>
    <w:rsid w:val="00791CC4"/>
    <w:rsid w:val="00791E10"/>
    <w:rsid w:val="00791F4F"/>
    <w:rsid w:val="00792456"/>
    <w:rsid w:val="007925FA"/>
    <w:rsid w:val="00792A16"/>
    <w:rsid w:val="00792C2B"/>
    <w:rsid w:val="00792DBF"/>
    <w:rsid w:val="00792F8F"/>
    <w:rsid w:val="007932A3"/>
    <w:rsid w:val="0079360C"/>
    <w:rsid w:val="00793644"/>
    <w:rsid w:val="00793796"/>
    <w:rsid w:val="00793869"/>
    <w:rsid w:val="00794282"/>
    <w:rsid w:val="007943CE"/>
    <w:rsid w:val="0079440E"/>
    <w:rsid w:val="0079482E"/>
    <w:rsid w:val="00794B4E"/>
    <w:rsid w:val="00795650"/>
    <w:rsid w:val="007969AB"/>
    <w:rsid w:val="00796B1F"/>
    <w:rsid w:val="00797041"/>
    <w:rsid w:val="007A0522"/>
    <w:rsid w:val="007A06BB"/>
    <w:rsid w:val="007A0DF1"/>
    <w:rsid w:val="007A0E38"/>
    <w:rsid w:val="007A0FA6"/>
    <w:rsid w:val="007A10A9"/>
    <w:rsid w:val="007A21BF"/>
    <w:rsid w:val="007A2441"/>
    <w:rsid w:val="007A26D9"/>
    <w:rsid w:val="007A270F"/>
    <w:rsid w:val="007A29E4"/>
    <w:rsid w:val="007A29ED"/>
    <w:rsid w:val="007A2C5E"/>
    <w:rsid w:val="007A342F"/>
    <w:rsid w:val="007A34A2"/>
    <w:rsid w:val="007A3C2D"/>
    <w:rsid w:val="007A4252"/>
    <w:rsid w:val="007A5484"/>
    <w:rsid w:val="007A54CB"/>
    <w:rsid w:val="007A5A16"/>
    <w:rsid w:val="007A5AF6"/>
    <w:rsid w:val="007A5E09"/>
    <w:rsid w:val="007A61E8"/>
    <w:rsid w:val="007A6729"/>
    <w:rsid w:val="007A68EB"/>
    <w:rsid w:val="007A6963"/>
    <w:rsid w:val="007A6B11"/>
    <w:rsid w:val="007A6B25"/>
    <w:rsid w:val="007A73BB"/>
    <w:rsid w:val="007A79AE"/>
    <w:rsid w:val="007A7D9C"/>
    <w:rsid w:val="007A7EE3"/>
    <w:rsid w:val="007A7F0A"/>
    <w:rsid w:val="007B00B4"/>
    <w:rsid w:val="007B015A"/>
    <w:rsid w:val="007B16ED"/>
    <w:rsid w:val="007B1E2E"/>
    <w:rsid w:val="007B1EBE"/>
    <w:rsid w:val="007B2343"/>
    <w:rsid w:val="007B250F"/>
    <w:rsid w:val="007B2758"/>
    <w:rsid w:val="007B29DC"/>
    <w:rsid w:val="007B3004"/>
    <w:rsid w:val="007B33A4"/>
    <w:rsid w:val="007B36F2"/>
    <w:rsid w:val="007B3CC6"/>
    <w:rsid w:val="007B421F"/>
    <w:rsid w:val="007B42FE"/>
    <w:rsid w:val="007B47B7"/>
    <w:rsid w:val="007B487C"/>
    <w:rsid w:val="007B4888"/>
    <w:rsid w:val="007B4DAB"/>
    <w:rsid w:val="007B5420"/>
    <w:rsid w:val="007B542C"/>
    <w:rsid w:val="007B5D49"/>
    <w:rsid w:val="007B5EE6"/>
    <w:rsid w:val="007B5F7A"/>
    <w:rsid w:val="007B6057"/>
    <w:rsid w:val="007B65F3"/>
    <w:rsid w:val="007B7254"/>
    <w:rsid w:val="007B7602"/>
    <w:rsid w:val="007B7C05"/>
    <w:rsid w:val="007B7FCD"/>
    <w:rsid w:val="007C0156"/>
    <w:rsid w:val="007C0590"/>
    <w:rsid w:val="007C0DE4"/>
    <w:rsid w:val="007C0EFE"/>
    <w:rsid w:val="007C19F6"/>
    <w:rsid w:val="007C1A3F"/>
    <w:rsid w:val="007C1FEA"/>
    <w:rsid w:val="007C2307"/>
    <w:rsid w:val="007C282D"/>
    <w:rsid w:val="007C2863"/>
    <w:rsid w:val="007C29AB"/>
    <w:rsid w:val="007C2AB2"/>
    <w:rsid w:val="007C2B66"/>
    <w:rsid w:val="007C2E23"/>
    <w:rsid w:val="007C44DA"/>
    <w:rsid w:val="007C47D2"/>
    <w:rsid w:val="007C4C63"/>
    <w:rsid w:val="007C4C8E"/>
    <w:rsid w:val="007C535C"/>
    <w:rsid w:val="007C5BAD"/>
    <w:rsid w:val="007C5C75"/>
    <w:rsid w:val="007C5F2C"/>
    <w:rsid w:val="007C644F"/>
    <w:rsid w:val="007C671E"/>
    <w:rsid w:val="007C7AA8"/>
    <w:rsid w:val="007C7CB6"/>
    <w:rsid w:val="007D03F9"/>
    <w:rsid w:val="007D0D4B"/>
    <w:rsid w:val="007D126C"/>
    <w:rsid w:val="007D167C"/>
    <w:rsid w:val="007D18DD"/>
    <w:rsid w:val="007D1967"/>
    <w:rsid w:val="007D1B82"/>
    <w:rsid w:val="007D1CE1"/>
    <w:rsid w:val="007D1FD7"/>
    <w:rsid w:val="007D35E2"/>
    <w:rsid w:val="007D37DD"/>
    <w:rsid w:val="007D3F5D"/>
    <w:rsid w:val="007D4049"/>
    <w:rsid w:val="007D42E7"/>
    <w:rsid w:val="007D49D4"/>
    <w:rsid w:val="007D4BA9"/>
    <w:rsid w:val="007D4E2C"/>
    <w:rsid w:val="007D55B0"/>
    <w:rsid w:val="007D568E"/>
    <w:rsid w:val="007D5CBF"/>
    <w:rsid w:val="007D6A75"/>
    <w:rsid w:val="007D6A82"/>
    <w:rsid w:val="007D6ABB"/>
    <w:rsid w:val="007D75B4"/>
    <w:rsid w:val="007D7740"/>
    <w:rsid w:val="007D7EE4"/>
    <w:rsid w:val="007E049E"/>
    <w:rsid w:val="007E057E"/>
    <w:rsid w:val="007E0A08"/>
    <w:rsid w:val="007E0CBB"/>
    <w:rsid w:val="007E123B"/>
    <w:rsid w:val="007E1411"/>
    <w:rsid w:val="007E1641"/>
    <w:rsid w:val="007E23AB"/>
    <w:rsid w:val="007E25FE"/>
    <w:rsid w:val="007E2AFF"/>
    <w:rsid w:val="007E2D6B"/>
    <w:rsid w:val="007E3124"/>
    <w:rsid w:val="007E3217"/>
    <w:rsid w:val="007E32BD"/>
    <w:rsid w:val="007E32C6"/>
    <w:rsid w:val="007E3886"/>
    <w:rsid w:val="007E38FF"/>
    <w:rsid w:val="007E3D89"/>
    <w:rsid w:val="007E47E9"/>
    <w:rsid w:val="007E4C70"/>
    <w:rsid w:val="007E52F0"/>
    <w:rsid w:val="007E53FD"/>
    <w:rsid w:val="007E679B"/>
    <w:rsid w:val="007E6B07"/>
    <w:rsid w:val="007E71AD"/>
    <w:rsid w:val="007E730E"/>
    <w:rsid w:val="007E738D"/>
    <w:rsid w:val="007E7E07"/>
    <w:rsid w:val="007E7F6B"/>
    <w:rsid w:val="007F0AB8"/>
    <w:rsid w:val="007F1110"/>
    <w:rsid w:val="007F1417"/>
    <w:rsid w:val="007F184A"/>
    <w:rsid w:val="007F2140"/>
    <w:rsid w:val="007F245D"/>
    <w:rsid w:val="007F2608"/>
    <w:rsid w:val="007F2DAF"/>
    <w:rsid w:val="007F303B"/>
    <w:rsid w:val="007F31EE"/>
    <w:rsid w:val="007F34B3"/>
    <w:rsid w:val="007F3505"/>
    <w:rsid w:val="007F371E"/>
    <w:rsid w:val="007F38A3"/>
    <w:rsid w:val="007F3FF4"/>
    <w:rsid w:val="007F41D3"/>
    <w:rsid w:val="007F479F"/>
    <w:rsid w:val="007F47EA"/>
    <w:rsid w:val="007F4956"/>
    <w:rsid w:val="007F49C9"/>
    <w:rsid w:val="007F5098"/>
    <w:rsid w:val="007F539C"/>
    <w:rsid w:val="007F559F"/>
    <w:rsid w:val="007F567D"/>
    <w:rsid w:val="007F6F86"/>
    <w:rsid w:val="007F70DD"/>
    <w:rsid w:val="007F7175"/>
    <w:rsid w:val="007F74EE"/>
    <w:rsid w:val="007F7597"/>
    <w:rsid w:val="007F7847"/>
    <w:rsid w:val="007F786C"/>
    <w:rsid w:val="007F7F22"/>
    <w:rsid w:val="0080016D"/>
    <w:rsid w:val="008004A3"/>
    <w:rsid w:val="008009F6"/>
    <w:rsid w:val="008011D4"/>
    <w:rsid w:val="0080153E"/>
    <w:rsid w:val="00801BAF"/>
    <w:rsid w:val="00802844"/>
    <w:rsid w:val="0080319D"/>
    <w:rsid w:val="008036C1"/>
    <w:rsid w:val="00803785"/>
    <w:rsid w:val="00803A44"/>
    <w:rsid w:val="008045E9"/>
    <w:rsid w:val="00804A93"/>
    <w:rsid w:val="00805157"/>
    <w:rsid w:val="00805C4B"/>
    <w:rsid w:val="00805DE8"/>
    <w:rsid w:val="00805DF7"/>
    <w:rsid w:val="00806129"/>
    <w:rsid w:val="008061A3"/>
    <w:rsid w:val="0080646F"/>
    <w:rsid w:val="008065D8"/>
    <w:rsid w:val="008066AA"/>
    <w:rsid w:val="00806B32"/>
    <w:rsid w:val="00806D00"/>
    <w:rsid w:val="008070B0"/>
    <w:rsid w:val="008077BB"/>
    <w:rsid w:val="008077FE"/>
    <w:rsid w:val="00810CA2"/>
    <w:rsid w:val="0081106F"/>
    <w:rsid w:val="008113BA"/>
    <w:rsid w:val="008113D6"/>
    <w:rsid w:val="008116D3"/>
    <w:rsid w:val="00811D3C"/>
    <w:rsid w:val="00812B7C"/>
    <w:rsid w:val="00812E17"/>
    <w:rsid w:val="00813504"/>
    <w:rsid w:val="008141F1"/>
    <w:rsid w:val="0081420F"/>
    <w:rsid w:val="00814221"/>
    <w:rsid w:val="00814351"/>
    <w:rsid w:val="008148E9"/>
    <w:rsid w:val="00814BC9"/>
    <w:rsid w:val="00814C6D"/>
    <w:rsid w:val="00814C7A"/>
    <w:rsid w:val="00815107"/>
    <w:rsid w:val="008154F3"/>
    <w:rsid w:val="008156D1"/>
    <w:rsid w:val="00815F8F"/>
    <w:rsid w:val="008160D1"/>
    <w:rsid w:val="00816221"/>
    <w:rsid w:val="00816498"/>
    <w:rsid w:val="00816852"/>
    <w:rsid w:val="00816D13"/>
    <w:rsid w:val="00816FCC"/>
    <w:rsid w:val="008173F7"/>
    <w:rsid w:val="00817468"/>
    <w:rsid w:val="0081768F"/>
    <w:rsid w:val="00817B58"/>
    <w:rsid w:val="00817C26"/>
    <w:rsid w:val="00817C9E"/>
    <w:rsid w:val="00817F32"/>
    <w:rsid w:val="00817F3B"/>
    <w:rsid w:val="00820362"/>
    <w:rsid w:val="008203A0"/>
    <w:rsid w:val="00820562"/>
    <w:rsid w:val="00820A70"/>
    <w:rsid w:val="00820B31"/>
    <w:rsid w:val="008214DF"/>
    <w:rsid w:val="008218D8"/>
    <w:rsid w:val="00821922"/>
    <w:rsid w:val="00821D38"/>
    <w:rsid w:val="00821F02"/>
    <w:rsid w:val="008220D4"/>
    <w:rsid w:val="008221AB"/>
    <w:rsid w:val="0082252C"/>
    <w:rsid w:val="008228F5"/>
    <w:rsid w:val="008238A1"/>
    <w:rsid w:val="008239BA"/>
    <w:rsid w:val="00823FCB"/>
    <w:rsid w:val="00824491"/>
    <w:rsid w:val="008245B8"/>
    <w:rsid w:val="008247CA"/>
    <w:rsid w:val="008248B6"/>
    <w:rsid w:val="00824D5F"/>
    <w:rsid w:val="008250C6"/>
    <w:rsid w:val="008250FB"/>
    <w:rsid w:val="008252E9"/>
    <w:rsid w:val="0082536B"/>
    <w:rsid w:val="008254A1"/>
    <w:rsid w:val="00825EEC"/>
    <w:rsid w:val="0082608C"/>
    <w:rsid w:val="00826449"/>
    <w:rsid w:val="008265F0"/>
    <w:rsid w:val="008269A2"/>
    <w:rsid w:val="008275AA"/>
    <w:rsid w:val="008300B0"/>
    <w:rsid w:val="008305D1"/>
    <w:rsid w:val="00831628"/>
    <w:rsid w:val="00831A47"/>
    <w:rsid w:val="00831B70"/>
    <w:rsid w:val="00831CAF"/>
    <w:rsid w:val="00831FE4"/>
    <w:rsid w:val="008322A5"/>
    <w:rsid w:val="0083261B"/>
    <w:rsid w:val="00832749"/>
    <w:rsid w:val="00832AD3"/>
    <w:rsid w:val="008332D6"/>
    <w:rsid w:val="00833C17"/>
    <w:rsid w:val="00833D2F"/>
    <w:rsid w:val="00834302"/>
    <w:rsid w:val="00834485"/>
    <w:rsid w:val="00834762"/>
    <w:rsid w:val="00835159"/>
    <w:rsid w:val="00835BEE"/>
    <w:rsid w:val="00836368"/>
    <w:rsid w:val="00836480"/>
    <w:rsid w:val="008367F3"/>
    <w:rsid w:val="00836BF0"/>
    <w:rsid w:val="00836ECE"/>
    <w:rsid w:val="0083752D"/>
    <w:rsid w:val="00840190"/>
    <w:rsid w:val="0084081F"/>
    <w:rsid w:val="00840984"/>
    <w:rsid w:val="00840AC5"/>
    <w:rsid w:val="00840BCE"/>
    <w:rsid w:val="0084114D"/>
    <w:rsid w:val="00841519"/>
    <w:rsid w:val="00841B3A"/>
    <w:rsid w:val="00841F35"/>
    <w:rsid w:val="00842494"/>
    <w:rsid w:val="00842871"/>
    <w:rsid w:val="008429FB"/>
    <w:rsid w:val="00842BA5"/>
    <w:rsid w:val="00842D3D"/>
    <w:rsid w:val="00843C5F"/>
    <w:rsid w:val="008440E7"/>
    <w:rsid w:val="0084479E"/>
    <w:rsid w:val="0084503B"/>
    <w:rsid w:val="00845237"/>
    <w:rsid w:val="008455D8"/>
    <w:rsid w:val="00845F35"/>
    <w:rsid w:val="00845FE7"/>
    <w:rsid w:val="0084643F"/>
    <w:rsid w:val="008465D4"/>
    <w:rsid w:val="00846A19"/>
    <w:rsid w:val="0084755B"/>
    <w:rsid w:val="00847E16"/>
    <w:rsid w:val="008501A3"/>
    <w:rsid w:val="008506FB"/>
    <w:rsid w:val="008507A3"/>
    <w:rsid w:val="00850AEF"/>
    <w:rsid w:val="00850C13"/>
    <w:rsid w:val="00850F7A"/>
    <w:rsid w:val="0085153D"/>
    <w:rsid w:val="008516AE"/>
    <w:rsid w:val="00851AA9"/>
    <w:rsid w:val="00851DB4"/>
    <w:rsid w:val="00852CB0"/>
    <w:rsid w:val="00852E20"/>
    <w:rsid w:val="008538F2"/>
    <w:rsid w:val="00853BF7"/>
    <w:rsid w:val="00853E01"/>
    <w:rsid w:val="008541D6"/>
    <w:rsid w:val="00854329"/>
    <w:rsid w:val="00854463"/>
    <w:rsid w:val="0085455D"/>
    <w:rsid w:val="008551E9"/>
    <w:rsid w:val="00855279"/>
    <w:rsid w:val="00855CF9"/>
    <w:rsid w:val="00855F3B"/>
    <w:rsid w:val="008561B6"/>
    <w:rsid w:val="0085651C"/>
    <w:rsid w:val="00856950"/>
    <w:rsid w:val="0085736C"/>
    <w:rsid w:val="00857C60"/>
    <w:rsid w:val="00857EC3"/>
    <w:rsid w:val="008601F6"/>
    <w:rsid w:val="0086022F"/>
    <w:rsid w:val="00860F50"/>
    <w:rsid w:val="00860FB8"/>
    <w:rsid w:val="00861100"/>
    <w:rsid w:val="008615B1"/>
    <w:rsid w:val="00861DCA"/>
    <w:rsid w:val="008620AA"/>
    <w:rsid w:val="0086257F"/>
    <w:rsid w:val="00862C3B"/>
    <w:rsid w:val="00863141"/>
    <w:rsid w:val="008637FE"/>
    <w:rsid w:val="00863AFD"/>
    <w:rsid w:val="00863BF0"/>
    <w:rsid w:val="00863DE8"/>
    <w:rsid w:val="00863E22"/>
    <w:rsid w:val="008642CB"/>
    <w:rsid w:val="0086468C"/>
    <w:rsid w:val="00864C03"/>
    <w:rsid w:val="00864FF5"/>
    <w:rsid w:val="008650A3"/>
    <w:rsid w:val="00865133"/>
    <w:rsid w:val="008656ED"/>
    <w:rsid w:val="00865CA6"/>
    <w:rsid w:val="00866604"/>
    <w:rsid w:val="00866948"/>
    <w:rsid w:val="008669F2"/>
    <w:rsid w:val="008669FB"/>
    <w:rsid w:val="00866A00"/>
    <w:rsid w:val="008673D4"/>
    <w:rsid w:val="008674C8"/>
    <w:rsid w:val="00867B37"/>
    <w:rsid w:val="008709D1"/>
    <w:rsid w:val="00870C13"/>
    <w:rsid w:val="00870EA4"/>
    <w:rsid w:val="008711AA"/>
    <w:rsid w:val="00871349"/>
    <w:rsid w:val="008714C9"/>
    <w:rsid w:val="008714D5"/>
    <w:rsid w:val="00871CF5"/>
    <w:rsid w:val="00871E18"/>
    <w:rsid w:val="008721DC"/>
    <w:rsid w:val="00872595"/>
    <w:rsid w:val="00872751"/>
    <w:rsid w:val="00872C1D"/>
    <w:rsid w:val="008739CE"/>
    <w:rsid w:val="00874CDD"/>
    <w:rsid w:val="00874D58"/>
    <w:rsid w:val="008763E0"/>
    <w:rsid w:val="00876436"/>
    <w:rsid w:val="008765BB"/>
    <w:rsid w:val="0087670D"/>
    <w:rsid w:val="00877020"/>
    <w:rsid w:val="0087710F"/>
    <w:rsid w:val="0087719E"/>
    <w:rsid w:val="0087722C"/>
    <w:rsid w:val="008772B8"/>
    <w:rsid w:val="00877502"/>
    <w:rsid w:val="00877982"/>
    <w:rsid w:val="00877AC5"/>
    <w:rsid w:val="0088002D"/>
    <w:rsid w:val="008803AD"/>
    <w:rsid w:val="008803BC"/>
    <w:rsid w:val="00880A2C"/>
    <w:rsid w:val="0088118F"/>
    <w:rsid w:val="00881305"/>
    <w:rsid w:val="00881576"/>
    <w:rsid w:val="008818A4"/>
    <w:rsid w:val="00881CBD"/>
    <w:rsid w:val="00882540"/>
    <w:rsid w:val="008825DC"/>
    <w:rsid w:val="00882D53"/>
    <w:rsid w:val="00882EC6"/>
    <w:rsid w:val="008833B4"/>
    <w:rsid w:val="008835D8"/>
    <w:rsid w:val="008842D9"/>
    <w:rsid w:val="00884771"/>
    <w:rsid w:val="00884939"/>
    <w:rsid w:val="00884DC0"/>
    <w:rsid w:val="00884F41"/>
    <w:rsid w:val="008850D7"/>
    <w:rsid w:val="008850DB"/>
    <w:rsid w:val="00885303"/>
    <w:rsid w:val="00885401"/>
    <w:rsid w:val="00885457"/>
    <w:rsid w:val="00885570"/>
    <w:rsid w:val="008856B3"/>
    <w:rsid w:val="00885EDD"/>
    <w:rsid w:val="00886BF0"/>
    <w:rsid w:val="00886E4F"/>
    <w:rsid w:val="008873AC"/>
    <w:rsid w:val="00887628"/>
    <w:rsid w:val="00887872"/>
    <w:rsid w:val="008879E4"/>
    <w:rsid w:val="00887B1E"/>
    <w:rsid w:val="00887C42"/>
    <w:rsid w:val="0089026C"/>
    <w:rsid w:val="0089031D"/>
    <w:rsid w:val="00890982"/>
    <w:rsid w:val="00890A63"/>
    <w:rsid w:val="00890CE9"/>
    <w:rsid w:val="00891477"/>
    <w:rsid w:val="00891BBB"/>
    <w:rsid w:val="00891E8B"/>
    <w:rsid w:val="0089227E"/>
    <w:rsid w:val="00892939"/>
    <w:rsid w:val="00892CA0"/>
    <w:rsid w:val="00892D9A"/>
    <w:rsid w:val="00892FB5"/>
    <w:rsid w:val="0089357F"/>
    <w:rsid w:val="008937D5"/>
    <w:rsid w:val="00893CE0"/>
    <w:rsid w:val="00893E77"/>
    <w:rsid w:val="008941B2"/>
    <w:rsid w:val="008950A1"/>
    <w:rsid w:val="0089547B"/>
    <w:rsid w:val="00895818"/>
    <w:rsid w:val="00895B41"/>
    <w:rsid w:val="00895F05"/>
    <w:rsid w:val="00896302"/>
    <w:rsid w:val="00896458"/>
    <w:rsid w:val="00896828"/>
    <w:rsid w:val="00896954"/>
    <w:rsid w:val="00896D8C"/>
    <w:rsid w:val="00897428"/>
    <w:rsid w:val="00897509"/>
    <w:rsid w:val="00897FB3"/>
    <w:rsid w:val="008A00C5"/>
    <w:rsid w:val="008A016B"/>
    <w:rsid w:val="008A03C7"/>
    <w:rsid w:val="008A0689"/>
    <w:rsid w:val="008A0A66"/>
    <w:rsid w:val="008A14D4"/>
    <w:rsid w:val="008A241D"/>
    <w:rsid w:val="008A2A6B"/>
    <w:rsid w:val="008A2C7A"/>
    <w:rsid w:val="008A3D19"/>
    <w:rsid w:val="008A41AB"/>
    <w:rsid w:val="008A43A8"/>
    <w:rsid w:val="008A4472"/>
    <w:rsid w:val="008A45D0"/>
    <w:rsid w:val="008A4CF9"/>
    <w:rsid w:val="008A5731"/>
    <w:rsid w:val="008A578D"/>
    <w:rsid w:val="008A5953"/>
    <w:rsid w:val="008A5FB5"/>
    <w:rsid w:val="008A5FFF"/>
    <w:rsid w:val="008A6410"/>
    <w:rsid w:val="008A6D11"/>
    <w:rsid w:val="008A6E00"/>
    <w:rsid w:val="008A6E5F"/>
    <w:rsid w:val="008A708F"/>
    <w:rsid w:val="008A70D2"/>
    <w:rsid w:val="008A71A3"/>
    <w:rsid w:val="008A71FA"/>
    <w:rsid w:val="008A7351"/>
    <w:rsid w:val="008B132D"/>
    <w:rsid w:val="008B1D0B"/>
    <w:rsid w:val="008B253A"/>
    <w:rsid w:val="008B266B"/>
    <w:rsid w:val="008B2B90"/>
    <w:rsid w:val="008B2C40"/>
    <w:rsid w:val="008B2CA0"/>
    <w:rsid w:val="008B2F5C"/>
    <w:rsid w:val="008B3136"/>
    <w:rsid w:val="008B3627"/>
    <w:rsid w:val="008B372C"/>
    <w:rsid w:val="008B3887"/>
    <w:rsid w:val="008B3C6F"/>
    <w:rsid w:val="008B3D19"/>
    <w:rsid w:val="008B3E99"/>
    <w:rsid w:val="008B439E"/>
    <w:rsid w:val="008B53EE"/>
    <w:rsid w:val="008B5A3E"/>
    <w:rsid w:val="008B5BA6"/>
    <w:rsid w:val="008B5D07"/>
    <w:rsid w:val="008B64F4"/>
    <w:rsid w:val="008B65C8"/>
    <w:rsid w:val="008B6608"/>
    <w:rsid w:val="008B66BD"/>
    <w:rsid w:val="008B69E8"/>
    <w:rsid w:val="008B6A50"/>
    <w:rsid w:val="008B6BF4"/>
    <w:rsid w:val="008B6CA3"/>
    <w:rsid w:val="008B6F38"/>
    <w:rsid w:val="008B6F95"/>
    <w:rsid w:val="008B7023"/>
    <w:rsid w:val="008B73B1"/>
    <w:rsid w:val="008B792D"/>
    <w:rsid w:val="008B7CE9"/>
    <w:rsid w:val="008B7FCD"/>
    <w:rsid w:val="008C0108"/>
    <w:rsid w:val="008C0181"/>
    <w:rsid w:val="008C08D3"/>
    <w:rsid w:val="008C0C3E"/>
    <w:rsid w:val="008C0EFB"/>
    <w:rsid w:val="008C18EE"/>
    <w:rsid w:val="008C1A1C"/>
    <w:rsid w:val="008C1BC4"/>
    <w:rsid w:val="008C27A1"/>
    <w:rsid w:val="008C3103"/>
    <w:rsid w:val="008C32B2"/>
    <w:rsid w:val="008C37BB"/>
    <w:rsid w:val="008C385B"/>
    <w:rsid w:val="008C3950"/>
    <w:rsid w:val="008C488B"/>
    <w:rsid w:val="008C5090"/>
    <w:rsid w:val="008C54B3"/>
    <w:rsid w:val="008C556A"/>
    <w:rsid w:val="008C5B21"/>
    <w:rsid w:val="008C5C89"/>
    <w:rsid w:val="008C65BB"/>
    <w:rsid w:val="008C663B"/>
    <w:rsid w:val="008C69FD"/>
    <w:rsid w:val="008C6D32"/>
    <w:rsid w:val="008C6E3B"/>
    <w:rsid w:val="008C742F"/>
    <w:rsid w:val="008C747C"/>
    <w:rsid w:val="008C752B"/>
    <w:rsid w:val="008C7A55"/>
    <w:rsid w:val="008C7A85"/>
    <w:rsid w:val="008C7EC1"/>
    <w:rsid w:val="008D001D"/>
    <w:rsid w:val="008D04E5"/>
    <w:rsid w:val="008D0588"/>
    <w:rsid w:val="008D0E56"/>
    <w:rsid w:val="008D1460"/>
    <w:rsid w:val="008D161C"/>
    <w:rsid w:val="008D163D"/>
    <w:rsid w:val="008D1833"/>
    <w:rsid w:val="008D18FF"/>
    <w:rsid w:val="008D1AB4"/>
    <w:rsid w:val="008D2533"/>
    <w:rsid w:val="008D2B06"/>
    <w:rsid w:val="008D2E51"/>
    <w:rsid w:val="008D30A7"/>
    <w:rsid w:val="008D34E2"/>
    <w:rsid w:val="008D390C"/>
    <w:rsid w:val="008D3CB4"/>
    <w:rsid w:val="008D3D10"/>
    <w:rsid w:val="008D3D33"/>
    <w:rsid w:val="008D3DA9"/>
    <w:rsid w:val="008D4004"/>
    <w:rsid w:val="008D41B2"/>
    <w:rsid w:val="008D4AF7"/>
    <w:rsid w:val="008D4EDA"/>
    <w:rsid w:val="008D4EDF"/>
    <w:rsid w:val="008D5A25"/>
    <w:rsid w:val="008D5ED9"/>
    <w:rsid w:val="008D6556"/>
    <w:rsid w:val="008D6639"/>
    <w:rsid w:val="008D6BF5"/>
    <w:rsid w:val="008D6CF4"/>
    <w:rsid w:val="008D7144"/>
    <w:rsid w:val="008D7B79"/>
    <w:rsid w:val="008E0028"/>
    <w:rsid w:val="008E06FA"/>
    <w:rsid w:val="008E1426"/>
    <w:rsid w:val="008E1704"/>
    <w:rsid w:val="008E1753"/>
    <w:rsid w:val="008E175D"/>
    <w:rsid w:val="008E17E2"/>
    <w:rsid w:val="008E26B2"/>
    <w:rsid w:val="008E2E24"/>
    <w:rsid w:val="008E315F"/>
    <w:rsid w:val="008E31D9"/>
    <w:rsid w:val="008E3229"/>
    <w:rsid w:val="008E4C01"/>
    <w:rsid w:val="008E5258"/>
    <w:rsid w:val="008E52CF"/>
    <w:rsid w:val="008E5348"/>
    <w:rsid w:val="008E56A1"/>
    <w:rsid w:val="008E56D2"/>
    <w:rsid w:val="008E5847"/>
    <w:rsid w:val="008E5909"/>
    <w:rsid w:val="008E5EF7"/>
    <w:rsid w:val="008E60DB"/>
    <w:rsid w:val="008E61B0"/>
    <w:rsid w:val="008E6440"/>
    <w:rsid w:val="008E6848"/>
    <w:rsid w:val="008E7798"/>
    <w:rsid w:val="008E7BB4"/>
    <w:rsid w:val="008F03AB"/>
    <w:rsid w:val="008F0744"/>
    <w:rsid w:val="008F09A3"/>
    <w:rsid w:val="008F0AB4"/>
    <w:rsid w:val="008F191C"/>
    <w:rsid w:val="008F1CA0"/>
    <w:rsid w:val="008F22A7"/>
    <w:rsid w:val="008F22B2"/>
    <w:rsid w:val="008F287A"/>
    <w:rsid w:val="008F2AF9"/>
    <w:rsid w:val="008F2DE1"/>
    <w:rsid w:val="008F32FF"/>
    <w:rsid w:val="008F351E"/>
    <w:rsid w:val="008F378C"/>
    <w:rsid w:val="008F3991"/>
    <w:rsid w:val="008F478F"/>
    <w:rsid w:val="008F4E83"/>
    <w:rsid w:val="008F51F8"/>
    <w:rsid w:val="008F5D67"/>
    <w:rsid w:val="008F690F"/>
    <w:rsid w:val="008F6C29"/>
    <w:rsid w:val="008F6FDB"/>
    <w:rsid w:val="008F705C"/>
    <w:rsid w:val="008F72D0"/>
    <w:rsid w:val="008F7419"/>
    <w:rsid w:val="008F77D2"/>
    <w:rsid w:val="008F7AA3"/>
    <w:rsid w:val="008F7AC7"/>
    <w:rsid w:val="008F7C94"/>
    <w:rsid w:val="008F7D28"/>
    <w:rsid w:val="008F7D74"/>
    <w:rsid w:val="009001EC"/>
    <w:rsid w:val="009001FA"/>
    <w:rsid w:val="009004C5"/>
    <w:rsid w:val="0090080D"/>
    <w:rsid w:val="00900A8B"/>
    <w:rsid w:val="009011D6"/>
    <w:rsid w:val="0090276C"/>
    <w:rsid w:val="00902A1E"/>
    <w:rsid w:val="00902D2F"/>
    <w:rsid w:val="00903CA0"/>
    <w:rsid w:val="00903E10"/>
    <w:rsid w:val="009041D8"/>
    <w:rsid w:val="0090493F"/>
    <w:rsid w:val="00904A3C"/>
    <w:rsid w:val="009052F3"/>
    <w:rsid w:val="00905400"/>
    <w:rsid w:val="00905C21"/>
    <w:rsid w:val="00906515"/>
    <w:rsid w:val="009065E3"/>
    <w:rsid w:val="0090671A"/>
    <w:rsid w:val="00906988"/>
    <w:rsid w:val="00906FE5"/>
    <w:rsid w:val="0090772B"/>
    <w:rsid w:val="009078FE"/>
    <w:rsid w:val="00907985"/>
    <w:rsid w:val="00907C4A"/>
    <w:rsid w:val="0091054E"/>
    <w:rsid w:val="009107B7"/>
    <w:rsid w:val="00911579"/>
    <w:rsid w:val="00911733"/>
    <w:rsid w:val="009118BE"/>
    <w:rsid w:val="00911A03"/>
    <w:rsid w:val="00911B35"/>
    <w:rsid w:val="00911D9A"/>
    <w:rsid w:val="00911E35"/>
    <w:rsid w:val="00911F28"/>
    <w:rsid w:val="009125B1"/>
    <w:rsid w:val="009125B2"/>
    <w:rsid w:val="00912CAD"/>
    <w:rsid w:val="009133FA"/>
    <w:rsid w:val="0091371C"/>
    <w:rsid w:val="00913919"/>
    <w:rsid w:val="00913948"/>
    <w:rsid w:val="00914217"/>
    <w:rsid w:val="0091434B"/>
    <w:rsid w:val="009148A2"/>
    <w:rsid w:val="00914ACF"/>
    <w:rsid w:val="00914C3B"/>
    <w:rsid w:val="00914CD2"/>
    <w:rsid w:val="00914D21"/>
    <w:rsid w:val="00915A60"/>
    <w:rsid w:val="009162DF"/>
    <w:rsid w:val="00916735"/>
    <w:rsid w:val="009169A7"/>
    <w:rsid w:val="0091731E"/>
    <w:rsid w:val="009173BE"/>
    <w:rsid w:val="00917A3E"/>
    <w:rsid w:val="00917D71"/>
    <w:rsid w:val="0092054D"/>
    <w:rsid w:val="0092056B"/>
    <w:rsid w:val="00920803"/>
    <w:rsid w:val="00920A64"/>
    <w:rsid w:val="009210C7"/>
    <w:rsid w:val="00921920"/>
    <w:rsid w:val="00921DC2"/>
    <w:rsid w:val="00921E25"/>
    <w:rsid w:val="009221E4"/>
    <w:rsid w:val="00922392"/>
    <w:rsid w:val="0092262F"/>
    <w:rsid w:val="00922BFE"/>
    <w:rsid w:val="009230B8"/>
    <w:rsid w:val="0092330A"/>
    <w:rsid w:val="00923310"/>
    <w:rsid w:val="00923A00"/>
    <w:rsid w:val="0092403C"/>
    <w:rsid w:val="0092502F"/>
    <w:rsid w:val="009256FD"/>
    <w:rsid w:val="0092591B"/>
    <w:rsid w:val="00925B2A"/>
    <w:rsid w:val="00925E93"/>
    <w:rsid w:val="0092681D"/>
    <w:rsid w:val="009269B9"/>
    <w:rsid w:val="0092746B"/>
    <w:rsid w:val="009278C5"/>
    <w:rsid w:val="00927BD8"/>
    <w:rsid w:val="00930279"/>
    <w:rsid w:val="00930353"/>
    <w:rsid w:val="00931742"/>
    <w:rsid w:val="00931958"/>
    <w:rsid w:val="00931A7F"/>
    <w:rsid w:val="0093222E"/>
    <w:rsid w:val="0093227E"/>
    <w:rsid w:val="0093237A"/>
    <w:rsid w:val="00932490"/>
    <w:rsid w:val="00932B25"/>
    <w:rsid w:val="00932C6A"/>
    <w:rsid w:val="0093310A"/>
    <w:rsid w:val="00933227"/>
    <w:rsid w:val="0093329A"/>
    <w:rsid w:val="009334DE"/>
    <w:rsid w:val="009338AC"/>
    <w:rsid w:val="00933E15"/>
    <w:rsid w:val="009342BB"/>
    <w:rsid w:val="00934DDF"/>
    <w:rsid w:val="009356B5"/>
    <w:rsid w:val="009359BF"/>
    <w:rsid w:val="00935B97"/>
    <w:rsid w:val="00935BAA"/>
    <w:rsid w:val="00935D0D"/>
    <w:rsid w:val="00935F3B"/>
    <w:rsid w:val="009375B8"/>
    <w:rsid w:val="009377AE"/>
    <w:rsid w:val="009401F0"/>
    <w:rsid w:val="0094021B"/>
    <w:rsid w:val="009402FF"/>
    <w:rsid w:val="0094053C"/>
    <w:rsid w:val="0094057D"/>
    <w:rsid w:val="00940596"/>
    <w:rsid w:val="0094076A"/>
    <w:rsid w:val="009409AF"/>
    <w:rsid w:val="00940D8A"/>
    <w:rsid w:val="00940EB8"/>
    <w:rsid w:val="00940ECD"/>
    <w:rsid w:val="00941474"/>
    <w:rsid w:val="00941B61"/>
    <w:rsid w:val="009426D3"/>
    <w:rsid w:val="00942B09"/>
    <w:rsid w:val="009431FB"/>
    <w:rsid w:val="009433E0"/>
    <w:rsid w:val="009435F6"/>
    <w:rsid w:val="00943B21"/>
    <w:rsid w:val="00943C5B"/>
    <w:rsid w:val="00943CD0"/>
    <w:rsid w:val="00943EB8"/>
    <w:rsid w:val="0094431D"/>
    <w:rsid w:val="0094436B"/>
    <w:rsid w:val="009449ED"/>
    <w:rsid w:val="0094518B"/>
    <w:rsid w:val="00945C0D"/>
    <w:rsid w:val="00946007"/>
    <w:rsid w:val="009460E0"/>
    <w:rsid w:val="0094618E"/>
    <w:rsid w:val="009470A4"/>
    <w:rsid w:val="00947118"/>
    <w:rsid w:val="00947945"/>
    <w:rsid w:val="00947D9C"/>
    <w:rsid w:val="00950444"/>
    <w:rsid w:val="00950C54"/>
    <w:rsid w:val="009511C6"/>
    <w:rsid w:val="009513CA"/>
    <w:rsid w:val="00951422"/>
    <w:rsid w:val="00951551"/>
    <w:rsid w:val="00951B29"/>
    <w:rsid w:val="00951C52"/>
    <w:rsid w:val="00951E41"/>
    <w:rsid w:val="009522DA"/>
    <w:rsid w:val="00952566"/>
    <w:rsid w:val="00952852"/>
    <w:rsid w:val="0095297D"/>
    <w:rsid w:val="00952A25"/>
    <w:rsid w:val="0095309D"/>
    <w:rsid w:val="00953E4E"/>
    <w:rsid w:val="00954306"/>
    <w:rsid w:val="0095472F"/>
    <w:rsid w:val="00954BCD"/>
    <w:rsid w:val="00954BD5"/>
    <w:rsid w:val="00955769"/>
    <w:rsid w:val="009559EB"/>
    <w:rsid w:val="00955CC8"/>
    <w:rsid w:val="0095682D"/>
    <w:rsid w:val="00956D89"/>
    <w:rsid w:val="00957343"/>
    <w:rsid w:val="00957E76"/>
    <w:rsid w:val="009603C5"/>
    <w:rsid w:val="009603E6"/>
    <w:rsid w:val="009607D0"/>
    <w:rsid w:val="00960E46"/>
    <w:rsid w:val="009612B7"/>
    <w:rsid w:val="009615B1"/>
    <w:rsid w:val="00961655"/>
    <w:rsid w:val="00961929"/>
    <w:rsid w:val="00962491"/>
    <w:rsid w:val="00962653"/>
    <w:rsid w:val="009627E5"/>
    <w:rsid w:val="00962A9F"/>
    <w:rsid w:val="00962B08"/>
    <w:rsid w:val="00963273"/>
    <w:rsid w:val="00963D65"/>
    <w:rsid w:val="00964B67"/>
    <w:rsid w:val="009650F2"/>
    <w:rsid w:val="00965116"/>
    <w:rsid w:val="00965167"/>
    <w:rsid w:val="0096562E"/>
    <w:rsid w:val="00965A3E"/>
    <w:rsid w:val="00965EA2"/>
    <w:rsid w:val="009660C4"/>
    <w:rsid w:val="00966477"/>
    <w:rsid w:val="009665D8"/>
    <w:rsid w:val="00966CFA"/>
    <w:rsid w:val="00966D9E"/>
    <w:rsid w:val="0096740F"/>
    <w:rsid w:val="009679B5"/>
    <w:rsid w:val="00970A83"/>
    <w:rsid w:val="00970ADE"/>
    <w:rsid w:val="00970B39"/>
    <w:rsid w:val="00971013"/>
    <w:rsid w:val="009710B3"/>
    <w:rsid w:val="00971394"/>
    <w:rsid w:val="009719D7"/>
    <w:rsid w:val="00971C15"/>
    <w:rsid w:val="00971CF2"/>
    <w:rsid w:val="00972020"/>
    <w:rsid w:val="00972851"/>
    <w:rsid w:val="00972A1D"/>
    <w:rsid w:val="0097308E"/>
    <w:rsid w:val="00973671"/>
    <w:rsid w:val="00973998"/>
    <w:rsid w:val="0097448C"/>
    <w:rsid w:val="009756C7"/>
    <w:rsid w:val="009758D9"/>
    <w:rsid w:val="00975B50"/>
    <w:rsid w:val="009760CC"/>
    <w:rsid w:val="009765E0"/>
    <w:rsid w:val="00976B2D"/>
    <w:rsid w:val="009774A0"/>
    <w:rsid w:val="009774D2"/>
    <w:rsid w:val="0097762B"/>
    <w:rsid w:val="00977A9C"/>
    <w:rsid w:val="00977F54"/>
    <w:rsid w:val="00980757"/>
    <w:rsid w:val="009807FC"/>
    <w:rsid w:val="00980B6A"/>
    <w:rsid w:val="00981AD7"/>
    <w:rsid w:val="00981C98"/>
    <w:rsid w:val="00982801"/>
    <w:rsid w:val="00982CB8"/>
    <w:rsid w:val="00983254"/>
    <w:rsid w:val="00983301"/>
    <w:rsid w:val="00983629"/>
    <w:rsid w:val="009838C6"/>
    <w:rsid w:val="00983F5E"/>
    <w:rsid w:val="0098400F"/>
    <w:rsid w:val="00984753"/>
    <w:rsid w:val="00985291"/>
    <w:rsid w:val="0098555A"/>
    <w:rsid w:val="00985875"/>
    <w:rsid w:val="009858A9"/>
    <w:rsid w:val="00985A5C"/>
    <w:rsid w:val="0098619A"/>
    <w:rsid w:val="0098621A"/>
    <w:rsid w:val="009862B2"/>
    <w:rsid w:val="0098683E"/>
    <w:rsid w:val="0098688F"/>
    <w:rsid w:val="00986B49"/>
    <w:rsid w:val="00986B7F"/>
    <w:rsid w:val="00986C4F"/>
    <w:rsid w:val="009873A6"/>
    <w:rsid w:val="00987A77"/>
    <w:rsid w:val="00987B20"/>
    <w:rsid w:val="00987DB0"/>
    <w:rsid w:val="00987EB3"/>
    <w:rsid w:val="00990D48"/>
    <w:rsid w:val="00990D4C"/>
    <w:rsid w:val="00990D71"/>
    <w:rsid w:val="0099100B"/>
    <w:rsid w:val="009911E3"/>
    <w:rsid w:val="009917D6"/>
    <w:rsid w:val="00991867"/>
    <w:rsid w:val="009918D2"/>
    <w:rsid w:val="00991FC8"/>
    <w:rsid w:val="00992473"/>
    <w:rsid w:val="009924BF"/>
    <w:rsid w:val="009924C2"/>
    <w:rsid w:val="00992611"/>
    <w:rsid w:val="00992725"/>
    <w:rsid w:val="00992A3C"/>
    <w:rsid w:val="00992A41"/>
    <w:rsid w:val="00992D2B"/>
    <w:rsid w:val="009938FD"/>
    <w:rsid w:val="009939B2"/>
    <w:rsid w:val="00993CC2"/>
    <w:rsid w:val="00993D77"/>
    <w:rsid w:val="00993E8C"/>
    <w:rsid w:val="00993EAB"/>
    <w:rsid w:val="00993F9C"/>
    <w:rsid w:val="00994171"/>
    <w:rsid w:val="009943F9"/>
    <w:rsid w:val="00994ADC"/>
    <w:rsid w:val="00994B85"/>
    <w:rsid w:val="00994D7C"/>
    <w:rsid w:val="00994D9D"/>
    <w:rsid w:val="00995AEF"/>
    <w:rsid w:val="00995BFA"/>
    <w:rsid w:val="00995CC7"/>
    <w:rsid w:val="009962D5"/>
    <w:rsid w:val="00996356"/>
    <w:rsid w:val="009973C0"/>
    <w:rsid w:val="009975B8"/>
    <w:rsid w:val="009976D5"/>
    <w:rsid w:val="009A0222"/>
    <w:rsid w:val="009A025A"/>
    <w:rsid w:val="009A0B42"/>
    <w:rsid w:val="009A1256"/>
    <w:rsid w:val="009A199C"/>
    <w:rsid w:val="009A1E87"/>
    <w:rsid w:val="009A248C"/>
    <w:rsid w:val="009A298F"/>
    <w:rsid w:val="009A3B28"/>
    <w:rsid w:val="009A3CD3"/>
    <w:rsid w:val="009A3D06"/>
    <w:rsid w:val="009A414A"/>
    <w:rsid w:val="009A4221"/>
    <w:rsid w:val="009A47F6"/>
    <w:rsid w:val="009A4F14"/>
    <w:rsid w:val="009A4F30"/>
    <w:rsid w:val="009A524C"/>
    <w:rsid w:val="009A566F"/>
    <w:rsid w:val="009A56C3"/>
    <w:rsid w:val="009A692B"/>
    <w:rsid w:val="009A6CC1"/>
    <w:rsid w:val="009A73C7"/>
    <w:rsid w:val="009A7526"/>
    <w:rsid w:val="009A75DA"/>
    <w:rsid w:val="009A776A"/>
    <w:rsid w:val="009A78CA"/>
    <w:rsid w:val="009A7908"/>
    <w:rsid w:val="009A7AB2"/>
    <w:rsid w:val="009A7FB0"/>
    <w:rsid w:val="009B0110"/>
    <w:rsid w:val="009B0234"/>
    <w:rsid w:val="009B02EA"/>
    <w:rsid w:val="009B1003"/>
    <w:rsid w:val="009B1183"/>
    <w:rsid w:val="009B146F"/>
    <w:rsid w:val="009B1538"/>
    <w:rsid w:val="009B15E7"/>
    <w:rsid w:val="009B17C7"/>
    <w:rsid w:val="009B19FB"/>
    <w:rsid w:val="009B1F14"/>
    <w:rsid w:val="009B229E"/>
    <w:rsid w:val="009B270C"/>
    <w:rsid w:val="009B2873"/>
    <w:rsid w:val="009B2A57"/>
    <w:rsid w:val="009B2DD3"/>
    <w:rsid w:val="009B48EA"/>
    <w:rsid w:val="009B49F2"/>
    <w:rsid w:val="009B5199"/>
    <w:rsid w:val="009B532F"/>
    <w:rsid w:val="009B5661"/>
    <w:rsid w:val="009B5E0D"/>
    <w:rsid w:val="009B5EF7"/>
    <w:rsid w:val="009B7152"/>
    <w:rsid w:val="009B71EE"/>
    <w:rsid w:val="009B7225"/>
    <w:rsid w:val="009B7296"/>
    <w:rsid w:val="009C004B"/>
    <w:rsid w:val="009C051A"/>
    <w:rsid w:val="009C06F8"/>
    <w:rsid w:val="009C07E0"/>
    <w:rsid w:val="009C0A78"/>
    <w:rsid w:val="009C0AEF"/>
    <w:rsid w:val="009C0F1D"/>
    <w:rsid w:val="009C1705"/>
    <w:rsid w:val="009C1C30"/>
    <w:rsid w:val="009C1C92"/>
    <w:rsid w:val="009C1E67"/>
    <w:rsid w:val="009C20C7"/>
    <w:rsid w:val="009C236F"/>
    <w:rsid w:val="009C2A7B"/>
    <w:rsid w:val="009C31A9"/>
    <w:rsid w:val="009C3286"/>
    <w:rsid w:val="009C3478"/>
    <w:rsid w:val="009C375E"/>
    <w:rsid w:val="009C39AA"/>
    <w:rsid w:val="009C3D68"/>
    <w:rsid w:val="009C3E17"/>
    <w:rsid w:val="009C406F"/>
    <w:rsid w:val="009C41F1"/>
    <w:rsid w:val="009C42BB"/>
    <w:rsid w:val="009C5048"/>
    <w:rsid w:val="009C51B9"/>
    <w:rsid w:val="009C563E"/>
    <w:rsid w:val="009C5728"/>
    <w:rsid w:val="009C599F"/>
    <w:rsid w:val="009C5EFB"/>
    <w:rsid w:val="009C66B0"/>
    <w:rsid w:val="009C6E2F"/>
    <w:rsid w:val="009C6E35"/>
    <w:rsid w:val="009C6E91"/>
    <w:rsid w:val="009C7180"/>
    <w:rsid w:val="009C73CD"/>
    <w:rsid w:val="009C77D8"/>
    <w:rsid w:val="009C7D06"/>
    <w:rsid w:val="009C7ECF"/>
    <w:rsid w:val="009C7FCA"/>
    <w:rsid w:val="009D0157"/>
    <w:rsid w:val="009D015A"/>
    <w:rsid w:val="009D03C1"/>
    <w:rsid w:val="009D059D"/>
    <w:rsid w:val="009D06AD"/>
    <w:rsid w:val="009D100B"/>
    <w:rsid w:val="009D1112"/>
    <w:rsid w:val="009D19BA"/>
    <w:rsid w:val="009D19D7"/>
    <w:rsid w:val="009D1CA6"/>
    <w:rsid w:val="009D1E5D"/>
    <w:rsid w:val="009D1EB7"/>
    <w:rsid w:val="009D20D1"/>
    <w:rsid w:val="009D23C5"/>
    <w:rsid w:val="009D2797"/>
    <w:rsid w:val="009D2AFE"/>
    <w:rsid w:val="009D2C77"/>
    <w:rsid w:val="009D2D0E"/>
    <w:rsid w:val="009D425D"/>
    <w:rsid w:val="009D44B7"/>
    <w:rsid w:val="009D4ABE"/>
    <w:rsid w:val="009D4F1E"/>
    <w:rsid w:val="009D506B"/>
    <w:rsid w:val="009D5150"/>
    <w:rsid w:val="009D5660"/>
    <w:rsid w:val="009D606E"/>
    <w:rsid w:val="009D64E5"/>
    <w:rsid w:val="009D68E3"/>
    <w:rsid w:val="009D68E6"/>
    <w:rsid w:val="009D6924"/>
    <w:rsid w:val="009D6A31"/>
    <w:rsid w:val="009D7506"/>
    <w:rsid w:val="009D7AE9"/>
    <w:rsid w:val="009E04C2"/>
    <w:rsid w:val="009E0531"/>
    <w:rsid w:val="009E0681"/>
    <w:rsid w:val="009E081F"/>
    <w:rsid w:val="009E0909"/>
    <w:rsid w:val="009E0DE8"/>
    <w:rsid w:val="009E1085"/>
    <w:rsid w:val="009E10A7"/>
    <w:rsid w:val="009E1254"/>
    <w:rsid w:val="009E12A6"/>
    <w:rsid w:val="009E13E0"/>
    <w:rsid w:val="009E2009"/>
    <w:rsid w:val="009E2297"/>
    <w:rsid w:val="009E276C"/>
    <w:rsid w:val="009E295E"/>
    <w:rsid w:val="009E2BE4"/>
    <w:rsid w:val="009E3F14"/>
    <w:rsid w:val="009E40BC"/>
    <w:rsid w:val="009E417D"/>
    <w:rsid w:val="009E4216"/>
    <w:rsid w:val="009E4256"/>
    <w:rsid w:val="009E4F07"/>
    <w:rsid w:val="009E5385"/>
    <w:rsid w:val="009E5D41"/>
    <w:rsid w:val="009E5FDF"/>
    <w:rsid w:val="009E627A"/>
    <w:rsid w:val="009E6BA3"/>
    <w:rsid w:val="009E7D25"/>
    <w:rsid w:val="009E7E54"/>
    <w:rsid w:val="009F05CC"/>
    <w:rsid w:val="009F0620"/>
    <w:rsid w:val="009F068C"/>
    <w:rsid w:val="009F0841"/>
    <w:rsid w:val="009F0A04"/>
    <w:rsid w:val="009F11D3"/>
    <w:rsid w:val="009F16A4"/>
    <w:rsid w:val="009F19BA"/>
    <w:rsid w:val="009F2608"/>
    <w:rsid w:val="009F2C43"/>
    <w:rsid w:val="009F2C52"/>
    <w:rsid w:val="009F3371"/>
    <w:rsid w:val="009F387A"/>
    <w:rsid w:val="009F3B18"/>
    <w:rsid w:val="009F40A1"/>
    <w:rsid w:val="009F4862"/>
    <w:rsid w:val="009F48DA"/>
    <w:rsid w:val="009F4A8A"/>
    <w:rsid w:val="009F4BFC"/>
    <w:rsid w:val="009F53B4"/>
    <w:rsid w:val="009F58C6"/>
    <w:rsid w:val="009F5C26"/>
    <w:rsid w:val="009F5E6C"/>
    <w:rsid w:val="009F631C"/>
    <w:rsid w:val="009F684B"/>
    <w:rsid w:val="009F6BA2"/>
    <w:rsid w:val="009F6F20"/>
    <w:rsid w:val="009F7232"/>
    <w:rsid w:val="009F7435"/>
    <w:rsid w:val="009F753D"/>
    <w:rsid w:val="009F7925"/>
    <w:rsid w:val="00A00551"/>
    <w:rsid w:val="00A00B6B"/>
    <w:rsid w:val="00A00DA7"/>
    <w:rsid w:val="00A00E0C"/>
    <w:rsid w:val="00A013B9"/>
    <w:rsid w:val="00A01F80"/>
    <w:rsid w:val="00A02233"/>
    <w:rsid w:val="00A02289"/>
    <w:rsid w:val="00A022A1"/>
    <w:rsid w:val="00A022AB"/>
    <w:rsid w:val="00A02510"/>
    <w:rsid w:val="00A0254C"/>
    <w:rsid w:val="00A025E9"/>
    <w:rsid w:val="00A02B4E"/>
    <w:rsid w:val="00A02EDF"/>
    <w:rsid w:val="00A033CC"/>
    <w:rsid w:val="00A0395B"/>
    <w:rsid w:val="00A0461E"/>
    <w:rsid w:val="00A04843"/>
    <w:rsid w:val="00A05179"/>
    <w:rsid w:val="00A05B5F"/>
    <w:rsid w:val="00A07043"/>
    <w:rsid w:val="00A074C0"/>
    <w:rsid w:val="00A0784B"/>
    <w:rsid w:val="00A07F60"/>
    <w:rsid w:val="00A10295"/>
    <w:rsid w:val="00A10410"/>
    <w:rsid w:val="00A106D0"/>
    <w:rsid w:val="00A10B2E"/>
    <w:rsid w:val="00A11479"/>
    <w:rsid w:val="00A1150D"/>
    <w:rsid w:val="00A11740"/>
    <w:rsid w:val="00A11AB9"/>
    <w:rsid w:val="00A11D16"/>
    <w:rsid w:val="00A11E6F"/>
    <w:rsid w:val="00A11EFA"/>
    <w:rsid w:val="00A11FD5"/>
    <w:rsid w:val="00A12190"/>
    <w:rsid w:val="00A126E0"/>
    <w:rsid w:val="00A12799"/>
    <w:rsid w:val="00A1327A"/>
    <w:rsid w:val="00A13C33"/>
    <w:rsid w:val="00A13C3C"/>
    <w:rsid w:val="00A13D51"/>
    <w:rsid w:val="00A13F64"/>
    <w:rsid w:val="00A1444D"/>
    <w:rsid w:val="00A14B0F"/>
    <w:rsid w:val="00A14FA0"/>
    <w:rsid w:val="00A14FF2"/>
    <w:rsid w:val="00A150A1"/>
    <w:rsid w:val="00A151E9"/>
    <w:rsid w:val="00A1559A"/>
    <w:rsid w:val="00A15784"/>
    <w:rsid w:val="00A15928"/>
    <w:rsid w:val="00A16503"/>
    <w:rsid w:val="00A1670D"/>
    <w:rsid w:val="00A16EFB"/>
    <w:rsid w:val="00A173AE"/>
    <w:rsid w:val="00A175CB"/>
    <w:rsid w:val="00A17670"/>
    <w:rsid w:val="00A17BFD"/>
    <w:rsid w:val="00A20243"/>
    <w:rsid w:val="00A2043A"/>
    <w:rsid w:val="00A20472"/>
    <w:rsid w:val="00A20AEF"/>
    <w:rsid w:val="00A20EEA"/>
    <w:rsid w:val="00A20FF5"/>
    <w:rsid w:val="00A21033"/>
    <w:rsid w:val="00A21420"/>
    <w:rsid w:val="00A21802"/>
    <w:rsid w:val="00A2244A"/>
    <w:rsid w:val="00A22919"/>
    <w:rsid w:val="00A22EFB"/>
    <w:rsid w:val="00A22F06"/>
    <w:rsid w:val="00A2308C"/>
    <w:rsid w:val="00A234E2"/>
    <w:rsid w:val="00A23688"/>
    <w:rsid w:val="00A23861"/>
    <w:rsid w:val="00A23F19"/>
    <w:rsid w:val="00A24231"/>
    <w:rsid w:val="00A253F4"/>
    <w:rsid w:val="00A257D5"/>
    <w:rsid w:val="00A25FFC"/>
    <w:rsid w:val="00A26173"/>
    <w:rsid w:val="00A26558"/>
    <w:rsid w:val="00A2728C"/>
    <w:rsid w:val="00A272B7"/>
    <w:rsid w:val="00A273EA"/>
    <w:rsid w:val="00A2777B"/>
    <w:rsid w:val="00A2788C"/>
    <w:rsid w:val="00A278A7"/>
    <w:rsid w:val="00A27E08"/>
    <w:rsid w:val="00A300B2"/>
    <w:rsid w:val="00A30A34"/>
    <w:rsid w:val="00A30CF4"/>
    <w:rsid w:val="00A32B9C"/>
    <w:rsid w:val="00A32BA6"/>
    <w:rsid w:val="00A33683"/>
    <w:rsid w:val="00A33871"/>
    <w:rsid w:val="00A33909"/>
    <w:rsid w:val="00A339F5"/>
    <w:rsid w:val="00A340DA"/>
    <w:rsid w:val="00A34280"/>
    <w:rsid w:val="00A3455C"/>
    <w:rsid w:val="00A34F5B"/>
    <w:rsid w:val="00A350D5"/>
    <w:rsid w:val="00A352E4"/>
    <w:rsid w:val="00A353A5"/>
    <w:rsid w:val="00A35EB8"/>
    <w:rsid w:val="00A36427"/>
    <w:rsid w:val="00A3674E"/>
    <w:rsid w:val="00A36FE2"/>
    <w:rsid w:val="00A371A2"/>
    <w:rsid w:val="00A37832"/>
    <w:rsid w:val="00A37BEF"/>
    <w:rsid w:val="00A37C2A"/>
    <w:rsid w:val="00A37D17"/>
    <w:rsid w:val="00A4006F"/>
    <w:rsid w:val="00A405A2"/>
    <w:rsid w:val="00A4065D"/>
    <w:rsid w:val="00A40750"/>
    <w:rsid w:val="00A40B61"/>
    <w:rsid w:val="00A40B7E"/>
    <w:rsid w:val="00A40E91"/>
    <w:rsid w:val="00A41010"/>
    <w:rsid w:val="00A4185F"/>
    <w:rsid w:val="00A41BE8"/>
    <w:rsid w:val="00A424DE"/>
    <w:rsid w:val="00A42B35"/>
    <w:rsid w:val="00A42B45"/>
    <w:rsid w:val="00A42CBA"/>
    <w:rsid w:val="00A42D1A"/>
    <w:rsid w:val="00A42F39"/>
    <w:rsid w:val="00A43330"/>
    <w:rsid w:val="00A4343F"/>
    <w:rsid w:val="00A43CED"/>
    <w:rsid w:val="00A442A3"/>
    <w:rsid w:val="00A444FC"/>
    <w:rsid w:val="00A44840"/>
    <w:rsid w:val="00A456AA"/>
    <w:rsid w:val="00A46B97"/>
    <w:rsid w:val="00A4731A"/>
    <w:rsid w:val="00A474A4"/>
    <w:rsid w:val="00A50300"/>
    <w:rsid w:val="00A503A5"/>
    <w:rsid w:val="00A50BC5"/>
    <w:rsid w:val="00A50E6A"/>
    <w:rsid w:val="00A510A8"/>
    <w:rsid w:val="00A511C7"/>
    <w:rsid w:val="00A512B6"/>
    <w:rsid w:val="00A518F7"/>
    <w:rsid w:val="00A529D2"/>
    <w:rsid w:val="00A52A15"/>
    <w:rsid w:val="00A53181"/>
    <w:rsid w:val="00A532EA"/>
    <w:rsid w:val="00A53678"/>
    <w:rsid w:val="00A53724"/>
    <w:rsid w:val="00A542BD"/>
    <w:rsid w:val="00A54379"/>
    <w:rsid w:val="00A54E14"/>
    <w:rsid w:val="00A55A55"/>
    <w:rsid w:val="00A5677B"/>
    <w:rsid w:val="00A568A7"/>
    <w:rsid w:val="00A570C4"/>
    <w:rsid w:val="00A57D9A"/>
    <w:rsid w:val="00A6002A"/>
    <w:rsid w:val="00A60175"/>
    <w:rsid w:val="00A60518"/>
    <w:rsid w:val="00A60F60"/>
    <w:rsid w:val="00A61595"/>
    <w:rsid w:val="00A61879"/>
    <w:rsid w:val="00A61A6A"/>
    <w:rsid w:val="00A61A92"/>
    <w:rsid w:val="00A61EF1"/>
    <w:rsid w:val="00A61F0D"/>
    <w:rsid w:val="00A61FE7"/>
    <w:rsid w:val="00A62090"/>
    <w:rsid w:val="00A6233E"/>
    <w:rsid w:val="00A62DA2"/>
    <w:rsid w:val="00A634E8"/>
    <w:rsid w:val="00A63518"/>
    <w:rsid w:val="00A63896"/>
    <w:rsid w:val="00A63B4B"/>
    <w:rsid w:val="00A63D56"/>
    <w:rsid w:val="00A64030"/>
    <w:rsid w:val="00A64116"/>
    <w:rsid w:val="00A6434A"/>
    <w:rsid w:val="00A64662"/>
    <w:rsid w:val="00A64DAE"/>
    <w:rsid w:val="00A64F11"/>
    <w:rsid w:val="00A650F3"/>
    <w:rsid w:val="00A65273"/>
    <w:rsid w:val="00A65401"/>
    <w:rsid w:val="00A655D1"/>
    <w:rsid w:val="00A6595F"/>
    <w:rsid w:val="00A66501"/>
    <w:rsid w:val="00A66BC2"/>
    <w:rsid w:val="00A671EA"/>
    <w:rsid w:val="00A6741F"/>
    <w:rsid w:val="00A6761C"/>
    <w:rsid w:val="00A67BAB"/>
    <w:rsid w:val="00A67D10"/>
    <w:rsid w:val="00A704BA"/>
    <w:rsid w:val="00A70893"/>
    <w:rsid w:val="00A70B72"/>
    <w:rsid w:val="00A70CE5"/>
    <w:rsid w:val="00A70E16"/>
    <w:rsid w:val="00A70FE4"/>
    <w:rsid w:val="00A712C7"/>
    <w:rsid w:val="00A71465"/>
    <w:rsid w:val="00A719CB"/>
    <w:rsid w:val="00A71C6E"/>
    <w:rsid w:val="00A71F47"/>
    <w:rsid w:val="00A725DE"/>
    <w:rsid w:val="00A7294C"/>
    <w:rsid w:val="00A72AAA"/>
    <w:rsid w:val="00A72AB6"/>
    <w:rsid w:val="00A72ABC"/>
    <w:rsid w:val="00A72D88"/>
    <w:rsid w:val="00A72F2F"/>
    <w:rsid w:val="00A7316A"/>
    <w:rsid w:val="00A73397"/>
    <w:rsid w:val="00A733B2"/>
    <w:rsid w:val="00A733F3"/>
    <w:rsid w:val="00A734AA"/>
    <w:rsid w:val="00A73926"/>
    <w:rsid w:val="00A73ADC"/>
    <w:rsid w:val="00A73D77"/>
    <w:rsid w:val="00A74115"/>
    <w:rsid w:val="00A74319"/>
    <w:rsid w:val="00A74458"/>
    <w:rsid w:val="00A74552"/>
    <w:rsid w:val="00A74602"/>
    <w:rsid w:val="00A74B07"/>
    <w:rsid w:val="00A74B7E"/>
    <w:rsid w:val="00A74C25"/>
    <w:rsid w:val="00A75900"/>
    <w:rsid w:val="00A7590E"/>
    <w:rsid w:val="00A75B78"/>
    <w:rsid w:val="00A75C68"/>
    <w:rsid w:val="00A76513"/>
    <w:rsid w:val="00A7664B"/>
    <w:rsid w:val="00A76A45"/>
    <w:rsid w:val="00A7700A"/>
    <w:rsid w:val="00A770B2"/>
    <w:rsid w:val="00A776F7"/>
    <w:rsid w:val="00A777DA"/>
    <w:rsid w:val="00A77D15"/>
    <w:rsid w:val="00A8041F"/>
    <w:rsid w:val="00A81035"/>
    <w:rsid w:val="00A8107C"/>
    <w:rsid w:val="00A8111B"/>
    <w:rsid w:val="00A81991"/>
    <w:rsid w:val="00A81AFA"/>
    <w:rsid w:val="00A81DA8"/>
    <w:rsid w:val="00A820C3"/>
    <w:rsid w:val="00A82357"/>
    <w:rsid w:val="00A82412"/>
    <w:rsid w:val="00A82EFC"/>
    <w:rsid w:val="00A82F51"/>
    <w:rsid w:val="00A831A2"/>
    <w:rsid w:val="00A83619"/>
    <w:rsid w:val="00A8372F"/>
    <w:rsid w:val="00A83F47"/>
    <w:rsid w:val="00A84114"/>
    <w:rsid w:val="00A844EE"/>
    <w:rsid w:val="00A84C15"/>
    <w:rsid w:val="00A84E67"/>
    <w:rsid w:val="00A854C5"/>
    <w:rsid w:val="00A85966"/>
    <w:rsid w:val="00A85EBB"/>
    <w:rsid w:val="00A85F72"/>
    <w:rsid w:val="00A86024"/>
    <w:rsid w:val="00A86D62"/>
    <w:rsid w:val="00A86D70"/>
    <w:rsid w:val="00A86FA7"/>
    <w:rsid w:val="00A870BC"/>
    <w:rsid w:val="00A8718F"/>
    <w:rsid w:val="00A8775A"/>
    <w:rsid w:val="00A87889"/>
    <w:rsid w:val="00A87C69"/>
    <w:rsid w:val="00A90074"/>
    <w:rsid w:val="00A900A9"/>
    <w:rsid w:val="00A904E5"/>
    <w:rsid w:val="00A90529"/>
    <w:rsid w:val="00A90790"/>
    <w:rsid w:val="00A9079F"/>
    <w:rsid w:val="00A90FEB"/>
    <w:rsid w:val="00A9334D"/>
    <w:rsid w:val="00A93DA2"/>
    <w:rsid w:val="00A940EE"/>
    <w:rsid w:val="00A9461A"/>
    <w:rsid w:val="00A94714"/>
    <w:rsid w:val="00A948AF"/>
    <w:rsid w:val="00A94986"/>
    <w:rsid w:val="00A94A48"/>
    <w:rsid w:val="00A94F73"/>
    <w:rsid w:val="00A9514D"/>
    <w:rsid w:val="00A95257"/>
    <w:rsid w:val="00A95864"/>
    <w:rsid w:val="00A95E3C"/>
    <w:rsid w:val="00A95EF8"/>
    <w:rsid w:val="00A964D6"/>
    <w:rsid w:val="00A9763B"/>
    <w:rsid w:val="00AA08AC"/>
    <w:rsid w:val="00AA0FDC"/>
    <w:rsid w:val="00AA1B52"/>
    <w:rsid w:val="00AA2026"/>
    <w:rsid w:val="00AA223B"/>
    <w:rsid w:val="00AA236F"/>
    <w:rsid w:val="00AA2A37"/>
    <w:rsid w:val="00AA2E45"/>
    <w:rsid w:val="00AA36FB"/>
    <w:rsid w:val="00AA3C61"/>
    <w:rsid w:val="00AA3DAB"/>
    <w:rsid w:val="00AA41FE"/>
    <w:rsid w:val="00AA45E4"/>
    <w:rsid w:val="00AA46FF"/>
    <w:rsid w:val="00AA4827"/>
    <w:rsid w:val="00AA5263"/>
    <w:rsid w:val="00AA5A6D"/>
    <w:rsid w:val="00AA5E59"/>
    <w:rsid w:val="00AA61EC"/>
    <w:rsid w:val="00AA6E38"/>
    <w:rsid w:val="00AA6EF5"/>
    <w:rsid w:val="00AA75B2"/>
    <w:rsid w:val="00AA76B0"/>
    <w:rsid w:val="00AA7ED7"/>
    <w:rsid w:val="00AB007C"/>
    <w:rsid w:val="00AB00FD"/>
    <w:rsid w:val="00AB08A1"/>
    <w:rsid w:val="00AB0AB0"/>
    <w:rsid w:val="00AB0DB2"/>
    <w:rsid w:val="00AB110C"/>
    <w:rsid w:val="00AB1310"/>
    <w:rsid w:val="00AB1369"/>
    <w:rsid w:val="00AB143F"/>
    <w:rsid w:val="00AB1AF8"/>
    <w:rsid w:val="00AB1F49"/>
    <w:rsid w:val="00AB254D"/>
    <w:rsid w:val="00AB2808"/>
    <w:rsid w:val="00AB28C1"/>
    <w:rsid w:val="00AB2941"/>
    <w:rsid w:val="00AB2997"/>
    <w:rsid w:val="00AB2ABD"/>
    <w:rsid w:val="00AB3346"/>
    <w:rsid w:val="00AB3900"/>
    <w:rsid w:val="00AB3BA8"/>
    <w:rsid w:val="00AB3C26"/>
    <w:rsid w:val="00AB47EA"/>
    <w:rsid w:val="00AB4B84"/>
    <w:rsid w:val="00AB4CC3"/>
    <w:rsid w:val="00AB5370"/>
    <w:rsid w:val="00AB5397"/>
    <w:rsid w:val="00AB5692"/>
    <w:rsid w:val="00AB5C88"/>
    <w:rsid w:val="00AB5CF7"/>
    <w:rsid w:val="00AB5FEC"/>
    <w:rsid w:val="00AB6669"/>
    <w:rsid w:val="00AB667B"/>
    <w:rsid w:val="00AB6775"/>
    <w:rsid w:val="00AB687A"/>
    <w:rsid w:val="00AB69C3"/>
    <w:rsid w:val="00AB6F94"/>
    <w:rsid w:val="00AB795E"/>
    <w:rsid w:val="00AB7B7B"/>
    <w:rsid w:val="00AC01C4"/>
    <w:rsid w:val="00AC0201"/>
    <w:rsid w:val="00AC02D3"/>
    <w:rsid w:val="00AC0470"/>
    <w:rsid w:val="00AC0F08"/>
    <w:rsid w:val="00AC0F0C"/>
    <w:rsid w:val="00AC0FA9"/>
    <w:rsid w:val="00AC1133"/>
    <w:rsid w:val="00AC11E7"/>
    <w:rsid w:val="00AC13FC"/>
    <w:rsid w:val="00AC1420"/>
    <w:rsid w:val="00AC16FB"/>
    <w:rsid w:val="00AC1763"/>
    <w:rsid w:val="00AC2166"/>
    <w:rsid w:val="00AC2901"/>
    <w:rsid w:val="00AC3137"/>
    <w:rsid w:val="00AC3C08"/>
    <w:rsid w:val="00AC3D16"/>
    <w:rsid w:val="00AC42D3"/>
    <w:rsid w:val="00AC466A"/>
    <w:rsid w:val="00AC4970"/>
    <w:rsid w:val="00AC4DF6"/>
    <w:rsid w:val="00AC4DF9"/>
    <w:rsid w:val="00AC5761"/>
    <w:rsid w:val="00AC5EAE"/>
    <w:rsid w:val="00AC609E"/>
    <w:rsid w:val="00AC642C"/>
    <w:rsid w:val="00AC6727"/>
    <w:rsid w:val="00AC6D4F"/>
    <w:rsid w:val="00AC6E4E"/>
    <w:rsid w:val="00AC7714"/>
    <w:rsid w:val="00AC7716"/>
    <w:rsid w:val="00AC7882"/>
    <w:rsid w:val="00AC78E7"/>
    <w:rsid w:val="00AC7C31"/>
    <w:rsid w:val="00AC7E46"/>
    <w:rsid w:val="00AC7F29"/>
    <w:rsid w:val="00AD056B"/>
    <w:rsid w:val="00AD0C9B"/>
    <w:rsid w:val="00AD1578"/>
    <w:rsid w:val="00AD1BB5"/>
    <w:rsid w:val="00AD1D49"/>
    <w:rsid w:val="00AD2211"/>
    <w:rsid w:val="00AD23DA"/>
    <w:rsid w:val="00AD2406"/>
    <w:rsid w:val="00AD2A81"/>
    <w:rsid w:val="00AD2B3A"/>
    <w:rsid w:val="00AD2C24"/>
    <w:rsid w:val="00AD2CA4"/>
    <w:rsid w:val="00AD2E2D"/>
    <w:rsid w:val="00AD2E55"/>
    <w:rsid w:val="00AD3604"/>
    <w:rsid w:val="00AD3671"/>
    <w:rsid w:val="00AD3EAF"/>
    <w:rsid w:val="00AD4656"/>
    <w:rsid w:val="00AD4AB5"/>
    <w:rsid w:val="00AD4BA6"/>
    <w:rsid w:val="00AD57FB"/>
    <w:rsid w:val="00AD59AF"/>
    <w:rsid w:val="00AD5A6D"/>
    <w:rsid w:val="00AD6476"/>
    <w:rsid w:val="00AD653C"/>
    <w:rsid w:val="00AD741A"/>
    <w:rsid w:val="00AD7476"/>
    <w:rsid w:val="00AD7513"/>
    <w:rsid w:val="00AD76FD"/>
    <w:rsid w:val="00AE07DF"/>
    <w:rsid w:val="00AE0BBB"/>
    <w:rsid w:val="00AE1C20"/>
    <w:rsid w:val="00AE1DEF"/>
    <w:rsid w:val="00AE1E15"/>
    <w:rsid w:val="00AE1F80"/>
    <w:rsid w:val="00AE21F7"/>
    <w:rsid w:val="00AE2282"/>
    <w:rsid w:val="00AE23B1"/>
    <w:rsid w:val="00AE25F8"/>
    <w:rsid w:val="00AE27C1"/>
    <w:rsid w:val="00AE2BD1"/>
    <w:rsid w:val="00AE2C37"/>
    <w:rsid w:val="00AE2CE0"/>
    <w:rsid w:val="00AE2F1F"/>
    <w:rsid w:val="00AE320E"/>
    <w:rsid w:val="00AE3663"/>
    <w:rsid w:val="00AE3688"/>
    <w:rsid w:val="00AE4062"/>
    <w:rsid w:val="00AE4207"/>
    <w:rsid w:val="00AE43DA"/>
    <w:rsid w:val="00AE44D8"/>
    <w:rsid w:val="00AE45D3"/>
    <w:rsid w:val="00AE4E49"/>
    <w:rsid w:val="00AE54D0"/>
    <w:rsid w:val="00AE599F"/>
    <w:rsid w:val="00AE5EC8"/>
    <w:rsid w:val="00AE62D5"/>
    <w:rsid w:val="00AE64E1"/>
    <w:rsid w:val="00AE6E66"/>
    <w:rsid w:val="00AE7620"/>
    <w:rsid w:val="00AE7954"/>
    <w:rsid w:val="00AE798B"/>
    <w:rsid w:val="00AE7B35"/>
    <w:rsid w:val="00AE7E66"/>
    <w:rsid w:val="00AE7ED7"/>
    <w:rsid w:val="00AF065C"/>
    <w:rsid w:val="00AF09C3"/>
    <w:rsid w:val="00AF0C02"/>
    <w:rsid w:val="00AF0C54"/>
    <w:rsid w:val="00AF0C5E"/>
    <w:rsid w:val="00AF0FE7"/>
    <w:rsid w:val="00AF0FEC"/>
    <w:rsid w:val="00AF18F3"/>
    <w:rsid w:val="00AF1A34"/>
    <w:rsid w:val="00AF1D2F"/>
    <w:rsid w:val="00AF1DAA"/>
    <w:rsid w:val="00AF1DBE"/>
    <w:rsid w:val="00AF1E3A"/>
    <w:rsid w:val="00AF1F2B"/>
    <w:rsid w:val="00AF2033"/>
    <w:rsid w:val="00AF27D7"/>
    <w:rsid w:val="00AF2907"/>
    <w:rsid w:val="00AF2F11"/>
    <w:rsid w:val="00AF32CB"/>
    <w:rsid w:val="00AF386A"/>
    <w:rsid w:val="00AF3DA9"/>
    <w:rsid w:val="00AF3F6A"/>
    <w:rsid w:val="00AF4277"/>
    <w:rsid w:val="00AF4D57"/>
    <w:rsid w:val="00AF520A"/>
    <w:rsid w:val="00AF52AC"/>
    <w:rsid w:val="00AF58FF"/>
    <w:rsid w:val="00AF5972"/>
    <w:rsid w:val="00AF59ED"/>
    <w:rsid w:val="00AF5BCA"/>
    <w:rsid w:val="00AF5CAA"/>
    <w:rsid w:val="00AF5D3D"/>
    <w:rsid w:val="00AF636F"/>
    <w:rsid w:val="00AF6525"/>
    <w:rsid w:val="00AF65A0"/>
    <w:rsid w:val="00AF66A8"/>
    <w:rsid w:val="00AF6744"/>
    <w:rsid w:val="00AF681D"/>
    <w:rsid w:val="00AF69CA"/>
    <w:rsid w:val="00AF6BE2"/>
    <w:rsid w:val="00AF7135"/>
    <w:rsid w:val="00AF7285"/>
    <w:rsid w:val="00AF7511"/>
    <w:rsid w:val="00AF754F"/>
    <w:rsid w:val="00AF765D"/>
    <w:rsid w:val="00AF7933"/>
    <w:rsid w:val="00AF7B77"/>
    <w:rsid w:val="00AF7D10"/>
    <w:rsid w:val="00AF7D14"/>
    <w:rsid w:val="00B00100"/>
    <w:rsid w:val="00B00155"/>
    <w:rsid w:val="00B003B6"/>
    <w:rsid w:val="00B00B88"/>
    <w:rsid w:val="00B00CD3"/>
    <w:rsid w:val="00B00F4F"/>
    <w:rsid w:val="00B01016"/>
    <w:rsid w:val="00B0115D"/>
    <w:rsid w:val="00B01699"/>
    <w:rsid w:val="00B01B57"/>
    <w:rsid w:val="00B01BE4"/>
    <w:rsid w:val="00B01C1E"/>
    <w:rsid w:val="00B01C5A"/>
    <w:rsid w:val="00B0225C"/>
    <w:rsid w:val="00B02EA8"/>
    <w:rsid w:val="00B03092"/>
    <w:rsid w:val="00B03166"/>
    <w:rsid w:val="00B0334D"/>
    <w:rsid w:val="00B03EF7"/>
    <w:rsid w:val="00B0401C"/>
    <w:rsid w:val="00B04495"/>
    <w:rsid w:val="00B04EEA"/>
    <w:rsid w:val="00B051B0"/>
    <w:rsid w:val="00B056E2"/>
    <w:rsid w:val="00B06DC1"/>
    <w:rsid w:val="00B074C9"/>
    <w:rsid w:val="00B07F08"/>
    <w:rsid w:val="00B10277"/>
    <w:rsid w:val="00B1043D"/>
    <w:rsid w:val="00B10634"/>
    <w:rsid w:val="00B109BF"/>
    <w:rsid w:val="00B10AF8"/>
    <w:rsid w:val="00B10B72"/>
    <w:rsid w:val="00B112A0"/>
    <w:rsid w:val="00B116D7"/>
    <w:rsid w:val="00B11A59"/>
    <w:rsid w:val="00B12037"/>
    <w:rsid w:val="00B1264C"/>
    <w:rsid w:val="00B1264D"/>
    <w:rsid w:val="00B1282A"/>
    <w:rsid w:val="00B12E38"/>
    <w:rsid w:val="00B12FBC"/>
    <w:rsid w:val="00B13336"/>
    <w:rsid w:val="00B13552"/>
    <w:rsid w:val="00B13564"/>
    <w:rsid w:val="00B13608"/>
    <w:rsid w:val="00B13631"/>
    <w:rsid w:val="00B13640"/>
    <w:rsid w:val="00B13911"/>
    <w:rsid w:val="00B13ACA"/>
    <w:rsid w:val="00B13FB1"/>
    <w:rsid w:val="00B15691"/>
    <w:rsid w:val="00B1591E"/>
    <w:rsid w:val="00B162DF"/>
    <w:rsid w:val="00B1717D"/>
    <w:rsid w:val="00B1729B"/>
    <w:rsid w:val="00B172FE"/>
    <w:rsid w:val="00B17347"/>
    <w:rsid w:val="00B1788C"/>
    <w:rsid w:val="00B17AE6"/>
    <w:rsid w:val="00B17FD3"/>
    <w:rsid w:val="00B2009B"/>
    <w:rsid w:val="00B201C6"/>
    <w:rsid w:val="00B20239"/>
    <w:rsid w:val="00B2135D"/>
    <w:rsid w:val="00B21616"/>
    <w:rsid w:val="00B21ACA"/>
    <w:rsid w:val="00B22873"/>
    <w:rsid w:val="00B22D6D"/>
    <w:rsid w:val="00B2308A"/>
    <w:rsid w:val="00B233D3"/>
    <w:rsid w:val="00B234E8"/>
    <w:rsid w:val="00B235BF"/>
    <w:rsid w:val="00B23B38"/>
    <w:rsid w:val="00B23C1B"/>
    <w:rsid w:val="00B23CBE"/>
    <w:rsid w:val="00B24349"/>
    <w:rsid w:val="00B24459"/>
    <w:rsid w:val="00B2510B"/>
    <w:rsid w:val="00B251AC"/>
    <w:rsid w:val="00B25360"/>
    <w:rsid w:val="00B258F1"/>
    <w:rsid w:val="00B260DE"/>
    <w:rsid w:val="00B26801"/>
    <w:rsid w:val="00B26C3D"/>
    <w:rsid w:val="00B270E2"/>
    <w:rsid w:val="00B274D4"/>
    <w:rsid w:val="00B27AFF"/>
    <w:rsid w:val="00B30539"/>
    <w:rsid w:val="00B3066F"/>
    <w:rsid w:val="00B30715"/>
    <w:rsid w:val="00B30FD7"/>
    <w:rsid w:val="00B31404"/>
    <w:rsid w:val="00B315D2"/>
    <w:rsid w:val="00B3185A"/>
    <w:rsid w:val="00B31BBE"/>
    <w:rsid w:val="00B31D22"/>
    <w:rsid w:val="00B31D89"/>
    <w:rsid w:val="00B31E0D"/>
    <w:rsid w:val="00B31FB5"/>
    <w:rsid w:val="00B3268C"/>
    <w:rsid w:val="00B326C7"/>
    <w:rsid w:val="00B3299E"/>
    <w:rsid w:val="00B33249"/>
    <w:rsid w:val="00B3366F"/>
    <w:rsid w:val="00B33A71"/>
    <w:rsid w:val="00B33CC2"/>
    <w:rsid w:val="00B3405F"/>
    <w:rsid w:val="00B340BD"/>
    <w:rsid w:val="00B34B01"/>
    <w:rsid w:val="00B3534B"/>
    <w:rsid w:val="00B35697"/>
    <w:rsid w:val="00B359DC"/>
    <w:rsid w:val="00B3624C"/>
    <w:rsid w:val="00B36469"/>
    <w:rsid w:val="00B400C1"/>
    <w:rsid w:val="00B40262"/>
    <w:rsid w:val="00B404EB"/>
    <w:rsid w:val="00B40DE9"/>
    <w:rsid w:val="00B4159C"/>
    <w:rsid w:val="00B41773"/>
    <w:rsid w:val="00B4197B"/>
    <w:rsid w:val="00B41A9F"/>
    <w:rsid w:val="00B41E2F"/>
    <w:rsid w:val="00B425F4"/>
    <w:rsid w:val="00B425FA"/>
    <w:rsid w:val="00B42FD9"/>
    <w:rsid w:val="00B43314"/>
    <w:rsid w:val="00B43369"/>
    <w:rsid w:val="00B43895"/>
    <w:rsid w:val="00B449BD"/>
    <w:rsid w:val="00B44D39"/>
    <w:rsid w:val="00B45473"/>
    <w:rsid w:val="00B45857"/>
    <w:rsid w:val="00B458A3"/>
    <w:rsid w:val="00B45D96"/>
    <w:rsid w:val="00B461FC"/>
    <w:rsid w:val="00B46844"/>
    <w:rsid w:val="00B469FA"/>
    <w:rsid w:val="00B47209"/>
    <w:rsid w:val="00B4730D"/>
    <w:rsid w:val="00B47709"/>
    <w:rsid w:val="00B47718"/>
    <w:rsid w:val="00B50A21"/>
    <w:rsid w:val="00B50F4C"/>
    <w:rsid w:val="00B51298"/>
    <w:rsid w:val="00B51AE3"/>
    <w:rsid w:val="00B51AFF"/>
    <w:rsid w:val="00B51E1E"/>
    <w:rsid w:val="00B523F7"/>
    <w:rsid w:val="00B5243B"/>
    <w:rsid w:val="00B526CB"/>
    <w:rsid w:val="00B52CE5"/>
    <w:rsid w:val="00B52E81"/>
    <w:rsid w:val="00B531D4"/>
    <w:rsid w:val="00B534EA"/>
    <w:rsid w:val="00B53575"/>
    <w:rsid w:val="00B53FA1"/>
    <w:rsid w:val="00B54081"/>
    <w:rsid w:val="00B54321"/>
    <w:rsid w:val="00B54F53"/>
    <w:rsid w:val="00B555C5"/>
    <w:rsid w:val="00B556A5"/>
    <w:rsid w:val="00B55CB3"/>
    <w:rsid w:val="00B55FD0"/>
    <w:rsid w:val="00B565A7"/>
    <w:rsid w:val="00B56B6A"/>
    <w:rsid w:val="00B56F45"/>
    <w:rsid w:val="00B5741A"/>
    <w:rsid w:val="00B57B11"/>
    <w:rsid w:val="00B57B84"/>
    <w:rsid w:val="00B57FB8"/>
    <w:rsid w:val="00B602C0"/>
    <w:rsid w:val="00B60768"/>
    <w:rsid w:val="00B607A2"/>
    <w:rsid w:val="00B60CBE"/>
    <w:rsid w:val="00B60F42"/>
    <w:rsid w:val="00B611B2"/>
    <w:rsid w:val="00B615A7"/>
    <w:rsid w:val="00B618B0"/>
    <w:rsid w:val="00B62572"/>
    <w:rsid w:val="00B627C0"/>
    <w:rsid w:val="00B6282A"/>
    <w:rsid w:val="00B63294"/>
    <w:rsid w:val="00B63398"/>
    <w:rsid w:val="00B635D2"/>
    <w:rsid w:val="00B639DA"/>
    <w:rsid w:val="00B63D47"/>
    <w:rsid w:val="00B63EB3"/>
    <w:rsid w:val="00B645C1"/>
    <w:rsid w:val="00B66158"/>
    <w:rsid w:val="00B6623D"/>
    <w:rsid w:val="00B66337"/>
    <w:rsid w:val="00B66AFB"/>
    <w:rsid w:val="00B672A5"/>
    <w:rsid w:val="00B67318"/>
    <w:rsid w:val="00B67628"/>
    <w:rsid w:val="00B678E0"/>
    <w:rsid w:val="00B701F1"/>
    <w:rsid w:val="00B70616"/>
    <w:rsid w:val="00B70750"/>
    <w:rsid w:val="00B70816"/>
    <w:rsid w:val="00B70F9A"/>
    <w:rsid w:val="00B70FAD"/>
    <w:rsid w:val="00B7115C"/>
    <w:rsid w:val="00B719A9"/>
    <w:rsid w:val="00B71ABF"/>
    <w:rsid w:val="00B7242B"/>
    <w:rsid w:val="00B725F4"/>
    <w:rsid w:val="00B727A0"/>
    <w:rsid w:val="00B72B69"/>
    <w:rsid w:val="00B72C70"/>
    <w:rsid w:val="00B7345C"/>
    <w:rsid w:val="00B73787"/>
    <w:rsid w:val="00B73C8E"/>
    <w:rsid w:val="00B7401B"/>
    <w:rsid w:val="00B74726"/>
    <w:rsid w:val="00B74A91"/>
    <w:rsid w:val="00B74EEE"/>
    <w:rsid w:val="00B74FE8"/>
    <w:rsid w:val="00B7536C"/>
    <w:rsid w:val="00B75396"/>
    <w:rsid w:val="00B75560"/>
    <w:rsid w:val="00B76569"/>
    <w:rsid w:val="00B767F8"/>
    <w:rsid w:val="00B77175"/>
    <w:rsid w:val="00B774F3"/>
    <w:rsid w:val="00B776E7"/>
    <w:rsid w:val="00B802D6"/>
    <w:rsid w:val="00B80683"/>
    <w:rsid w:val="00B80E6B"/>
    <w:rsid w:val="00B80ECC"/>
    <w:rsid w:val="00B811C8"/>
    <w:rsid w:val="00B8130B"/>
    <w:rsid w:val="00B828C3"/>
    <w:rsid w:val="00B82F3A"/>
    <w:rsid w:val="00B82FCA"/>
    <w:rsid w:val="00B83064"/>
    <w:rsid w:val="00B8387D"/>
    <w:rsid w:val="00B83C6A"/>
    <w:rsid w:val="00B844A0"/>
    <w:rsid w:val="00B846CB"/>
    <w:rsid w:val="00B84777"/>
    <w:rsid w:val="00B853A3"/>
    <w:rsid w:val="00B858D0"/>
    <w:rsid w:val="00B85BF0"/>
    <w:rsid w:val="00B85CB4"/>
    <w:rsid w:val="00B85EA9"/>
    <w:rsid w:val="00B86095"/>
    <w:rsid w:val="00B860FF"/>
    <w:rsid w:val="00B86A81"/>
    <w:rsid w:val="00B86E59"/>
    <w:rsid w:val="00B86F44"/>
    <w:rsid w:val="00B87234"/>
    <w:rsid w:val="00B8755E"/>
    <w:rsid w:val="00B902FE"/>
    <w:rsid w:val="00B90661"/>
    <w:rsid w:val="00B90859"/>
    <w:rsid w:val="00B90921"/>
    <w:rsid w:val="00B91487"/>
    <w:rsid w:val="00B91697"/>
    <w:rsid w:val="00B918ED"/>
    <w:rsid w:val="00B91B31"/>
    <w:rsid w:val="00B91DBD"/>
    <w:rsid w:val="00B91E2A"/>
    <w:rsid w:val="00B92086"/>
    <w:rsid w:val="00B9258F"/>
    <w:rsid w:val="00B925CB"/>
    <w:rsid w:val="00B92734"/>
    <w:rsid w:val="00B92977"/>
    <w:rsid w:val="00B92D65"/>
    <w:rsid w:val="00B93856"/>
    <w:rsid w:val="00B96404"/>
    <w:rsid w:val="00B966FA"/>
    <w:rsid w:val="00B96B3F"/>
    <w:rsid w:val="00B96C37"/>
    <w:rsid w:val="00B96D86"/>
    <w:rsid w:val="00B96DB0"/>
    <w:rsid w:val="00B9713C"/>
    <w:rsid w:val="00B97578"/>
    <w:rsid w:val="00B975B3"/>
    <w:rsid w:val="00B976ED"/>
    <w:rsid w:val="00B97754"/>
    <w:rsid w:val="00B97F03"/>
    <w:rsid w:val="00BA02C0"/>
    <w:rsid w:val="00BA02DB"/>
    <w:rsid w:val="00BA058C"/>
    <w:rsid w:val="00BA0B5C"/>
    <w:rsid w:val="00BA14DB"/>
    <w:rsid w:val="00BA16AF"/>
    <w:rsid w:val="00BA1BFE"/>
    <w:rsid w:val="00BA1D19"/>
    <w:rsid w:val="00BA2076"/>
    <w:rsid w:val="00BA24BD"/>
    <w:rsid w:val="00BA24ED"/>
    <w:rsid w:val="00BA2757"/>
    <w:rsid w:val="00BA2BDB"/>
    <w:rsid w:val="00BA2D6C"/>
    <w:rsid w:val="00BA2D92"/>
    <w:rsid w:val="00BA2E88"/>
    <w:rsid w:val="00BA31A2"/>
    <w:rsid w:val="00BA3779"/>
    <w:rsid w:val="00BA3A8B"/>
    <w:rsid w:val="00BA4CEF"/>
    <w:rsid w:val="00BA4E0C"/>
    <w:rsid w:val="00BA5092"/>
    <w:rsid w:val="00BA530E"/>
    <w:rsid w:val="00BA5B3E"/>
    <w:rsid w:val="00BA63F0"/>
    <w:rsid w:val="00BA65DC"/>
    <w:rsid w:val="00BA696E"/>
    <w:rsid w:val="00BA6AD8"/>
    <w:rsid w:val="00BA6F58"/>
    <w:rsid w:val="00BA7776"/>
    <w:rsid w:val="00BA793E"/>
    <w:rsid w:val="00BA7C8D"/>
    <w:rsid w:val="00BA7F7C"/>
    <w:rsid w:val="00BB0CEF"/>
    <w:rsid w:val="00BB1B41"/>
    <w:rsid w:val="00BB1F84"/>
    <w:rsid w:val="00BB21B8"/>
    <w:rsid w:val="00BB25B8"/>
    <w:rsid w:val="00BB268E"/>
    <w:rsid w:val="00BB28E1"/>
    <w:rsid w:val="00BB3619"/>
    <w:rsid w:val="00BB3C8C"/>
    <w:rsid w:val="00BB43EB"/>
    <w:rsid w:val="00BB4B25"/>
    <w:rsid w:val="00BB50AB"/>
    <w:rsid w:val="00BB5160"/>
    <w:rsid w:val="00BB5362"/>
    <w:rsid w:val="00BB56F8"/>
    <w:rsid w:val="00BB5CCB"/>
    <w:rsid w:val="00BB6004"/>
    <w:rsid w:val="00BB6631"/>
    <w:rsid w:val="00BB69A6"/>
    <w:rsid w:val="00BB6FBE"/>
    <w:rsid w:val="00BB7092"/>
    <w:rsid w:val="00BB70F3"/>
    <w:rsid w:val="00BB7113"/>
    <w:rsid w:val="00BB7256"/>
    <w:rsid w:val="00BB7D4F"/>
    <w:rsid w:val="00BB7DDF"/>
    <w:rsid w:val="00BB7E9D"/>
    <w:rsid w:val="00BB7F29"/>
    <w:rsid w:val="00BC0112"/>
    <w:rsid w:val="00BC10F0"/>
    <w:rsid w:val="00BC1D31"/>
    <w:rsid w:val="00BC1FE4"/>
    <w:rsid w:val="00BC2293"/>
    <w:rsid w:val="00BC23FF"/>
    <w:rsid w:val="00BC2736"/>
    <w:rsid w:val="00BC34DB"/>
    <w:rsid w:val="00BC352C"/>
    <w:rsid w:val="00BC4067"/>
    <w:rsid w:val="00BC40BF"/>
    <w:rsid w:val="00BC4864"/>
    <w:rsid w:val="00BC48A1"/>
    <w:rsid w:val="00BC4DCF"/>
    <w:rsid w:val="00BC5289"/>
    <w:rsid w:val="00BC553A"/>
    <w:rsid w:val="00BC578A"/>
    <w:rsid w:val="00BC6207"/>
    <w:rsid w:val="00BC62F3"/>
    <w:rsid w:val="00BC680A"/>
    <w:rsid w:val="00BC6D27"/>
    <w:rsid w:val="00BC7446"/>
    <w:rsid w:val="00BC7777"/>
    <w:rsid w:val="00BC79D3"/>
    <w:rsid w:val="00BC7A76"/>
    <w:rsid w:val="00BC7BFE"/>
    <w:rsid w:val="00BC7C4D"/>
    <w:rsid w:val="00BD0003"/>
    <w:rsid w:val="00BD0C4B"/>
    <w:rsid w:val="00BD1024"/>
    <w:rsid w:val="00BD12A3"/>
    <w:rsid w:val="00BD16CB"/>
    <w:rsid w:val="00BD16F0"/>
    <w:rsid w:val="00BD16F3"/>
    <w:rsid w:val="00BD1A0D"/>
    <w:rsid w:val="00BD1E29"/>
    <w:rsid w:val="00BD20FE"/>
    <w:rsid w:val="00BD22FC"/>
    <w:rsid w:val="00BD2ABE"/>
    <w:rsid w:val="00BD2D21"/>
    <w:rsid w:val="00BD327A"/>
    <w:rsid w:val="00BD37A0"/>
    <w:rsid w:val="00BD3933"/>
    <w:rsid w:val="00BD3A2F"/>
    <w:rsid w:val="00BD3DEB"/>
    <w:rsid w:val="00BD4907"/>
    <w:rsid w:val="00BD5094"/>
    <w:rsid w:val="00BD53A8"/>
    <w:rsid w:val="00BD5A78"/>
    <w:rsid w:val="00BD5B8E"/>
    <w:rsid w:val="00BD5BE0"/>
    <w:rsid w:val="00BD64BA"/>
    <w:rsid w:val="00BD6CEC"/>
    <w:rsid w:val="00BD6E9B"/>
    <w:rsid w:val="00BD6F07"/>
    <w:rsid w:val="00BD7F05"/>
    <w:rsid w:val="00BD7FE4"/>
    <w:rsid w:val="00BE00DA"/>
    <w:rsid w:val="00BE01E6"/>
    <w:rsid w:val="00BE0852"/>
    <w:rsid w:val="00BE0973"/>
    <w:rsid w:val="00BE0F23"/>
    <w:rsid w:val="00BE1024"/>
    <w:rsid w:val="00BE10C9"/>
    <w:rsid w:val="00BE11F6"/>
    <w:rsid w:val="00BE133D"/>
    <w:rsid w:val="00BE1B59"/>
    <w:rsid w:val="00BE1C7D"/>
    <w:rsid w:val="00BE2103"/>
    <w:rsid w:val="00BE2379"/>
    <w:rsid w:val="00BE23FF"/>
    <w:rsid w:val="00BE2BC9"/>
    <w:rsid w:val="00BE2C4D"/>
    <w:rsid w:val="00BE31DD"/>
    <w:rsid w:val="00BE328B"/>
    <w:rsid w:val="00BE3498"/>
    <w:rsid w:val="00BE3DF7"/>
    <w:rsid w:val="00BE43CE"/>
    <w:rsid w:val="00BE44A5"/>
    <w:rsid w:val="00BE4677"/>
    <w:rsid w:val="00BE4C1E"/>
    <w:rsid w:val="00BE508C"/>
    <w:rsid w:val="00BE5578"/>
    <w:rsid w:val="00BE5788"/>
    <w:rsid w:val="00BE5937"/>
    <w:rsid w:val="00BE594F"/>
    <w:rsid w:val="00BE61A7"/>
    <w:rsid w:val="00BE6380"/>
    <w:rsid w:val="00BE63CF"/>
    <w:rsid w:val="00BE6534"/>
    <w:rsid w:val="00BE6A53"/>
    <w:rsid w:val="00BE6BF1"/>
    <w:rsid w:val="00BE6CC0"/>
    <w:rsid w:val="00BE6EC1"/>
    <w:rsid w:val="00BE709D"/>
    <w:rsid w:val="00BE70A6"/>
    <w:rsid w:val="00BE72B0"/>
    <w:rsid w:val="00BF01B3"/>
    <w:rsid w:val="00BF04DA"/>
    <w:rsid w:val="00BF0847"/>
    <w:rsid w:val="00BF0D75"/>
    <w:rsid w:val="00BF102A"/>
    <w:rsid w:val="00BF188A"/>
    <w:rsid w:val="00BF18B4"/>
    <w:rsid w:val="00BF1977"/>
    <w:rsid w:val="00BF1BFE"/>
    <w:rsid w:val="00BF1E2B"/>
    <w:rsid w:val="00BF2107"/>
    <w:rsid w:val="00BF2565"/>
    <w:rsid w:val="00BF2948"/>
    <w:rsid w:val="00BF2B12"/>
    <w:rsid w:val="00BF2C41"/>
    <w:rsid w:val="00BF37D9"/>
    <w:rsid w:val="00BF3BA3"/>
    <w:rsid w:val="00BF3FDB"/>
    <w:rsid w:val="00BF3FDF"/>
    <w:rsid w:val="00BF490D"/>
    <w:rsid w:val="00BF4AA3"/>
    <w:rsid w:val="00BF4C38"/>
    <w:rsid w:val="00BF4C8F"/>
    <w:rsid w:val="00BF4D7B"/>
    <w:rsid w:val="00BF524F"/>
    <w:rsid w:val="00BF5872"/>
    <w:rsid w:val="00BF6343"/>
    <w:rsid w:val="00BF6496"/>
    <w:rsid w:val="00BF6521"/>
    <w:rsid w:val="00BF65F3"/>
    <w:rsid w:val="00BF679D"/>
    <w:rsid w:val="00BF6932"/>
    <w:rsid w:val="00BF6E24"/>
    <w:rsid w:val="00BF72DB"/>
    <w:rsid w:val="00BF7753"/>
    <w:rsid w:val="00BF7C9D"/>
    <w:rsid w:val="00C0001F"/>
    <w:rsid w:val="00C00127"/>
    <w:rsid w:val="00C00272"/>
    <w:rsid w:val="00C003DB"/>
    <w:rsid w:val="00C00480"/>
    <w:rsid w:val="00C00794"/>
    <w:rsid w:val="00C0099F"/>
    <w:rsid w:val="00C00C74"/>
    <w:rsid w:val="00C0114C"/>
    <w:rsid w:val="00C01228"/>
    <w:rsid w:val="00C01B10"/>
    <w:rsid w:val="00C01D78"/>
    <w:rsid w:val="00C02078"/>
    <w:rsid w:val="00C02109"/>
    <w:rsid w:val="00C029BB"/>
    <w:rsid w:val="00C03260"/>
    <w:rsid w:val="00C03E9B"/>
    <w:rsid w:val="00C045CE"/>
    <w:rsid w:val="00C04798"/>
    <w:rsid w:val="00C04CC2"/>
    <w:rsid w:val="00C04CE5"/>
    <w:rsid w:val="00C04CF7"/>
    <w:rsid w:val="00C04DE1"/>
    <w:rsid w:val="00C04FEC"/>
    <w:rsid w:val="00C051A3"/>
    <w:rsid w:val="00C0540F"/>
    <w:rsid w:val="00C059EC"/>
    <w:rsid w:val="00C06958"/>
    <w:rsid w:val="00C06EBA"/>
    <w:rsid w:val="00C06FB9"/>
    <w:rsid w:val="00C074D4"/>
    <w:rsid w:val="00C0763E"/>
    <w:rsid w:val="00C07F25"/>
    <w:rsid w:val="00C10519"/>
    <w:rsid w:val="00C10549"/>
    <w:rsid w:val="00C10701"/>
    <w:rsid w:val="00C107B5"/>
    <w:rsid w:val="00C1096A"/>
    <w:rsid w:val="00C10D09"/>
    <w:rsid w:val="00C10D50"/>
    <w:rsid w:val="00C111C3"/>
    <w:rsid w:val="00C11690"/>
    <w:rsid w:val="00C11EA6"/>
    <w:rsid w:val="00C123BA"/>
    <w:rsid w:val="00C12A72"/>
    <w:rsid w:val="00C12F18"/>
    <w:rsid w:val="00C1340B"/>
    <w:rsid w:val="00C1361C"/>
    <w:rsid w:val="00C1393E"/>
    <w:rsid w:val="00C13A88"/>
    <w:rsid w:val="00C13B79"/>
    <w:rsid w:val="00C13FAF"/>
    <w:rsid w:val="00C147AF"/>
    <w:rsid w:val="00C14833"/>
    <w:rsid w:val="00C15054"/>
    <w:rsid w:val="00C15AA2"/>
    <w:rsid w:val="00C16016"/>
    <w:rsid w:val="00C16032"/>
    <w:rsid w:val="00C1605A"/>
    <w:rsid w:val="00C16E59"/>
    <w:rsid w:val="00C1759C"/>
    <w:rsid w:val="00C177F3"/>
    <w:rsid w:val="00C178DB"/>
    <w:rsid w:val="00C17982"/>
    <w:rsid w:val="00C17DEF"/>
    <w:rsid w:val="00C20135"/>
    <w:rsid w:val="00C20376"/>
    <w:rsid w:val="00C20702"/>
    <w:rsid w:val="00C20919"/>
    <w:rsid w:val="00C21224"/>
    <w:rsid w:val="00C212F0"/>
    <w:rsid w:val="00C21485"/>
    <w:rsid w:val="00C216CB"/>
    <w:rsid w:val="00C21775"/>
    <w:rsid w:val="00C2213C"/>
    <w:rsid w:val="00C22706"/>
    <w:rsid w:val="00C22712"/>
    <w:rsid w:val="00C23036"/>
    <w:rsid w:val="00C2345B"/>
    <w:rsid w:val="00C23530"/>
    <w:rsid w:val="00C23F7B"/>
    <w:rsid w:val="00C24355"/>
    <w:rsid w:val="00C243A7"/>
    <w:rsid w:val="00C244A4"/>
    <w:rsid w:val="00C24600"/>
    <w:rsid w:val="00C24A3F"/>
    <w:rsid w:val="00C24B29"/>
    <w:rsid w:val="00C24C3C"/>
    <w:rsid w:val="00C265BC"/>
    <w:rsid w:val="00C26A17"/>
    <w:rsid w:val="00C26B75"/>
    <w:rsid w:val="00C26CFA"/>
    <w:rsid w:val="00C273C0"/>
    <w:rsid w:val="00C278BC"/>
    <w:rsid w:val="00C27C0F"/>
    <w:rsid w:val="00C300CF"/>
    <w:rsid w:val="00C300F1"/>
    <w:rsid w:val="00C30168"/>
    <w:rsid w:val="00C31023"/>
    <w:rsid w:val="00C31B89"/>
    <w:rsid w:val="00C32842"/>
    <w:rsid w:val="00C32901"/>
    <w:rsid w:val="00C32B9F"/>
    <w:rsid w:val="00C332B7"/>
    <w:rsid w:val="00C33302"/>
    <w:rsid w:val="00C3332B"/>
    <w:rsid w:val="00C3363B"/>
    <w:rsid w:val="00C34346"/>
    <w:rsid w:val="00C343B5"/>
    <w:rsid w:val="00C34497"/>
    <w:rsid w:val="00C345F9"/>
    <w:rsid w:val="00C346FF"/>
    <w:rsid w:val="00C34744"/>
    <w:rsid w:val="00C34C81"/>
    <w:rsid w:val="00C351F7"/>
    <w:rsid w:val="00C35388"/>
    <w:rsid w:val="00C35620"/>
    <w:rsid w:val="00C35813"/>
    <w:rsid w:val="00C35960"/>
    <w:rsid w:val="00C3651C"/>
    <w:rsid w:val="00C37059"/>
    <w:rsid w:val="00C3758D"/>
    <w:rsid w:val="00C37A20"/>
    <w:rsid w:val="00C37FF1"/>
    <w:rsid w:val="00C409E1"/>
    <w:rsid w:val="00C40BD2"/>
    <w:rsid w:val="00C4143A"/>
    <w:rsid w:val="00C422D9"/>
    <w:rsid w:val="00C42500"/>
    <w:rsid w:val="00C4311E"/>
    <w:rsid w:val="00C43246"/>
    <w:rsid w:val="00C434AC"/>
    <w:rsid w:val="00C44979"/>
    <w:rsid w:val="00C44C62"/>
    <w:rsid w:val="00C44F65"/>
    <w:rsid w:val="00C457A0"/>
    <w:rsid w:val="00C45835"/>
    <w:rsid w:val="00C45B8F"/>
    <w:rsid w:val="00C45D15"/>
    <w:rsid w:val="00C4610E"/>
    <w:rsid w:val="00C46155"/>
    <w:rsid w:val="00C4655F"/>
    <w:rsid w:val="00C46968"/>
    <w:rsid w:val="00C46A99"/>
    <w:rsid w:val="00C47373"/>
    <w:rsid w:val="00C473AA"/>
    <w:rsid w:val="00C47938"/>
    <w:rsid w:val="00C47E5C"/>
    <w:rsid w:val="00C502CD"/>
    <w:rsid w:val="00C50600"/>
    <w:rsid w:val="00C51A7B"/>
    <w:rsid w:val="00C51F16"/>
    <w:rsid w:val="00C5205C"/>
    <w:rsid w:val="00C52204"/>
    <w:rsid w:val="00C52D59"/>
    <w:rsid w:val="00C52E58"/>
    <w:rsid w:val="00C53529"/>
    <w:rsid w:val="00C535C0"/>
    <w:rsid w:val="00C538B6"/>
    <w:rsid w:val="00C53C06"/>
    <w:rsid w:val="00C54204"/>
    <w:rsid w:val="00C5455C"/>
    <w:rsid w:val="00C54AC7"/>
    <w:rsid w:val="00C55058"/>
    <w:rsid w:val="00C551ED"/>
    <w:rsid w:val="00C55468"/>
    <w:rsid w:val="00C5651E"/>
    <w:rsid w:val="00C56AA4"/>
    <w:rsid w:val="00C57169"/>
    <w:rsid w:val="00C576C1"/>
    <w:rsid w:val="00C57E98"/>
    <w:rsid w:val="00C60493"/>
    <w:rsid w:val="00C607E6"/>
    <w:rsid w:val="00C608B6"/>
    <w:rsid w:val="00C60D34"/>
    <w:rsid w:val="00C61346"/>
    <w:rsid w:val="00C6156F"/>
    <w:rsid w:val="00C61AE5"/>
    <w:rsid w:val="00C62123"/>
    <w:rsid w:val="00C62427"/>
    <w:rsid w:val="00C6277B"/>
    <w:rsid w:val="00C62ABB"/>
    <w:rsid w:val="00C62CEC"/>
    <w:rsid w:val="00C62D88"/>
    <w:rsid w:val="00C6344E"/>
    <w:rsid w:val="00C636BD"/>
    <w:rsid w:val="00C63B04"/>
    <w:rsid w:val="00C63D4E"/>
    <w:rsid w:val="00C63DCC"/>
    <w:rsid w:val="00C641BF"/>
    <w:rsid w:val="00C64653"/>
    <w:rsid w:val="00C64C16"/>
    <w:rsid w:val="00C64F54"/>
    <w:rsid w:val="00C6567B"/>
    <w:rsid w:val="00C66007"/>
    <w:rsid w:val="00C663B0"/>
    <w:rsid w:val="00C663B1"/>
    <w:rsid w:val="00C6641B"/>
    <w:rsid w:val="00C66714"/>
    <w:rsid w:val="00C667AE"/>
    <w:rsid w:val="00C668F4"/>
    <w:rsid w:val="00C66A24"/>
    <w:rsid w:val="00C66F1D"/>
    <w:rsid w:val="00C67327"/>
    <w:rsid w:val="00C6737C"/>
    <w:rsid w:val="00C6751A"/>
    <w:rsid w:val="00C6755D"/>
    <w:rsid w:val="00C679D5"/>
    <w:rsid w:val="00C67C24"/>
    <w:rsid w:val="00C67CAC"/>
    <w:rsid w:val="00C700B4"/>
    <w:rsid w:val="00C702CD"/>
    <w:rsid w:val="00C70863"/>
    <w:rsid w:val="00C70C1F"/>
    <w:rsid w:val="00C71203"/>
    <w:rsid w:val="00C7154D"/>
    <w:rsid w:val="00C716B0"/>
    <w:rsid w:val="00C71700"/>
    <w:rsid w:val="00C717D4"/>
    <w:rsid w:val="00C71BB7"/>
    <w:rsid w:val="00C71C9A"/>
    <w:rsid w:val="00C71EE5"/>
    <w:rsid w:val="00C72776"/>
    <w:rsid w:val="00C72D77"/>
    <w:rsid w:val="00C730AA"/>
    <w:rsid w:val="00C74399"/>
    <w:rsid w:val="00C743BD"/>
    <w:rsid w:val="00C74C63"/>
    <w:rsid w:val="00C74C8F"/>
    <w:rsid w:val="00C7570B"/>
    <w:rsid w:val="00C75786"/>
    <w:rsid w:val="00C759AC"/>
    <w:rsid w:val="00C75EFE"/>
    <w:rsid w:val="00C761F4"/>
    <w:rsid w:val="00C76A6B"/>
    <w:rsid w:val="00C76D96"/>
    <w:rsid w:val="00C771AB"/>
    <w:rsid w:val="00C7731F"/>
    <w:rsid w:val="00C77F56"/>
    <w:rsid w:val="00C80628"/>
    <w:rsid w:val="00C809DB"/>
    <w:rsid w:val="00C80C87"/>
    <w:rsid w:val="00C80F6B"/>
    <w:rsid w:val="00C8149C"/>
    <w:rsid w:val="00C83159"/>
    <w:rsid w:val="00C83413"/>
    <w:rsid w:val="00C8384C"/>
    <w:rsid w:val="00C83B6F"/>
    <w:rsid w:val="00C8405B"/>
    <w:rsid w:val="00C8483E"/>
    <w:rsid w:val="00C8510B"/>
    <w:rsid w:val="00C85ACB"/>
    <w:rsid w:val="00C85BF5"/>
    <w:rsid w:val="00C86503"/>
    <w:rsid w:val="00C86EC6"/>
    <w:rsid w:val="00C87634"/>
    <w:rsid w:val="00C90431"/>
    <w:rsid w:val="00C9043F"/>
    <w:rsid w:val="00C90609"/>
    <w:rsid w:val="00C90654"/>
    <w:rsid w:val="00C9085E"/>
    <w:rsid w:val="00C909CD"/>
    <w:rsid w:val="00C90CA9"/>
    <w:rsid w:val="00C90E5E"/>
    <w:rsid w:val="00C91016"/>
    <w:rsid w:val="00C913EB"/>
    <w:rsid w:val="00C91A19"/>
    <w:rsid w:val="00C91F23"/>
    <w:rsid w:val="00C9209A"/>
    <w:rsid w:val="00C93138"/>
    <w:rsid w:val="00C932F7"/>
    <w:rsid w:val="00C93A0D"/>
    <w:rsid w:val="00C941AE"/>
    <w:rsid w:val="00C94BDD"/>
    <w:rsid w:val="00C94F52"/>
    <w:rsid w:val="00C9547F"/>
    <w:rsid w:val="00C954F2"/>
    <w:rsid w:val="00C95C56"/>
    <w:rsid w:val="00C96602"/>
    <w:rsid w:val="00C966DF"/>
    <w:rsid w:val="00C9674C"/>
    <w:rsid w:val="00C973EE"/>
    <w:rsid w:val="00C97579"/>
    <w:rsid w:val="00CA0057"/>
    <w:rsid w:val="00CA0097"/>
    <w:rsid w:val="00CA00C5"/>
    <w:rsid w:val="00CA0F12"/>
    <w:rsid w:val="00CA116B"/>
    <w:rsid w:val="00CA1274"/>
    <w:rsid w:val="00CA13FE"/>
    <w:rsid w:val="00CA1D86"/>
    <w:rsid w:val="00CA2033"/>
    <w:rsid w:val="00CA2097"/>
    <w:rsid w:val="00CA2450"/>
    <w:rsid w:val="00CA24B5"/>
    <w:rsid w:val="00CA28E0"/>
    <w:rsid w:val="00CA2F34"/>
    <w:rsid w:val="00CA2FBC"/>
    <w:rsid w:val="00CA3F35"/>
    <w:rsid w:val="00CA409B"/>
    <w:rsid w:val="00CA41C0"/>
    <w:rsid w:val="00CA42F9"/>
    <w:rsid w:val="00CA44B0"/>
    <w:rsid w:val="00CA48FA"/>
    <w:rsid w:val="00CA499D"/>
    <w:rsid w:val="00CA5043"/>
    <w:rsid w:val="00CA5320"/>
    <w:rsid w:val="00CA537E"/>
    <w:rsid w:val="00CA53B6"/>
    <w:rsid w:val="00CA5743"/>
    <w:rsid w:val="00CA5CAA"/>
    <w:rsid w:val="00CA5D24"/>
    <w:rsid w:val="00CA5F65"/>
    <w:rsid w:val="00CA6333"/>
    <w:rsid w:val="00CA64C0"/>
    <w:rsid w:val="00CA6774"/>
    <w:rsid w:val="00CA6858"/>
    <w:rsid w:val="00CA6F92"/>
    <w:rsid w:val="00CA717E"/>
    <w:rsid w:val="00CA7329"/>
    <w:rsid w:val="00CA77F0"/>
    <w:rsid w:val="00CA783F"/>
    <w:rsid w:val="00CA79BF"/>
    <w:rsid w:val="00CA79FE"/>
    <w:rsid w:val="00CA7D51"/>
    <w:rsid w:val="00CA7FE1"/>
    <w:rsid w:val="00CB0514"/>
    <w:rsid w:val="00CB181E"/>
    <w:rsid w:val="00CB1BBA"/>
    <w:rsid w:val="00CB2362"/>
    <w:rsid w:val="00CB2D6B"/>
    <w:rsid w:val="00CB3882"/>
    <w:rsid w:val="00CB3A64"/>
    <w:rsid w:val="00CB3ADF"/>
    <w:rsid w:val="00CB3C32"/>
    <w:rsid w:val="00CB3CA7"/>
    <w:rsid w:val="00CB3CD9"/>
    <w:rsid w:val="00CB3F1B"/>
    <w:rsid w:val="00CB4034"/>
    <w:rsid w:val="00CB439D"/>
    <w:rsid w:val="00CB479D"/>
    <w:rsid w:val="00CB47FA"/>
    <w:rsid w:val="00CB4D18"/>
    <w:rsid w:val="00CB55F0"/>
    <w:rsid w:val="00CB5B38"/>
    <w:rsid w:val="00CB5BDD"/>
    <w:rsid w:val="00CB63AC"/>
    <w:rsid w:val="00CB6A77"/>
    <w:rsid w:val="00CB6B43"/>
    <w:rsid w:val="00CB730A"/>
    <w:rsid w:val="00CB79D1"/>
    <w:rsid w:val="00CB7DCE"/>
    <w:rsid w:val="00CC0566"/>
    <w:rsid w:val="00CC0F92"/>
    <w:rsid w:val="00CC1054"/>
    <w:rsid w:val="00CC1238"/>
    <w:rsid w:val="00CC1719"/>
    <w:rsid w:val="00CC18C0"/>
    <w:rsid w:val="00CC1986"/>
    <w:rsid w:val="00CC19EA"/>
    <w:rsid w:val="00CC1E56"/>
    <w:rsid w:val="00CC1FE6"/>
    <w:rsid w:val="00CC21D7"/>
    <w:rsid w:val="00CC21E3"/>
    <w:rsid w:val="00CC2FE3"/>
    <w:rsid w:val="00CC302C"/>
    <w:rsid w:val="00CC3CF6"/>
    <w:rsid w:val="00CC4780"/>
    <w:rsid w:val="00CC4DA1"/>
    <w:rsid w:val="00CC4E97"/>
    <w:rsid w:val="00CC56AB"/>
    <w:rsid w:val="00CC6593"/>
    <w:rsid w:val="00CC6749"/>
    <w:rsid w:val="00CC6A3C"/>
    <w:rsid w:val="00CC71B9"/>
    <w:rsid w:val="00CC71F3"/>
    <w:rsid w:val="00CC74AD"/>
    <w:rsid w:val="00CC77E9"/>
    <w:rsid w:val="00CC79F3"/>
    <w:rsid w:val="00CC7ED4"/>
    <w:rsid w:val="00CD0893"/>
    <w:rsid w:val="00CD089F"/>
    <w:rsid w:val="00CD0AC5"/>
    <w:rsid w:val="00CD1349"/>
    <w:rsid w:val="00CD17F8"/>
    <w:rsid w:val="00CD1C10"/>
    <w:rsid w:val="00CD1F6E"/>
    <w:rsid w:val="00CD2D59"/>
    <w:rsid w:val="00CD2E79"/>
    <w:rsid w:val="00CD2F34"/>
    <w:rsid w:val="00CD3338"/>
    <w:rsid w:val="00CD3787"/>
    <w:rsid w:val="00CD3D90"/>
    <w:rsid w:val="00CD47C2"/>
    <w:rsid w:val="00CD4C29"/>
    <w:rsid w:val="00CD4D05"/>
    <w:rsid w:val="00CD4D19"/>
    <w:rsid w:val="00CD5A9B"/>
    <w:rsid w:val="00CD5E8A"/>
    <w:rsid w:val="00CD6D3B"/>
    <w:rsid w:val="00CE0327"/>
    <w:rsid w:val="00CE091C"/>
    <w:rsid w:val="00CE112E"/>
    <w:rsid w:val="00CE163A"/>
    <w:rsid w:val="00CE1AF9"/>
    <w:rsid w:val="00CE1FDA"/>
    <w:rsid w:val="00CE2207"/>
    <w:rsid w:val="00CE2683"/>
    <w:rsid w:val="00CE268E"/>
    <w:rsid w:val="00CE2A7E"/>
    <w:rsid w:val="00CE37F2"/>
    <w:rsid w:val="00CE3E8F"/>
    <w:rsid w:val="00CE423C"/>
    <w:rsid w:val="00CE439A"/>
    <w:rsid w:val="00CE43CD"/>
    <w:rsid w:val="00CE4EF3"/>
    <w:rsid w:val="00CE559F"/>
    <w:rsid w:val="00CE564F"/>
    <w:rsid w:val="00CE5B10"/>
    <w:rsid w:val="00CE6169"/>
    <w:rsid w:val="00CE6392"/>
    <w:rsid w:val="00CE66B1"/>
    <w:rsid w:val="00CE6D25"/>
    <w:rsid w:val="00CE6D87"/>
    <w:rsid w:val="00CE7265"/>
    <w:rsid w:val="00CE754B"/>
    <w:rsid w:val="00CE778A"/>
    <w:rsid w:val="00CE77C1"/>
    <w:rsid w:val="00CF00C9"/>
    <w:rsid w:val="00CF04EE"/>
    <w:rsid w:val="00CF0E81"/>
    <w:rsid w:val="00CF0EA5"/>
    <w:rsid w:val="00CF0FE2"/>
    <w:rsid w:val="00CF1091"/>
    <w:rsid w:val="00CF12B4"/>
    <w:rsid w:val="00CF1478"/>
    <w:rsid w:val="00CF1486"/>
    <w:rsid w:val="00CF1AD3"/>
    <w:rsid w:val="00CF1BB2"/>
    <w:rsid w:val="00CF1C98"/>
    <w:rsid w:val="00CF2D40"/>
    <w:rsid w:val="00CF2DC2"/>
    <w:rsid w:val="00CF30E2"/>
    <w:rsid w:val="00CF37C4"/>
    <w:rsid w:val="00CF387C"/>
    <w:rsid w:val="00CF394E"/>
    <w:rsid w:val="00CF3B95"/>
    <w:rsid w:val="00CF3BCD"/>
    <w:rsid w:val="00CF3F86"/>
    <w:rsid w:val="00CF44B5"/>
    <w:rsid w:val="00CF4F57"/>
    <w:rsid w:val="00CF5297"/>
    <w:rsid w:val="00CF576C"/>
    <w:rsid w:val="00CF57AF"/>
    <w:rsid w:val="00CF5FF7"/>
    <w:rsid w:val="00CF6CF2"/>
    <w:rsid w:val="00CF7A9E"/>
    <w:rsid w:val="00CF7D0A"/>
    <w:rsid w:val="00CF7D23"/>
    <w:rsid w:val="00D00094"/>
    <w:rsid w:val="00D0032D"/>
    <w:rsid w:val="00D0043D"/>
    <w:rsid w:val="00D01484"/>
    <w:rsid w:val="00D01782"/>
    <w:rsid w:val="00D017CC"/>
    <w:rsid w:val="00D0196C"/>
    <w:rsid w:val="00D01B4E"/>
    <w:rsid w:val="00D01DC3"/>
    <w:rsid w:val="00D01F66"/>
    <w:rsid w:val="00D02330"/>
    <w:rsid w:val="00D02645"/>
    <w:rsid w:val="00D02838"/>
    <w:rsid w:val="00D02845"/>
    <w:rsid w:val="00D02BA8"/>
    <w:rsid w:val="00D02EB5"/>
    <w:rsid w:val="00D02F0D"/>
    <w:rsid w:val="00D03261"/>
    <w:rsid w:val="00D03303"/>
    <w:rsid w:val="00D03917"/>
    <w:rsid w:val="00D03CFF"/>
    <w:rsid w:val="00D03D8A"/>
    <w:rsid w:val="00D03E62"/>
    <w:rsid w:val="00D04029"/>
    <w:rsid w:val="00D0403F"/>
    <w:rsid w:val="00D0488A"/>
    <w:rsid w:val="00D048E2"/>
    <w:rsid w:val="00D05270"/>
    <w:rsid w:val="00D0585B"/>
    <w:rsid w:val="00D05D72"/>
    <w:rsid w:val="00D05F0C"/>
    <w:rsid w:val="00D06A74"/>
    <w:rsid w:val="00D06B28"/>
    <w:rsid w:val="00D06FAB"/>
    <w:rsid w:val="00D07070"/>
    <w:rsid w:val="00D07089"/>
    <w:rsid w:val="00D073C5"/>
    <w:rsid w:val="00D07B4E"/>
    <w:rsid w:val="00D07F25"/>
    <w:rsid w:val="00D10004"/>
    <w:rsid w:val="00D10234"/>
    <w:rsid w:val="00D104B9"/>
    <w:rsid w:val="00D1060B"/>
    <w:rsid w:val="00D10FE6"/>
    <w:rsid w:val="00D1121D"/>
    <w:rsid w:val="00D11382"/>
    <w:rsid w:val="00D11855"/>
    <w:rsid w:val="00D11E58"/>
    <w:rsid w:val="00D1201D"/>
    <w:rsid w:val="00D120B8"/>
    <w:rsid w:val="00D120CE"/>
    <w:rsid w:val="00D1211B"/>
    <w:rsid w:val="00D12452"/>
    <w:rsid w:val="00D125E5"/>
    <w:rsid w:val="00D1260A"/>
    <w:rsid w:val="00D131AE"/>
    <w:rsid w:val="00D138C3"/>
    <w:rsid w:val="00D13EE2"/>
    <w:rsid w:val="00D14309"/>
    <w:rsid w:val="00D14431"/>
    <w:rsid w:val="00D144BA"/>
    <w:rsid w:val="00D144C5"/>
    <w:rsid w:val="00D1456F"/>
    <w:rsid w:val="00D147B1"/>
    <w:rsid w:val="00D1485D"/>
    <w:rsid w:val="00D14BAD"/>
    <w:rsid w:val="00D14ED4"/>
    <w:rsid w:val="00D155F1"/>
    <w:rsid w:val="00D1588A"/>
    <w:rsid w:val="00D15CB9"/>
    <w:rsid w:val="00D15EB4"/>
    <w:rsid w:val="00D160E1"/>
    <w:rsid w:val="00D16142"/>
    <w:rsid w:val="00D163FA"/>
    <w:rsid w:val="00D17112"/>
    <w:rsid w:val="00D179F7"/>
    <w:rsid w:val="00D17B5E"/>
    <w:rsid w:val="00D203B5"/>
    <w:rsid w:val="00D20411"/>
    <w:rsid w:val="00D209B1"/>
    <w:rsid w:val="00D20B4F"/>
    <w:rsid w:val="00D20BED"/>
    <w:rsid w:val="00D20CD4"/>
    <w:rsid w:val="00D20D06"/>
    <w:rsid w:val="00D2103C"/>
    <w:rsid w:val="00D213FC"/>
    <w:rsid w:val="00D21691"/>
    <w:rsid w:val="00D217FC"/>
    <w:rsid w:val="00D22252"/>
    <w:rsid w:val="00D223A8"/>
    <w:rsid w:val="00D22951"/>
    <w:rsid w:val="00D22C91"/>
    <w:rsid w:val="00D22D52"/>
    <w:rsid w:val="00D2310F"/>
    <w:rsid w:val="00D2371A"/>
    <w:rsid w:val="00D23B8E"/>
    <w:rsid w:val="00D24AC6"/>
    <w:rsid w:val="00D24F9F"/>
    <w:rsid w:val="00D2512F"/>
    <w:rsid w:val="00D25540"/>
    <w:rsid w:val="00D25A02"/>
    <w:rsid w:val="00D25BC4"/>
    <w:rsid w:val="00D264F7"/>
    <w:rsid w:val="00D267A8"/>
    <w:rsid w:val="00D26994"/>
    <w:rsid w:val="00D26C2B"/>
    <w:rsid w:val="00D27491"/>
    <w:rsid w:val="00D275E8"/>
    <w:rsid w:val="00D275F1"/>
    <w:rsid w:val="00D27F58"/>
    <w:rsid w:val="00D30186"/>
    <w:rsid w:val="00D303C0"/>
    <w:rsid w:val="00D30693"/>
    <w:rsid w:val="00D30834"/>
    <w:rsid w:val="00D30BCA"/>
    <w:rsid w:val="00D30D14"/>
    <w:rsid w:val="00D313DB"/>
    <w:rsid w:val="00D317F6"/>
    <w:rsid w:val="00D31971"/>
    <w:rsid w:val="00D31D60"/>
    <w:rsid w:val="00D32358"/>
    <w:rsid w:val="00D32568"/>
    <w:rsid w:val="00D329B2"/>
    <w:rsid w:val="00D32B6C"/>
    <w:rsid w:val="00D33A73"/>
    <w:rsid w:val="00D33F53"/>
    <w:rsid w:val="00D34403"/>
    <w:rsid w:val="00D348C8"/>
    <w:rsid w:val="00D34B27"/>
    <w:rsid w:val="00D34B51"/>
    <w:rsid w:val="00D34F91"/>
    <w:rsid w:val="00D3531D"/>
    <w:rsid w:val="00D3544A"/>
    <w:rsid w:val="00D35F21"/>
    <w:rsid w:val="00D36124"/>
    <w:rsid w:val="00D36B2E"/>
    <w:rsid w:val="00D36C5F"/>
    <w:rsid w:val="00D36D45"/>
    <w:rsid w:val="00D3718C"/>
    <w:rsid w:val="00D371D5"/>
    <w:rsid w:val="00D375A1"/>
    <w:rsid w:val="00D37FD1"/>
    <w:rsid w:val="00D4050C"/>
    <w:rsid w:val="00D40B43"/>
    <w:rsid w:val="00D41683"/>
    <w:rsid w:val="00D416D8"/>
    <w:rsid w:val="00D41C13"/>
    <w:rsid w:val="00D41E13"/>
    <w:rsid w:val="00D42267"/>
    <w:rsid w:val="00D42948"/>
    <w:rsid w:val="00D42C20"/>
    <w:rsid w:val="00D42F78"/>
    <w:rsid w:val="00D42FAF"/>
    <w:rsid w:val="00D43198"/>
    <w:rsid w:val="00D437BF"/>
    <w:rsid w:val="00D43B04"/>
    <w:rsid w:val="00D4428F"/>
    <w:rsid w:val="00D44914"/>
    <w:rsid w:val="00D45018"/>
    <w:rsid w:val="00D45069"/>
    <w:rsid w:val="00D45207"/>
    <w:rsid w:val="00D4541C"/>
    <w:rsid w:val="00D45ACD"/>
    <w:rsid w:val="00D45AEA"/>
    <w:rsid w:val="00D463A7"/>
    <w:rsid w:val="00D46AB8"/>
    <w:rsid w:val="00D46C33"/>
    <w:rsid w:val="00D473ED"/>
    <w:rsid w:val="00D47490"/>
    <w:rsid w:val="00D4777B"/>
    <w:rsid w:val="00D47819"/>
    <w:rsid w:val="00D47BCC"/>
    <w:rsid w:val="00D47C65"/>
    <w:rsid w:val="00D47E00"/>
    <w:rsid w:val="00D50974"/>
    <w:rsid w:val="00D519FC"/>
    <w:rsid w:val="00D51CB0"/>
    <w:rsid w:val="00D52190"/>
    <w:rsid w:val="00D529E4"/>
    <w:rsid w:val="00D52C3C"/>
    <w:rsid w:val="00D52FDC"/>
    <w:rsid w:val="00D53797"/>
    <w:rsid w:val="00D5383D"/>
    <w:rsid w:val="00D53B82"/>
    <w:rsid w:val="00D5448D"/>
    <w:rsid w:val="00D54AB3"/>
    <w:rsid w:val="00D56013"/>
    <w:rsid w:val="00D561BA"/>
    <w:rsid w:val="00D5640F"/>
    <w:rsid w:val="00D5674A"/>
    <w:rsid w:val="00D5687D"/>
    <w:rsid w:val="00D56C40"/>
    <w:rsid w:val="00D56FD4"/>
    <w:rsid w:val="00D579AA"/>
    <w:rsid w:val="00D57A00"/>
    <w:rsid w:val="00D57F4E"/>
    <w:rsid w:val="00D604EF"/>
    <w:rsid w:val="00D60B21"/>
    <w:rsid w:val="00D60D0D"/>
    <w:rsid w:val="00D618F0"/>
    <w:rsid w:val="00D61C68"/>
    <w:rsid w:val="00D61FD3"/>
    <w:rsid w:val="00D62034"/>
    <w:rsid w:val="00D62207"/>
    <w:rsid w:val="00D62B9C"/>
    <w:rsid w:val="00D62D69"/>
    <w:rsid w:val="00D62ED0"/>
    <w:rsid w:val="00D63293"/>
    <w:rsid w:val="00D6336E"/>
    <w:rsid w:val="00D63BB6"/>
    <w:rsid w:val="00D63FD0"/>
    <w:rsid w:val="00D6405D"/>
    <w:rsid w:val="00D64226"/>
    <w:rsid w:val="00D64C1C"/>
    <w:rsid w:val="00D64ECF"/>
    <w:rsid w:val="00D656D3"/>
    <w:rsid w:val="00D657E9"/>
    <w:rsid w:val="00D65852"/>
    <w:rsid w:val="00D66CD7"/>
    <w:rsid w:val="00D66D19"/>
    <w:rsid w:val="00D66D2B"/>
    <w:rsid w:val="00D67018"/>
    <w:rsid w:val="00D679C1"/>
    <w:rsid w:val="00D67EA1"/>
    <w:rsid w:val="00D70B24"/>
    <w:rsid w:val="00D70D8F"/>
    <w:rsid w:val="00D71055"/>
    <w:rsid w:val="00D71E9C"/>
    <w:rsid w:val="00D71ED6"/>
    <w:rsid w:val="00D72F02"/>
    <w:rsid w:val="00D72F67"/>
    <w:rsid w:val="00D73071"/>
    <w:rsid w:val="00D73232"/>
    <w:rsid w:val="00D732CE"/>
    <w:rsid w:val="00D73410"/>
    <w:rsid w:val="00D73C5B"/>
    <w:rsid w:val="00D73F60"/>
    <w:rsid w:val="00D741EC"/>
    <w:rsid w:val="00D74404"/>
    <w:rsid w:val="00D74438"/>
    <w:rsid w:val="00D74A62"/>
    <w:rsid w:val="00D75541"/>
    <w:rsid w:val="00D759FE"/>
    <w:rsid w:val="00D75F29"/>
    <w:rsid w:val="00D76363"/>
    <w:rsid w:val="00D7678D"/>
    <w:rsid w:val="00D7684E"/>
    <w:rsid w:val="00D76B8A"/>
    <w:rsid w:val="00D77897"/>
    <w:rsid w:val="00D77B50"/>
    <w:rsid w:val="00D77F9A"/>
    <w:rsid w:val="00D8012D"/>
    <w:rsid w:val="00D801A3"/>
    <w:rsid w:val="00D806FB"/>
    <w:rsid w:val="00D80878"/>
    <w:rsid w:val="00D80DB4"/>
    <w:rsid w:val="00D811EC"/>
    <w:rsid w:val="00D81939"/>
    <w:rsid w:val="00D8226B"/>
    <w:rsid w:val="00D8247A"/>
    <w:rsid w:val="00D82A1B"/>
    <w:rsid w:val="00D82DD3"/>
    <w:rsid w:val="00D82ED3"/>
    <w:rsid w:val="00D82EFC"/>
    <w:rsid w:val="00D83D20"/>
    <w:rsid w:val="00D8421F"/>
    <w:rsid w:val="00D857D5"/>
    <w:rsid w:val="00D85801"/>
    <w:rsid w:val="00D85857"/>
    <w:rsid w:val="00D858F0"/>
    <w:rsid w:val="00D85DA4"/>
    <w:rsid w:val="00D8694F"/>
    <w:rsid w:val="00D86972"/>
    <w:rsid w:val="00D86DAD"/>
    <w:rsid w:val="00D86F7E"/>
    <w:rsid w:val="00D877D4"/>
    <w:rsid w:val="00D87AE9"/>
    <w:rsid w:val="00D87E4C"/>
    <w:rsid w:val="00D87E4F"/>
    <w:rsid w:val="00D90715"/>
    <w:rsid w:val="00D90E99"/>
    <w:rsid w:val="00D91200"/>
    <w:rsid w:val="00D91805"/>
    <w:rsid w:val="00D91C69"/>
    <w:rsid w:val="00D92788"/>
    <w:rsid w:val="00D92BE4"/>
    <w:rsid w:val="00D92F6D"/>
    <w:rsid w:val="00D92FB8"/>
    <w:rsid w:val="00D93B3F"/>
    <w:rsid w:val="00D93B6E"/>
    <w:rsid w:val="00D9440A"/>
    <w:rsid w:val="00D949C2"/>
    <w:rsid w:val="00D94C98"/>
    <w:rsid w:val="00D94EE4"/>
    <w:rsid w:val="00D955D2"/>
    <w:rsid w:val="00D95732"/>
    <w:rsid w:val="00D95C80"/>
    <w:rsid w:val="00D96C37"/>
    <w:rsid w:val="00D97B0F"/>
    <w:rsid w:val="00D97D75"/>
    <w:rsid w:val="00D97D81"/>
    <w:rsid w:val="00DA07FD"/>
    <w:rsid w:val="00DA0C8D"/>
    <w:rsid w:val="00DA0DA5"/>
    <w:rsid w:val="00DA0EF9"/>
    <w:rsid w:val="00DA1057"/>
    <w:rsid w:val="00DA1192"/>
    <w:rsid w:val="00DA13C2"/>
    <w:rsid w:val="00DA1873"/>
    <w:rsid w:val="00DA1A53"/>
    <w:rsid w:val="00DA1CAB"/>
    <w:rsid w:val="00DA1D5E"/>
    <w:rsid w:val="00DA1DCC"/>
    <w:rsid w:val="00DA1F41"/>
    <w:rsid w:val="00DA1F75"/>
    <w:rsid w:val="00DA26E5"/>
    <w:rsid w:val="00DA3012"/>
    <w:rsid w:val="00DA3109"/>
    <w:rsid w:val="00DA36E2"/>
    <w:rsid w:val="00DA378B"/>
    <w:rsid w:val="00DA38EC"/>
    <w:rsid w:val="00DA3DCF"/>
    <w:rsid w:val="00DA4526"/>
    <w:rsid w:val="00DA4776"/>
    <w:rsid w:val="00DA507B"/>
    <w:rsid w:val="00DA512C"/>
    <w:rsid w:val="00DA54DA"/>
    <w:rsid w:val="00DA569A"/>
    <w:rsid w:val="00DA577E"/>
    <w:rsid w:val="00DA5C65"/>
    <w:rsid w:val="00DA5FE1"/>
    <w:rsid w:val="00DA6079"/>
    <w:rsid w:val="00DA6576"/>
    <w:rsid w:val="00DA68CE"/>
    <w:rsid w:val="00DA71CF"/>
    <w:rsid w:val="00DA7669"/>
    <w:rsid w:val="00DA76A3"/>
    <w:rsid w:val="00DA7B2E"/>
    <w:rsid w:val="00DA7E95"/>
    <w:rsid w:val="00DB01A6"/>
    <w:rsid w:val="00DB0364"/>
    <w:rsid w:val="00DB03D8"/>
    <w:rsid w:val="00DB087E"/>
    <w:rsid w:val="00DB0A59"/>
    <w:rsid w:val="00DB0AEA"/>
    <w:rsid w:val="00DB0FA8"/>
    <w:rsid w:val="00DB119D"/>
    <w:rsid w:val="00DB1FD7"/>
    <w:rsid w:val="00DB25FE"/>
    <w:rsid w:val="00DB28C2"/>
    <w:rsid w:val="00DB2A3D"/>
    <w:rsid w:val="00DB2B98"/>
    <w:rsid w:val="00DB2CE3"/>
    <w:rsid w:val="00DB2DE1"/>
    <w:rsid w:val="00DB2E81"/>
    <w:rsid w:val="00DB2EC9"/>
    <w:rsid w:val="00DB3052"/>
    <w:rsid w:val="00DB39F3"/>
    <w:rsid w:val="00DB4188"/>
    <w:rsid w:val="00DB42FF"/>
    <w:rsid w:val="00DB43C1"/>
    <w:rsid w:val="00DB4B69"/>
    <w:rsid w:val="00DB575C"/>
    <w:rsid w:val="00DB5C87"/>
    <w:rsid w:val="00DB60E8"/>
    <w:rsid w:val="00DB6415"/>
    <w:rsid w:val="00DB69B7"/>
    <w:rsid w:val="00DB76B6"/>
    <w:rsid w:val="00DB7782"/>
    <w:rsid w:val="00DB787B"/>
    <w:rsid w:val="00DB7947"/>
    <w:rsid w:val="00DB7D44"/>
    <w:rsid w:val="00DB7FEC"/>
    <w:rsid w:val="00DC01FF"/>
    <w:rsid w:val="00DC02BF"/>
    <w:rsid w:val="00DC15E3"/>
    <w:rsid w:val="00DC172C"/>
    <w:rsid w:val="00DC1ABB"/>
    <w:rsid w:val="00DC215A"/>
    <w:rsid w:val="00DC224A"/>
    <w:rsid w:val="00DC2A67"/>
    <w:rsid w:val="00DC3020"/>
    <w:rsid w:val="00DC3143"/>
    <w:rsid w:val="00DC35B7"/>
    <w:rsid w:val="00DC3756"/>
    <w:rsid w:val="00DC461E"/>
    <w:rsid w:val="00DC4675"/>
    <w:rsid w:val="00DC476A"/>
    <w:rsid w:val="00DC4B05"/>
    <w:rsid w:val="00DC4BC7"/>
    <w:rsid w:val="00DC5815"/>
    <w:rsid w:val="00DC6410"/>
    <w:rsid w:val="00DC6794"/>
    <w:rsid w:val="00DC6906"/>
    <w:rsid w:val="00DC6B02"/>
    <w:rsid w:val="00DC6BB4"/>
    <w:rsid w:val="00DC6DA4"/>
    <w:rsid w:val="00DC72E7"/>
    <w:rsid w:val="00DC79A0"/>
    <w:rsid w:val="00DC7ABC"/>
    <w:rsid w:val="00DC7B0B"/>
    <w:rsid w:val="00DD05B0"/>
    <w:rsid w:val="00DD0694"/>
    <w:rsid w:val="00DD0870"/>
    <w:rsid w:val="00DD0959"/>
    <w:rsid w:val="00DD0DD1"/>
    <w:rsid w:val="00DD124A"/>
    <w:rsid w:val="00DD1503"/>
    <w:rsid w:val="00DD20F7"/>
    <w:rsid w:val="00DD23E7"/>
    <w:rsid w:val="00DD2753"/>
    <w:rsid w:val="00DD27D5"/>
    <w:rsid w:val="00DD3542"/>
    <w:rsid w:val="00DD40EE"/>
    <w:rsid w:val="00DD450A"/>
    <w:rsid w:val="00DD470E"/>
    <w:rsid w:val="00DD4A61"/>
    <w:rsid w:val="00DD4A99"/>
    <w:rsid w:val="00DD4E18"/>
    <w:rsid w:val="00DD4E2B"/>
    <w:rsid w:val="00DD5134"/>
    <w:rsid w:val="00DD51D0"/>
    <w:rsid w:val="00DD5681"/>
    <w:rsid w:val="00DD59F9"/>
    <w:rsid w:val="00DD642C"/>
    <w:rsid w:val="00DD68FE"/>
    <w:rsid w:val="00DD7072"/>
    <w:rsid w:val="00DD7952"/>
    <w:rsid w:val="00DD79A9"/>
    <w:rsid w:val="00DE048E"/>
    <w:rsid w:val="00DE0EBE"/>
    <w:rsid w:val="00DE167E"/>
    <w:rsid w:val="00DE2A26"/>
    <w:rsid w:val="00DE2C68"/>
    <w:rsid w:val="00DE311F"/>
    <w:rsid w:val="00DE4152"/>
    <w:rsid w:val="00DE4E86"/>
    <w:rsid w:val="00DE5183"/>
    <w:rsid w:val="00DE5507"/>
    <w:rsid w:val="00DE576D"/>
    <w:rsid w:val="00DE5B75"/>
    <w:rsid w:val="00DE5BE0"/>
    <w:rsid w:val="00DE5EC8"/>
    <w:rsid w:val="00DE627A"/>
    <w:rsid w:val="00DE669D"/>
    <w:rsid w:val="00DE6E95"/>
    <w:rsid w:val="00DE716D"/>
    <w:rsid w:val="00DE747A"/>
    <w:rsid w:val="00DE7973"/>
    <w:rsid w:val="00DE7B24"/>
    <w:rsid w:val="00DE7E8C"/>
    <w:rsid w:val="00DF0896"/>
    <w:rsid w:val="00DF091C"/>
    <w:rsid w:val="00DF13B6"/>
    <w:rsid w:val="00DF1FFF"/>
    <w:rsid w:val="00DF2202"/>
    <w:rsid w:val="00DF28D5"/>
    <w:rsid w:val="00DF2B9B"/>
    <w:rsid w:val="00DF3AC2"/>
    <w:rsid w:val="00DF4239"/>
    <w:rsid w:val="00DF4B1D"/>
    <w:rsid w:val="00DF5516"/>
    <w:rsid w:val="00DF5608"/>
    <w:rsid w:val="00DF59C7"/>
    <w:rsid w:val="00DF59FC"/>
    <w:rsid w:val="00DF5BEB"/>
    <w:rsid w:val="00DF5F26"/>
    <w:rsid w:val="00DF615B"/>
    <w:rsid w:val="00DF6620"/>
    <w:rsid w:val="00DF755E"/>
    <w:rsid w:val="00E0074A"/>
    <w:rsid w:val="00E00AF1"/>
    <w:rsid w:val="00E00F69"/>
    <w:rsid w:val="00E011E5"/>
    <w:rsid w:val="00E012C6"/>
    <w:rsid w:val="00E0197F"/>
    <w:rsid w:val="00E01C7A"/>
    <w:rsid w:val="00E0205D"/>
    <w:rsid w:val="00E02365"/>
    <w:rsid w:val="00E02A93"/>
    <w:rsid w:val="00E02D21"/>
    <w:rsid w:val="00E02D41"/>
    <w:rsid w:val="00E0330D"/>
    <w:rsid w:val="00E036AE"/>
    <w:rsid w:val="00E03802"/>
    <w:rsid w:val="00E03C8D"/>
    <w:rsid w:val="00E043BF"/>
    <w:rsid w:val="00E044DA"/>
    <w:rsid w:val="00E04532"/>
    <w:rsid w:val="00E0559B"/>
    <w:rsid w:val="00E05985"/>
    <w:rsid w:val="00E05AD9"/>
    <w:rsid w:val="00E05DF3"/>
    <w:rsid w:val="00E05E14"/>
    <w:rsid w:val="00E05E99"/>
    <w:rsid w:val="00E06527"/>
    <w:rsid w:val="00E06827"/>
    <w:rsid w:val="00E069C7"/>
    <w:rsid w:val="00E06CA8"/>
    <w:rsid w:val="00E070CC"/>
    <w:rsid w:val="00E073BE"/>
    <w:rsid w:val="00E075D4"/>
    <w:rsid w:val="00E075F8"/>
    <w:rsid w:val="00E0798E"/>
    <w:rsid w:val="00E07A5F"/>
    <w:rsid w:val="00E07AD8"/>
    <w:rsid w:val="00E10101"/>
    <w:rsid w:val="00E1028A"/>
    <w:rsid w:val="00E10306"/>
    <w:rsid w:val="00E10566"/>
    <w:rsid w:val="00E11192"/>
    <w:rsid w:val="00E113E7"/>
    <w:rsid w:val="00E11426"/>
    <w:rsid w:val="00E114BD"/>
    <w:rsid w:val="00E11D0D"/>
    <w:rsid w:val="00E12C3B"/>
    <w:rsid w:val="00E138F0"/>
    <w:rsid w:val="00E13AF8"/>
    <w:rsid w:val="00E14134"/>
    <w:rsid w:val="00E142C9"/>
    <w:rsid w:val="00E1482F"/>
    <w:rsid w:val="00E1570A"/>
    <w:rsid w:val="00E15D44"/>
    <w:rsid w:val="00E16342"/>
    <w:rsid w:val="00E165B3"/>
    <w:rsid w:val="00E166A6"/>
    <w:rsid w:val="00E169FD"/>
    <w:rsid w:val="00E16BBB"/>
    <w:rsid w:val="00E170BE"/>
    <w:rsid w:val="00E171CE"/>
    <w:rsid w:val="00E17AA8"/>
    <w:rsid w:val="00E17B14"/>
    <w:rsid w:val="00E17F28"/>
    <w:rsid w:val="00E200E2"/>
    <w:rsid w:val="00E20777"/>
    <w:rsid w:val="00E20CD3"/>
    <w:rsid w:val="00E20D72"/>
    <w:rsid w:val="00E20E4D"/>
    <w:rsid w:val="00E211DA"/>
    <w:rsid w:val="00E21296"/>
    <w:rsid w:val="00E214D1"/>
    <w:rsid w:val="00E2150A"/>
    <w:rsid w:val="00E21CD3"/>
    <w:rsid w:val="00E22258"/>
    <w:rsid w:val="00E222B2"/>
    <w:rsid w:val="00E22455"/>
    <w:rsid w:val="00E22C1A"/>
    <w:rsid w:val="00E23173"/>
    <w:rsid w:val="00E234FA"/>
    <w:rsid w:val="00E23FAD"/>
    <w:rsid w:val="00E261BB"/>
    <w:rsid w:val="00E2696C"/>
    <w:rsid w:val="00E26E27"/>
    <w:rsid w:val="00E276D3"/>
    <w:rsid w:val="00E278E2"/>
    <w:rsid w:val="00E27AFF"/>
    <w:rsid w:val="00E27B2E"/>
    <w:rsid w:val="00E27D6F"/>
    <w:rsid w:val="00E27E71"/>
    <w:rsid w:val="00E30144"/>
    <w:rsid w:val="00E30162"/>
    <w:rsid w:val="00E30832"/>
    <w:rsid w:val="00E3122F"/>
    <w:rsid w:val="00E31232"/>
    <w:rsid w:val="00E31564"/>
    <w:rsid w:val="00E31632"/>
    <w:rsid w:val="00E31B07"/>
    <w:rsid w:val="00E31CEE"/>
    <w:rsid w:val="00E32042"/>
    <w:rsid w:val="00E3206E"/>
    <w:rsid w:val="00E320AD"/>
    <w:rsid w:val="00E32CD6"/>
    <w:rsid w:val="00E32D3E"/>
    <w:rsid w:val="00E32DFB"/>
    <w:rsid w:val="00E32ED3"/>
    <w:rsid w:val="00E33994"/>
    <w:rsid w:val="00E33AAB"/>
    <w:rsid w:val="00E33CDC"/>
    <w:rsid w:val="00E33D19"/>
    <w:rsid w:val="00E34335"/>
    <w:rsid w:val="00E348C8"/>
    <w:rsid w:val="00E34A5E"/>
    <w:rsid w:val="00E34AA2"/>
    <w:rsid w:val="00E34DDE"/>
    <w:rsid w:val="00E35328"/>
    <w:rsid w:val="00E35356"/>
    <w:rsid w:val="00E353C9"/>
    <w:rsid w:val="00E354BA"/>
    <w:rsid w:val="00E359D2"/>
    <w:rsid w:val="00E35A5A"/>
    <w:rsid w:val="00E35DB4"/>
    <w:rsid w:val="00E36263"/>
    <w:rsid w:val="00E364ED"/>
    <w:rsid w:val="00E36E87"/>
    <w:rsid w:val="00E36FFC"/>
    <w:rsid w:val="00E37645"/>
    <w:rsid w:val="00E378F6"/>
    <w:rsid w:val="00E400DF"/>
    <w:rsid w:val="00E40199"/>
    <w:rsid w:val="00E4053B"/>
    <w:rsid w:val="00E40C4D"/>
    <w:rsid w:val="00E40C9D"/>
    <w:rsid w:val="00E415EE"/>
    <w:rsid w:val="00E41AE3"/>
    <w:rsid w:val="00E41DE3"/>
    <w:rsid w:val="00E4273C"/>
    <w:rsid w:val="00E43122"/>
    <w:rsid w:val="00E435B4"/>
    <w:rsid w:val="00E439C1"/>
    <w:rsid w:val="00E43CBB"/>
    <w:rsid w:val="00E43D96"/>
    <w:rsid w:val="00E449C7"/>
    <w:rsid w:val="00E4505C"/>
    <w:rsid w:val="00E4533E"/>
    <w:rsid w:val="00E45D27"/>
    <w:rsid w:val="00E462A5"/>
    <w:rsid w:val="00E463A6"/>
    <w:rsid w:val="00E46BB2"/>
    <w:rsid w:val="00E46CA6"/>
    <w:rsid w:val="00E46FC2"/>
    <w:rsid w:val="00E477E2"/>
    <w:rsid w:val="00E4780A"/>
    <w:rsid w:val="00E47A0B"/>
    <w:rsid w:val="00E47CC5"/>
    <w:rsid w:val="00E47E4A"/>
    <w:rsid w:val="00E47E5D"/>
    <w:rsid w:val="00E50936"/>
    <w:rsid w:val="00E50981"/>
    <w:rsid w:val="00E50D0B"/>
    <w:rsid w:val="00E510CD"/>
    <w:rsid w:val="00E51F26"/>
    <w:rsid w:val="00E52334"/>
    <w:rsid w:val="00E52549"/>
    <w:rsid w:val="00E529B6"/>
    <w:rsid w:val="00E52F11"/>
    <w:rsid w:val="00E53110"/>
    <w:rsid w:val="00E53890"/>
    <w:rsid w:val="00E53895"/>
    <w:rsid w:val="00E53ECC"/>
    <w:rsid w:val="00E54315"/>
    <w:rsid w:val="00E5451D"/>
    <w:rsid w:val="00E54A14"/>
    <w:rsid w:val="00E54DC6"/>
    <w:rsid w:val="00E54F80"/>
    <w:rsid w:val="00E55496"/>
    <w:rsid w:val="00E5554B"/>
    <w:rsid w:val="00E555FE"/>
    <w:rsid w:val="00E557B7"/>
    <w:rsid w:val="00E55BCA"/>
    <w:rsid w:val="00E560F4"/>
    <w:rsid w:val="00E5617E"/>
    <w:rsid w:val="00E563BB"/>
    <w:rsid w:val="00E569E5"/>
    <w:rsid w:val="00E56DF8"/>
    <w:rsid w:val="00E57524"/>
    <w:rsid w:val="00E576D8"/>
    <w:rsid w:val="00E602BE"/>
    <w:rsid w:val="00E60550"/>
    <w:rsid w:val="00E606BD"/>
    <w:rsid w:val="00E60797"/>
    <w:rsid w:val="00E607F0"/>
    <w:rsid w:val="00E60CE1"/>
    <w:rsid w:val="00E60E17"/>
    <w:rsid w:val="00E614D4"/>
    <w:rsid w:val="00E61A74"/>
    <w:rsid w:val="00E61CF7"/>
    <w:rsid w:val="00E61EE4"/>
    <w:rsid w:val="00E62602"/>
    <w:rsid w:val="00E6266D"/>
    <w:rsid w:val="00E6269F"/>
    <w:rsid w:val="00E626E9"/>
    <w:rsid w:val="00E62761"/>
    <w:rsid w:val="00E62867"/>
    <w:rsid w:val="00E62A19"/>
    <w:rsid w:val="00E62C8D"/>
    <w:rsid w:val="00E631BC"/>
    <w:rsid w:val="00E632BD"/>
    <w:rsid w:val="00E63326"/>
    <w:rsid w:val="00E6385E"/>
    <w:rsid w:val="00E64728"/>
    <w:rsid w:val="00E648BB"/>
    <w:rsid w:val="00E648E7"/>
    <w:rsid w:val="00E649B0"/>
    <w:rsid w:val="00E651DD"/>
    <w:rsid w:val="00E652CF"/>
    <w:rsid w:val="00E658E8"/>
    <w:rsid w:val="00E66385"/>
    <w:rsid w:val="00E66A3B"/>
    <w:rsid w:val="00E66EE8"/>
    <w:rsid w:val="00E671FE"/>
    <w:rsid w:val="00E708AE"/>
    <w:rsid w:val="00E70A6F"/>
    <w:rsid w:val="00E70E38"/>
    <w:rsid w:val="00E70EA4"/>
    <w:rsid w:val="00E70FE7"/>
    <w:rsid w:val="00E71043"/>
    <w:rsid w:val="00E71116"/>
    <w:rsid w:val="00E713A6"/>
    <w:rsid w:val="00E717B4"/>
    <w:rsid w:val="00E71A10"/>
    <w:rsid w:val="00E71AC3"/>
    <w:rsid w:val="00E71B65"/>
    <w:rsid w:val="00E71C59"/>
    <w:rsid w:val="00E71ED8"/>
    <w:rsid w:val="00E72295"/>
    <w:rsid w:val="00E722EB"/>
    <w:rsid w:val="00E722F6"/>
    <w:rsid w:val="00E723D7"/>
    <w:rsid w:val="00E72643"/>
    <w:rsid w:val="00E7279E"/>
    <w:rsid w:val="00E7296E"/>
    <w:rsid w:val="00E72BAF"/>
    <w:rsid w:val="00E72C05"/>
    <w:rsid w:val="00E72E3B"/>
    <w:rsid w:val="00E7335E"/>
    <w:rsid w:val="00E736F6"/>
    <w:rsid w:val="00E737E3"/>
    <w:rsid w:val="00E7453C"/>
    <w:rsid w:val="00E74581"/>
    <w:rsid w:val="00E7465F"/>
    <w:rsid w:val="00E74CC5"/>
    <w:rsid w:val="00E75170"/>
    <w:rsid w:val="00E7517B"/>
    <w:rsid w:val="00E754DD"/>
    <w:rsid w:val="00E757F2"/>
    <w:rsid w:val="00E758E9"/>
    <w:rsid w:val="00E75CF4"/>
    <w:rsid w:val="00E75EA9"/>
    <w:rsid w:val="00E76122"/>
    <w:rsid w:val="00E7640D"/>
    <w:rsid w:val="00E76484"/>
    <w:rsid w:val="00E764D8"/>
    <w:rsid w:val="00E7668F"/>
    <w:rsid w:val="00E76696"/>
    <w:rsid w:val="00E76C2D"/>
    <w:rsid w:val="00E76DCD"/>
    <w:rsid w:val="00E76E02"/>
    <w:rsid w:val="00E77197"/>
    <w:rsid w:val="00E775EC"/>
    <w:rsid w:val="00E8056B"/>
    <w:rsid w:val="00E80A64"/>
    <w:rsid w:val="00E80C40"/>
    <w:rsid w:val="00E80D31"/>
    <w:rsid w:val="00E810E1"/>
    <w:rsid w:val="00E81181"/>
    <w:rsid w:val="00E8150B"/>
    <w:rsid w:val="00E828EF"/>
    <w:rsid w:val="00E8295B"/>
    <w:rsid w:val="00E82C18"/>
    <w:rsid w:val="00E83486"/>
    <w:rsid w:val="00E83797"/>
    <w:rsid w:val="00E83BF8"/>
    <w:rsid w:val="00E83EC1"/>
    <w:rsid w:val="00E84160"/>
    <w:rsid w:val="00E8420F"/>
    <w:rsid w:val="00E8453B"/>
    <w:rsid w:val="00E84552"/>
    <w:rsid w:val="00E8466F"/>
    <w:rsid w:val="00E84870"/>
    <w:rsid w:val="00E85645"/>
    <w:rsid w:val="00E856E3"/>
    <w:rsid w:val="00E85C00"/>
    <w:rsid w:val="00E85C0F"/>
    <w:rsid w:val="00E85DA5"/>
    <w:rsid w:val="00E863C4"/>
    <w:rsid w:val="00E8646C"/>
    <w:rsid w:val="00E867C1"/>
    <w:rsid w:val="00E874EC"/>
    <w:rsid w:val="00E877AA"/>
    <w:rsid w:val="00E87A0B"/>
    <w:rsid w:val="00E87A44"/>
    <w:rsid w:val="00E87EA9"/>
    <w:rsid w:val="00E900DD"/>
    <w:rsid w:val="00E90547"/>
    <w:rsid w:val="00E906FE"/>
    <w:rsid w:val="00E90EA8"/>
    <w:rsid w:val="00E90F93"/>
    <w:rsid w:val="00E90FD9"/>
    <w:rsid w:val="00E91E78"/>
    <w:rsid w:val="00E9205C"/>
    <w:rsid w:val="00E929E5"/>
    <w:rsid w:val="00E92B0D"/>
    <w:rsid w:val="00E92C19"/>
    <w:rsid w:val="00E92CAA"/>
    <w:rsid w:val="00E92F3F"/>
    <w:rsid w:val="00E93DC9"/>
    <w:rsid w:val="00E93EF9"/>
    <w:rsid w:val="00E94F31"/>
    <w:rsid w:val="00E95260"/>
    <w:rsid w:val="00E957EF"/>
    <w:rsid w:val="00E95C51"/>
    <w:rsid w:val="00E96934"/>
    <w:rsid w:val="00E96CCE"/>
    <w:rsid w:val="00E96CEF"/>
    <w:rsid w:val="00E97E01"/>
    <w:rsid w:val="00E97E15"/>
    <w:rsid w:val="00EA0498"/>
    <w:rsid w:val="00EA12A3"/>
    <w:rsid w:val="00EA1EE4"/>
    <w:rsid w:val="00EA2235"/>
    <w:rsid w:val="00EA2240"/>
    <w:rsid w:val="00EA226D"/>
    <w:rsid w:val="00EA2446"/>
    <w:rsid w:val="00EA2DD9"/>
    <w:rsid w:val="00EA36F9"/>
    <w:rsid w:val="00EA397A"/>
    <w:rsid w:val="00EA3AE6"/>
    <w:rsid w:val="00EA3B0F"/>
    <w:rsid w:val="00EA3E4B"/>
    <w:rsid w:val="00EA3E95"/>
    <w:rsid w:val="00EA3F67"/>
    <w:rsid w:val="00EA4235"/>
    <w:rsid w:val="00EA42B9"/>
    <w:rsid w:val="00EA4448"/>
    <w:rsid w:val="00EA4900"/>
    <w:rsid w:val="00EA4A84"/>
    <w:rsid w:val="00EA5F94"/>
    <w:rsid w:val="00EA6367"/>
    <w:rsid w:val="00EA68BC"/>
    <w:rsid w:val="00EA691D"/>
    <w:rsid w:val="00EA6FC8"/>
    <w:rsid w:val="00EA7218"/>
    <w:rsid w:val="00EA73B0"/>
    <w:rsid w:val="00EA74A8"/>
    <w:rsid w:val="00EB00B1"/>
    <w:rsid w:val="00EB0155"/>
    <w:rsid w:val="00EB01C5"/>
    <w:rsid w:val="00EB09EA"/>
    <w:rsid w:val="00EB0D30"/>
    <w:rsid w:val="00EB11F9"/>
    <w:rsid w:val="00EB12E0"/>
    <w:rsid w:val="00EB1C66"/>
    <w:rsid w:val="00EB1E18"/>
    <w:rsid w:val="00EB20E2"/>
    <w:rsid w:val="00EB221E"/>
    <w:rsid w:val="00EB2536"/>
    <w:rsid w:val="00EB355C"/>
    <w:rsid w:val="00EB3569"/>
    <w:rsid w:val="00EB3864"/>
    <w:rsid w:val="00EB3DA8"/>
    <w:rsid w:val="00EB4169"/>
    <w:rsid w:val="00EB4272"/>
    <w:rsid w:val="00EB42BB"/>
    <w:rsid w:val="00EB44F0"/>
    <w:rsid w:val="00EB4642"/>
    <w:rsid w:val="00EB48BC"/>
    <w:rsid w:val="00EB48D6"/>
    <w:rsid w:val="00EB4AA1"/>
    <w:rsid w:val="00EB50ED"/>
    <w:rsid w:val="00EB53E1"/>
    <w:rsid w:val="00EB541A"/>
    <w:rsid w:val="00EB5785"/>
    <w:rsid w:val="00EB6D3F"/>
    <w:rsid w:val="00EB7471"/>
    <w:rsid w:val="00EB7545"/>
    <w:rsid w:val="00EB7A26"/>
    <w:rsid w:val="00EB7EA7"/>
    <w:rsid w:val="00EC042F"/>
    <w:rsid w:val="00EC0451"/>
    <w:rsid w:val="00EC0B2C"/>
    <w:rsid w:val="00EC105D"/>
    <w:rsid w:val="00EC1217"/>
    <w:rsid w:val="00EC1415"/>
    <w:rsid w:val="00EC2625"/>
    <w:rsid w:val="00EC3B69"/>
    <w:rsid w:val="00EC4668"/>
    <w:rsid w:val="00EC4A4E"/>
    <w:rsid w:val="00EC56A5"/>
    <w:rsid w:val="00EC58BB"/>
    <w:rsid w:val="00EC5BCF"/>
    <w:rsid w:val="00EC5D73"/>
    <w:rsid w:val="00EC61B4"/>
    <w:rsid w:val="00EC6646"/>
    <w:rsid w:val="00EC6BB5"/>
    <w:rsid w:val="00EC6CCF"/>
    <w:rsid w:val="00EC70FE"/>
    <w:rsid w:val="00EC7170"/>
    <w:rsid w:val="00EC71B2"/>
    <w:rsid w:val="00EC796C"/>
    <w:rsid w:val="00EC7B6A"/>
    <w:rsid w:val="00EC7FEE"/>
    <w:rsid w:val="00ED01C2"/>
    <w:rsid w:val="00ED0EBF"/>
    <w:rsid w:val="00ED0EC2"/>
    <w:rsid w:val="00ED115C"/>
    <w:rsid w:val="00ED1875"/>
    <w:rsid w:val="00ED1CC5"/>
    <w:rsid w:val="00ED236E"/>
    <w:rsid w:val="00ED2614"/>
    <w:rsid w:val="00ED299A"/>
    <w:rsid w:val="00ED2F1E"/>
    <w:rsid w:val="00ED312F"/>
    <w:rsid w:val="00ED3FAA"/>
    <w:rsid w:val="00ED4043"/>
    <w:rsid w:val="00ED4562"/>
    <w:rsid w:val="00ED4A4C"/>
    <w:rsid w:val="00ED4EBD"/>
    <w:rsid w:val="00ED5499"/>
    <w:rsid w:val="00ED5B9E"/>
    <w:rsid w:val="00ED5CE2"/>
    <w:rsid w:val="00ED5EF8"/>
    <w:rsid w:val="00ED64C1"/>
    <w:rsid w:val="00ED70D9"/>
    <w:rsid w:val="00ED7165"/>
    <w:rsid w:val="00ED73C9"/>
    <w:rsid w:val="00ED7426"/>
    <w:rsid w:val="00ED76E0"/>
    <w:rsid w:val="00ED77A3"/>
    <w:rsid w:val="00EE00DA"/>
    <w:rsid w:val="00EE06B8"/>
    <w:rsid w:val="00EE07F4"/>
    <w:rsid w:val="00EE0850"/>
    <w:rsid w:val="00EE1108"/>
    <w:rsid w:val="00EE11C3"/>
    <w:rsid w:val="00EE12C2"/>
    <w:rsid w:val="00EE13F7"/>
    <w:rsid w:val="00EE1605"/>
    <w:rsid w:val="00EE1AF6"/>
    <w:rsid w:val="00EE2C3C"/>
    <w:rsid w:val="00EE3765"/>
    <w:rsid w:val="00EE43F9"/>
    <w:rsid w:val="00EE4549"/>
    <w:rsid w:val="00EE4D01"/>
    <w:rsid w:val="00EE51B4"/>
    <w:rsid w:val="00EE575C"/>
    <w:rsid w:val="00EE57A7"/>
    <w:rsid w:val="00EE59F1"/>
    <w:rsid w:val="00EE59FF"/>
    <w:rsid w:val="00EE63CF"/>
    <w:rsid w:val="00EE6589"/>
    <w:rsid w:val="00EE6BB9"/>
    <w:rsid w:val="00EE7072"/>
    <w:rsid w:val="00EE71D6"/>
    <w:rsid w:val="00EE71ED"/>
    <w:rsid w:val="00EE723F"/>
    <w:rsid w:val="00EE77B8"/>
    <w:rsid w:val="00EE790D"/>
    <w:rsid w:val="00EE7E74"/>
    <w:rsid w:val="00EE7FA5"/>
    <w:rsid w:val="00EF001D"/>
    <w:rsid w:val="00EF00B0"/>
    <w:rsid w:val="00EF029C"/>
    <w:rsid w:val="00EF0533"/>
    <w:rsid w:val="00EF1B77"/>
    <w:rsid w:val="00EF1B94"/>
    <w:rsid w:val="00EF1C38"/>
    <w:rsid w:val="00EF219D"/>
    <w:rsid w:val="00EF221B"/>
    <w:rsid w:val="00EF3432"/>
    <w:rsid w:val="00EF35BC"/>
    <w:rsid w:val="00EF3601"/>
    <w:rsid w:val="00EF3736"/>
    <w:rsid w:val="00EF38C7"/>
    <w:rsid w:val="00EF3FD5"/>
    <w:rsid w:val="00EF402F"/>
    <w:rsid w:val="00EF4B1F"/>
    <w:rsid w:val="00EF4B8E"/>
    <w:rsid w:val="00EF4CFF"/>
    <w:rsid w:val="00EF53A1"/>
    <w:rsid w:val="00EF5466"/>
    <w:rsid w:val="00EF5B97"/>
    <w:rsid w:val="00EF5DD4"/>
    <w:rsid w:val="00EF5E14"/>
    <w:rsid w:val="00EF5F14"/>
    <w:rsid w:val="00EF66B8"/>
    <w:rsid w:val="00EF6925"/>
    <w:rsid w:val="00EF69FE"/>
    <w:rsid w:val="00EF6B70"/>
    <w:rsid w:val="00EF6BA7"/>
    <w:rsid w:val="00EF713D"/>
    <w:rsid w:val="00EF72D4"/>
    <w:rsid w:val="00EF77EB"/>
    <w:rsid w:val="00EF782E"/>
    <w:rsid w:val="00F00078"/>
    <w:rsid w:val="00F001AE"/>
    <w:rsid w:val="00F0056F"/>
    <w:rsid w:val="00F0068B"/>
    <w:rsid w:val="00F006E5"/>
    <w:rsid w:val="00F0086E"/>
    <w:rsid w:val="00F009D1"/>
    <w:rsid w:val="00F00AB1"/>
    <w:rsid w:val="00F01223"/>
    <w:rsid w:val="00F015DD"/>
    <w:rsid w:val="00F01963"/>
    <w:rsid w:val="00F01A76"/>
    <w:rsid w:val="00F03A1B"/>
    <w:rsid w:val="00F03A62"/>
    <w:rsid w:val="00F04286"/>
    <w:rsid w:val="00F0598C"/>
    <w:rsid w:val="00F06851"/>
    <w:rsid w:val="00F06B5E"/>
    <w:rsid w:val="00F06CA6"/>
    <w:rsid w:val="00F06DBE"/>
    <w:rsid w:val="00F072E2"/>
    <w:rsid w:val="00F07880"/>
    <w:rsid w:val="00F07978"/>
    <w:rsid w:val="00F07B09"/>
    <w:rsid w:val="00F07E40"/>
    <w:rsid w:val="00F1029E"/>
    <w:rsid w:val="00F10AAB"/>
    <w:rsid w:val="00F10F0F"/>
    <w:rsid w:val="00F11235"/>
    <w:rsid w:val="00F120DE"/>
    <w:rsid w:val="00F12864"/>
    <w:rsid w:val="00F13592"/>
    <w:rsid w:val="00F13880"/>
    <w:rsid w:val="00F13A01"/>
    <w:rsid w:val="00F13AA0"/>
    <w:rsid w:val="00F14205"/>
    <w:rsid w:val="00F14D3D"/>
    <w:rsid w:val="00F14D98"/>
    <w:rsid w:val="00F14DED"/>
    <w:rsid w:val="00F14F61"/>
    <w:rsid w:val="00F15420"/>
    <w:rsid w:val="00F154AD"/>
    <w:rsid w:val="00F155F5"/>
    <w:rsid w:val="00F15681"/>
    <w:rsid w:val="00F15747"/>
    <w:rsid w:val="00F15D98"/>
    <w:rsid w:val="00F15F2B"/>
    <w:rsid w:val="00F15F4B"/>
    <w:rsid w:val="00F16124"/>
    <w:rsid w:val="00F16884"/>
    <w:rsid w:val="00F16A39"/>
    <w:rsid w:val="00F16A74"/>
    <w:rsid w:val="00F16A95"/>
    <w:rsid w:val="00F16FC2"/>
    <w:rsid w:val="00F1719B"/>
    <w:rsid w:val="00F173F6"/>
    <w:rsid w:val="00F1759E"/>
    <w:rsid w:val="00F217C0"/>
    <w:rsid w:val="00F21924"/>
    <w:rsid w:val="00F21E6F"/>
    <w:rsid w:val="00F222C0"/>
    <w:rsid w:val="00F222FA"/>
    <w:rsid w:val="00F22F8F"/>
    <w:rsid w:val="00F234D9"/>
    <w:rsid w:val="00F23530"/>
    <w:rsid w:val="00F23B0E"/>
    <w:rsid w:val="00F23B45"/>
    <w:rsid w:val="00F23C76"/>
    <w:rsid w:val="00F23F7F"/>
    <w:rsid w:val="00F2400E"/>
    <w:rsid w:val="00F2465C"/>
    <w:rsid w:val="00F25497"/>
    <w:rsid w:val="00F2553F"/>
    <w:rsid w:val="00F257E6"/>
    <w:rsid w:val="00F25C61"/>
    <w:rsid w:val="00F25CF3"/>
    <w:rsid w:val="00F26348"/>
    <w:rsid w:val="00F26AF1"/>
    <w:rsid w:val="00F26E16"/>
    <w:rsid w:val="00F2726F"/>
    <w:rsid w:val="00F2729D"/>
    <w:rsid w:val="00F27909"/>
    <w:rsid w:val="00F30374"/>
    <w:rsid w:val="00F310EE"/>
    <w:rsid w:val="00F31490"/>
    <w:rsid w:val="00F315B2"/>
    <w:rsid w:val="00F317F2"/>
    <w:rsid w:val="00F3186E"/>
    <w:rsid w:val="00F319F8"/>
    <w:rsid w:val="00F31D88"/>
    <w:rsid w:val="00F31E86"/>
    <w:rsid w:val="00F32276"/>
    <w:rsid w:val="00F32376"/>
    <w:rsid w:val="00F32577"/>
    <w:rsid w:val="00F32762"/>
    <w:rsid w:val="00F331BD"/>
    <w:rsid w:val="00F33633"/>
    <w:rsid w:val="00F3392B"/>
    <w:rsid w:val="00F33990"/>
    <w:rsid w:val="00F33CFA"/>
    <w:rsid w:val="00F33DAC"/>
    <w:rsid w:val="00F33FDE"/>
    <w:rsid w:val="00F3426B"/>
    <w:rsid w:val="00F34446"/>
    <w:rsid w:val="00F346FC"/>
    <w:rsid w:val="00F34DF9"/>
    <w:rsid w:val="00F35309"/>
    <w:rsid w:val="00F35321"/>
    <w:rsid w:val="00F35832"/>
    <w:rsid w:val="00F35F9F"/>
    <w:rsid w:val="00F36BD9"/>
    <w:rsid w:val="00F36C9C"/>
    <w:rsid w:val="00F378D1"/>
    <w:rsid w:val="00F3792E"/>
    <w:rsid w:val="00F40081"/>
    <w:rsid w:val="00F401C6"/>
    <w:rsid w:val="00F41A06"/>
    <w:rsid w:val="00F41ACF"/>
    <w:rsid w:val="00F41B88"/>
    <w:rsid w:val="00F41CEB"/>
    <w:rsid w:val="00F4224F"/>
    <w:rsid w:val="00F42720"/>
    <w:rsid w:val="00F42C88"/>
    <w:rsid w:val="00F4359D"/>
    <w:rsid w:val="00F439F9"/>
    <w:rsid w:val="00F444DB"/>
    <w:rsid w:val="00F44BCB"/>
    <w:rsid w:val="00F455C7"/>
    <w:rsid w:val="00F4573B"/>
    <w:rsid w:val="00F45870"/>
    <w:rsid w:val="00F458D7"/>
    <w:rsid w:val="00F45A20"/>
    <w:rsid w:val="00F45D55"/>
    <w:rsid w:val="00F460A7"/>
    <w:rsid w:val="00F4610F"/>
    <w:rsid w:val="00F46137"/>
    <w:rsid w:val="00F46446"/>
    <w:rsid w:val="00F46738"/>
    <w:rsid w:val="00F47566"/>
    <w:rsid w:val="00F475FE"/>
    <w:rsid w:val="00F47A04"/>
    <w:rsid w:val="00F500D9"/>
    <w:rsid w:val="00F506E2"/>
    <w:rsid w:val="00F50F54"/>
    <w:rsid w:val="00F51B33"/>
    <w:rsid w:val="00F51D75"/>
    <w:rsid w:val="00F52255"/>
    <w:rsid w:val="00F53286"/>
    <w:rsid w:val="00F53AC5"/>
    <w:rsid w:val="00F53EAE"/>
    <w:rsid w:val="00F54231"/>
    <w:rsid w:val="00F56647"/>
    <w:rsid w:val="00F5668E"/>
    <w:rsid w:val="00F56803"/>
    <w:rsid w:val="00F568BD"/>
    <w:rsid w:val="00F56A2F"/>
    <w:rsid w:val="00F56BE9"/>
    <w:rsid w:val="00F573D0"/>
    <w:rsid w:val="00F57AD8"/>
    <w:rsid w:val="00F600B2"/>
    <w:rsid w:val="00F60288"/>
    <w:rsid w:val="00F60603"/>
    <w:rsid w:val="00F6073F"/>
    <w:rsid w:val="00F60D29"/>
    <w:rsid w:val="00F6161E"/>
    <w:rsid w:val="00F61A67"/>
    <w:rsid w:val="00F61B68"/>
    <w:rsid w:val="00F61F0F"/>
    <w:rsid w:val="00F62904"/>
    <w:rsid w:val="00F62919"/>
    <w:rsid w:val="00F631B9"/>
    <w:rsid w:val="00F6320A"/>
    <w:rsid w:val="00F634F7"/>
    <w:rsid w:val="00F638C2"/>
    <w:rsid w:val="00F63B11"/>
    <w:rsid w:val="00F63E3B"/>
    <w:rsid w:val="00F64D06"/>
    <w:rsid w:val="00F64E41"/>
    <w:rsid w:val="00F6550B"/>
    <w:rsid w:val="00F65BA8"/>
    <w:rsid w:val="00F65C1B"/>
    <w:rsid w:val="00F65F85"/>
    <w:rsid w:val="00F66267"/>
    <w:rsid w:val="00F6629D"/>
    <w:rsid w:val="00F6650C"/>
    <w:rsid w:val="00F666D8"/>
    <w:rsid w:val="00F66B46"/>
    <w:rsid w:val="00F679D9"/>
    <w:rsid w:val="00F67CFB"/>
    <w:rsid w:val="00F67DFF"/>
    <w:rsid w:val="00F70C2A"/>
    <w:rsid w:val="00F70E61"/>
    <w:rsid w:val="00F7114E"/>
    <w:rsid w:val="00F71363"/>
    <w:rsid w:val="00F71476"/>
    <w:rsid w:val="00F7148C"/>
    <w:rsid w:val="00F71746"/>
    <w:rsid w:val="00F71FC4"/>
    <w:rsid w:val="00F7310B"/>
    <w:rsid w:val="00F73310"/>
    <w:rsid w:val="00F73ACE"/>
    <w:rsid w:val="00F73D2B"/>
    <w:rsid w:val="00F73DC8"/>
    <w:rsid w:val="00F740A9"/>
    <w:rsid w:val="00F74585"/>
    <w:rsid w:val="00F74656"/>
    <w:rsid w:val="00F749E0"/>
    <w:rsid w:val="00F74AE7"/>
    <w:rsid w:val="00F74BA8"/>
    <w:rsid w:val="00F74D3B"/>
    <w:rsid w:val="00F74D49"/>
    <w:rsid w:val="00F75C3D"/>
    <w:rsid w:val="00F7725E"/>
    <w:rsid w:val="00F77A65"/>
    <w:rsid w:val="00F77E66"/>
    <w:rsid w:val="00F80013"/>
    <w:rsid w:val="00F80980"/>
    <w:rsid w:val="00F80A35"/>
    <w:rsid w:val="00F80A78"/>
    <w:rsid w:val="00F80BCB"/>
    <w:rsid w:val="00F80C02"/>
    <w:rsid w:val="00F81020"/>
    <w:rsid w:val="00F81227"/>
    <w:rsid w:val="00F817C6"/>
    <w:rsid w:val="00F81E12"/>
    <w:rsid w:val="00F82392"/>
    <w:rsid w:val="00F8296B"/>
    <w:rsid w:val="00F83EEE"/>
    <w:rsid w:val="00F842DB"/>
    <w:rsid w:val="00F84BFC"/>
    <w:rsid w:val="00F852D6"/>
    <w:rsid w:val="00F85642"/>
    <w:rsid w:val="00F856FD"/>
    <w:rsid w:val="00F857AA"/>
    <w:rsid w:val="00F86353"/>
    <w:rsid w:val="00F86373"/>
    <w:rsid w:val="00F863F6"/>
    <w:rsid w:val="00F86419"/>
    <w:rsid w:val="00F868F5"/>
    <w:rsid w:val="00F8722B"/>
    <w:rsid w:val="00F872D5"/>
    <w:rsid w:val="00F878DC"/>
    <w:rsid w:val="00F87BA7"/>
    <w:rsid w:val="00F901B6"/>
    <w:rsid w:val="00F90220"/>
    <w:rsid w:val="00F902B1"/>
    <w:rsid w:val="00F918EE"/>
    <w:rsid w:val="00F91C18"/>
    <w:rsid w:val="00F91E03"/>
    <w:rsid w:val="00F922E7"/>
    <w:rsid w:val="00F927E5"/>
    <w:rsid w:val="00F92E66"/>
    <w:rsid w:val="00F9337D"/>
    <w:rsid w:val="00F93552"/>
    <w:rsid w:val="00F93D1A"/>
    <w:rsid w:val="00F93D63"/>
    <w:rsid w:val="00F9407C"/>
    <w:rsid w:val="00F940CF"/>
    <w:rsid w:val="00F9422D"/>
    <w:rsid w:val="00F942EF"/>
    <w:rsid w:val="00F9459C"/>
    <w:rsid w:val="00F946C8"/>
    <w:rsid w:val="00F946D3"/>
    <w:rsid w:val="00F949E3"/>
    <w:rsid w:val="00F95119"/>
    <w:rsid w:val="00F95146"/>
    <w:rsid w:val="00F95722"/>
    <w:rsid w:val="00F95772"/>
    <w:rsid w:val="00F957E7"/>
    <w:rsid w:val="00F95E7F"/>
    <w:rsid w:val="00F95F12"/>
    <w:rsid w:val="00F96539"/>
    <w:rsid w:val="00F96A9E"/>
    <w:rsid w:val="00F96F7E"/>
    <w:rsid w:val="00F971F5"/>
    <w:rsid w:val="00F9747F"/>
    <w:rsid w:val="00F97E71"/>
    <w:rsid w:val="00FA01A2"/>
    <w:rsid w:val="00FA04E5"/>
    <w:rsid w:val="00FA052F"/>
    <w:rsid w:val="00FA0826"/>
    <w:rsid w:val="00FA0D0F"/>
    <w:rsid w:val="00FA196C"/>
    <w:rsid w:val="00FA1A2F"/>
    <w:rsid w:val="00FA1AF6"/>
    <w:rsid w:val="00FA2180"/>
    <w:rsid w:val="00FA21BF"/>
    <w:rsid w:val="00FA22D1"/>
    <w:rsid w:val="00FA22E0"/>
    <w:rsid w:val="00FA2460"/>
    <w:rsid w:val="00FA2566"/>
    <w:rsid w:val="00FA264F"/>
    <w:rsid w:val="00FA2CA2"/>
    <w:rsid w:val="00FA30D3"/>
    <w:rsid w:val="00FA3EEB"/>
    <w:rsid w:val="00FA4067"/>
    <w:rsid w:val="00FA42FE"/>
    <w:rsid w:val="00FA486E"/>
    <w:rsid w:val="00FA4D59"/>
    <w:rsid w:val="00FA4E07"/>
    <w:rsid w:val="00FA56EB"/>
    <w:rsid w:val="00FA5840"/>
    <w:rsid w:val="00FA5AA0"/>
    <w:rsid w:val="00FA6056"/>
    <w:rsid w:val="00FA6162"/>
    <w:rsid w:val="00FA6197"/>
    <w:rsid w:val="00FA68B8"/>
    <w:rsid w:val="00FA712D"/>
    <w:rsid w:val="00FA725A"/>
    <w:rsid w:val="00FA7949"/>
    <w:rsid w:val="00FA7B09"/>
    <w:rsid w:val="00FB0212"/>
    <w:rsid w:val="00FB0465"/>
    <w:rsid w:val="00FB0E56"/>
    <w:rsid w:val="00FB1033"/>
    <w:rsid w:val="00FB1961"/>
    <w:rsid w:val="00FB1A0B"/>
    <w:rsid w:val="00FB247B"/>
    <w:rsid w:val="00FB276F"/>
    <w:rsid w:val="00FB2DFF"/>
    <w:rsid w:val="00FB2E2F"/>
    <w:rsid w:val="00FB3335"/>
    <w:rsid w:val="00FB3520"/>
    <w:rsid w:val="00FB36E8"/>
    <w:rsid w:val="00FB3C62"/>
    <w:rsid w:val="00FB4881"/>
    <w:rsid w:val="00FB4911"/>
    <w:rsid w:val="00FB4A41"/>
    <w:rsid w:val="00FB4AB3"/>
    <w:rsid w:val="00FB4CB4"/>
    <w:rsid w:val="00FB4D18"/>
    <w:rsid w:val="00FB4D71"/>
    <w:rsid w:val="00FB526F"/>
    <w:rsid w:val="00FB56A4"/>
    <w:rsid w:val="00FB5B7D"/>
    <w:rsid w:val="00FB6C02"/>
    <w:rsid w:val="00FB7206"/>
    <w:rsid w:val="00FB752E"/>
    <w:rsid w:val="00FB772C"/>
    <w:rsid w:val="00FB7B7B"/>
    <w:rsid w:val="00FB7F47"/>
    <w:rsid w:val="00FC054C"/>
    <w:rsid w:val="00FC09CF"/>
    <w:rsid w:val="00FC0E06"/>
    <w:rsid w:val="00FC1058"/>
    <w:rsid w:val="00FC1072"/>
    <w:rsid w:val="00FC10C2"/>
    <w:rsid w:val="00FC112A"/>
    <w:rsid w:val="00FC27B8"/>
    <w:rsid w:val="00FC2AFB"/>
    <w:rsid w:val="00FC2B66"/>
    <w:rsid w:val="00FC3AF5"/>
    <w:rsid w:val="00FC3D16"/>
    <w:rsid w:val="00FC3DF8"/>
    <w:rsid w:val="00FC42C6"/>
    <w:rsid w:val="00FC430C"/>
    <w:rsid w:val="00FC44C4"/>
    <w:rsid w:val="00FC460C"/>
    <w:rsid w:val="00FC4B75"/>
    <w:rsid w:val="00FC4E5C"/>
    <w:rsid w:val="00FC53AF"/>
    <w:rsid w:val="00FC5460"/>
    <w:rsid w:val="00FC557F"/>
    <w:rsid w:val="00FC6C3B"/>
    <w:rsid w:val="00FC6F08"/>
    <w:rsid w:val="00FC7282"/>
    <w:rsid w:val="00FC7B39"/>
    <w:rsid w:val="00FD0F90"/>
    <w:rsid w:val="00FD143B"/>
    <w:rsid w:val="00FD145A"/>
    <w:rsid w:val="00FD258A"/>
    <w:rsid w:val="00FD2999"/>
    <w:rsid w:val="00FD2A30"/>
    <w:rsid w:val="00FD484D"/>
    <w:rsid w:val="00FD4B4B"/>
    <w:rsid w:val="00FD5633"/>
    <w:rsid w:val="00FD56BA"/>
    <w:rsid w:val="00FD5D7C"/>
    <w:rsid w:val="00FD659C"/>
    <w:rsid w:val="00FD663D"/>
    <w:rsid w:val="00FD6A56"/>
    <w:rsid w:val="00FD6C90"/>
    <w:rsid w:val="00FD6FD1"/>
    <w:rsid w:val="00FD731C"/>
    <w:rsid w:val="00FD74A5"/>
    <w:rsid w:val="00FD7B04"/>
    <w:rsid w:val="00FE00B2"/>
    <w:rsid w:val="00FE099F"/>
    <w:rsid w:val="00FE09D6"/>
    <w:rsid w:val="00FE0DD7"/>
    <w:rsid w:val="00FE12E9"/>
    <w:rsid w:val="00FE1467"/>
    <w:rsid w:val="00FE1802"/>
    <w:rsid w:val="00FE1857"/>
    <w:rsid w:val="00FE19D6"/>
    <w:rsid w:val="00FE1DA5"/>
    <w:rsid w:val="00FE213B"/>
    <w:rsid w:val="00FE21A8"/>
    <w:rsid w:val="00FE2457"/>
    <w:rsid w:val="00FE25FA"/>
    <w:rsid w:val="00FE2625"/>
    <w:rsid w:val="00FE296F"/>
    <w:rsid w:val="00FE2CB1"/>
    <w:rsid w:val="00FE2FDB"/>
    <w:rsid w:val="00FE3015"/>
    <w:rsid w:val="00FE3DC4"/>
    <w:rsid w:val="00FE414A"/>
    <w:rsid w:val="00FE499B"/>
    <w:rsid w:val="00FE4D86"/>
    <w:rsid w:val="00FE5580"/>
    <w:rsid w:val="00FE5914"/>
    <w:rsid w:val="00FE5B73"/>
    <w:rsid w:val="00FE5CE2"/>
    <w:rsid w:val="00FE5FF0"/>
    <w:rsid w:val="00FE61B5"/>
    <w:rsid w:val="00FE632B"/>
    <w:rsid w:val="00FE679A"/>
    <w:rsid w:val="00FE6BC8"/>
    <w:rsid w:val="00FE767A"/>
    <w:rsid w:val="00FE7974"/>
    <w:rsid w:val="00FE7976"/>
    <w:rsid w:val="00FE7A4F"/>
    <w:rsid w:val="00FE7B23"/>
    <w:rsid w:val="00FE7CD6"/>
    <w:rsid w:val="00FF007F"/>
    <w:rsid w:val="00FF0340"/>
    <w:rsid w:val="00FF0A57"/>
    <w:rsid w:val="00FF133C"/>
    <w:rsid w:val="00FF24DE"/>
    <w:rsid w:val="00FF253D"/>
    <w:rsid w:val="00FF26E6"/>
    <w:rsid w:val="00FF28B3"/>
    <w:rsid w:val="00FF3567"/>
    <w:rsid w:val="00FF3685"/>
    <w:rsid w:val="00FF3F60"/>
    <w:rsid w:val="00FF43C8"/>
    <w:rsid w:val="00FF44A6"/>
    <w:rsid w:val="00FF48A1"/>
    <w:rsid w:val="00FF4AF3"/>
    <w:rsid w:val="00FF5ACB"/>
    <w:rsid w:val="00FF5AD9"/>
    <w:rsid w:val="00FF5CC9"/>
    <w:rsid w:val="00FF5EDC"/>
    <w:rsid w:val="00FF5F9F"/>
    <w:rsid w:val="00FF60B0"/>
    <w:rsid w:val="00FF6161"/>
    <w:rsid w:val="00FF62CF"/>
    <w:rsid w:val="00FF6877"/>
    <w:rsid w:val="00FF7A5F"/>
    <w:rsid w:val="018E7C4E"/>
    <w:rsid w:val="0CB01A0D"/>
    <w:rsid w:val="0E31614B"/>
    <w:rsid w:val="0E45D0E4"/>
    <w:rsid w:val="18F0429A"/>
    <w:rsid w:val="21A9EDB2"/>
    <w:rsid w:val="262BF26C"/>
    <w:rsid w:val="280E4D53"/>
    <w:rsid w:val="32743CCC"/>
    <w:rsid w:val="32B36FC8"/>
    <w:rsid w:val="4BD6F7BA"/>
    <w:rsid w:val="67AD9F6F"/>
    <w:rsid w:val="6A2E7C6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20108"/>
  <w15:chartTrackingRefBased/>
  <w15:docId w15:val="{EA1C1E09-9484-4113-A94C-C4985A27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4AE5"/>
    <w:pPr>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2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215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215E6"/>
    <w:rPr>
      <w:sz w:val="20"/>
      <w:szCs w:val="20"/>
    </w:rPr>
  </w:style>
  <w:style w:type="character" w:styleId="Rimandonotaapidipagina">
    <w:name w:val="footnote reference"/>
    <w:basedOn w:val="Carpredefinitoparagrafo"/>
    <w:uiPriority w:val="99"/>
    <w:semiHidden/>
    <w:unhideWhenUsed/>
    <w:rsid w:val="005215E6"/>
    <w:rPr>
      <w:vertAlign w:val="superscript"/>
    </w:rPr>
  </w:style>
  <w:style w:type="paragraph" w:styleId="Paragrafoelenco">
    <w:name w:val="List Paragraph"/>
    <w:basedOn w:val="Normale"/>
    <w:uiPriority w:val="34"/>
    <w:qFormat/>
    <w:rsid w:val="005215E6"/>
    <w:pPr>
      <w:ind w:left="720"/>
      <w:contextualSpacing/>
    </w:pPr>
  </w:style>
  <w:style w:type="paragraph" w:styleId="NormaleWeb">
    <w:name w:val="Normal (Web)"/>
    <w:basedOn w:val="Normale"/>
    <w:uiPriority w:val="99"/>
    <w:unhideWhenUsed/>
    <w:rsid w:val="005215E6"/>
    <w:pPr>
      <w:spacing w:before="100" w:beforeAutospacing="1" w:after="100" w:afterAutospacing="1" w:line="240" w:lineRule="auto"/>
    </w:pPr>
    <w:rPr>
      <w:rFonts w:eastAsia="Times New Roman" w:cs="Times New Roman"/>
      <w:kern w:val="0"/>
      <w:szCs w:val="24"/>
      <w:lang w:eastAsia="it-IT"/>
      <w14:ligatures w14:val="none"/>
    </w:rPr>
  </w:style>
  <w:style w:type="paragraph" w:customStyle="1" w:styleId="oj-ti-section-1">
    <w:name w:val="oj-ti-section-1"/>
    <w:basedOn w:val="Normale"/>
    <w:rsid w:val="005215E6"/>
    <w:pPr>
      <w:spacing w:before="100" w:beforeAutospacing="1" w:after="100" w:afterAutospacing="1" w:line="240" w:lineRule="auto"/>
    </w:pPr>
    <w:rPr>
      <w:rFonts w:eastAsia="Times New Roman" w:cs="Times New Roman"/>
      <w:kern w:val="0"/>
      <w:szCs w:val="24"/>
      <w:lang w:eastAsia="it-IT"/>
      <w14:ligatures w14:val="none"/>
    </w:rPr>
  </w:style>
  <w:style w:type="paragraph" w:customStyle="1" w:styleId="provvambito">
    <w:name w:val="provv_ambito"/>
    <w:basedOn w:val="Normale"/>
    <w:rsid w:val="005215E6"/>
    <w:pPr>
      <w:spacing w:before="100" w:beforeAutospacing="1" w:after="100" w:afterAutospacing="1" w:line="240" w:lineRule="auto"/>
    </w:pPr>
    <w:rPr>
      <w:rFonts w:eastAsia="Times New Roman" w:cs="Times New Roman"/>
      <w:kern w:val="0"/>
      <w:szCs w:val="24"/>
      <w:lang w:eastAsia="it-IT"/>
      <w14:ligatures w14:val="none"/>
    </w:rPr>
  </w:style>
  <w:style w:type="character" w:customStyle="1" w:styleId="provvnumart">
    <w:name w:val="provv_numart"/>
    <w:basedOn w:val="Carpredefinitoparagrafo"/>
    <w:rsid w:val="005215E6"/>
  </w:style>
  <w:style w:type="character" w:customStyle="1" w:styleId="provvrubrica">
    <w:name w:val="provv_rubrica"/>
    <w:basedOn w:val="Carpredefinitoparagrafo"/>
    <w:rsid w:val="005215E6"/>
  </w:style>
  <w:style w:type="character" w:styleId="Collegamentoipertestuale">
    <w:name w:val="Hyperlink"/>
    <w:basedOn w:val="Carpredefinitoparagrafo"/>
    <w:uiPriority w:val="99"/>
    <w:unhideWhenUsed/>
    <w:rsid w:val="005215E6"/>
    <w:rPr>
      <w:color w:val="0000FF"/>
      <w:u w:val="single"/>
    </w:rPr>
  </w:style>
  <w:style w:type="paragraph" w:customStyle="1" w:styleId="provvr0">
    <w:name w:val="provv_r0"/>
    <w:basedOn w:val="Normale"/>
    <w:rsid w:val="005215E6"/>
    <w:pPr>
      <w:spacing w:before="100" w:beforeAutospacing="1" w:after="100" w:afterAutospacing="1" w:line="240" w:lineRule="auto"/>
    </w:pPr>
    <w:rPr>
      <w:rFonts w:eastAsia="Times New Roman" w:cs="Times New Roman"/>
      <w:kern w:val="0"/>
      <w:szCs w:val="24"/>
      <w:lang w:eastAsia="it-IT"/>
      <w14:ligatures w14:val="none"/>
    </w:rPr>
  </w:style>
  <w:style w:type="character" w:customStyle="1" w:styleId="provvnumcomma">
    <w:name w:val="provv_numcomma"/>
    <w:basedOn w:val="Carpredefinitoparagrafo"/>
    <w:rsid w:val="005215E6"/>
  </w:style>
  <w:style w:type="character" w:customStyle="1" w:styleId="provvvigore">
    <w:name w:val="provv_vigore"/>
    <w:basedOn w:val="Carpredefinitoparagrafo"/>
    <w:rsid w:val="005215E6"/>
  </w:style>
  <w:style w:type="paragraph" w:styleId="Intestazione">
    <w:name w:val="header"/>
    <w:basedOn w:val="Normale"/>
    <w:link w:val="IntestazioneCarattere"/>
    <w:uiPriority w:val="99"/>
    <w:unhideWhenUsed/>
    <w:rsid w:val="00BF19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1977"/>
  </w:style>
  <w:style w:type="paragraph" w:styleId="Pidipagina">
    <w:name w:val="footer"/>
    <w:basedOn w:val="Normale"/>
    <w:link w:val="PidipaginaCarattere"/>
    <w:uiPriority w:val="99"/>
    <w:unhideWhenUsed/>
    <w:rsid w:val="00BF19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1977"/>
  </w:style>
  <w:style w:type="character" w:styleId="Rimandocommento">
    <w:name w:val="annotation reference"/>
    <w:basedOn w:val="Carpredefinitoparagrafo"/>
    <w:uiPriority w:val="99"/>
    <w:semiHidden/>
    <w:unhideWhenUsed/>
    <w:rsid w:val="006E4187"/>
    <w:rPr>
      <w:sz w:val="16"/>
      <w:szCs w:val="16"/>
    </w:rPr>
  </w:style>
  <w:style w:type="paragraph" w:styleId="Testocommento">
    <w:name w:val="annotation text"/>
    <w:basedOn w:val="Normale"/>
    <w:link w:val="TestocommentoCarattere"/>
    <w:uiPriority w:val="99"/>
    <w:unhideWhenUsed/>
    <w:rsid w:val="006E4187"/>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187"/>
    <w:rPr>
      <w:sz w:val="20"/>
      <w:szCs w:val="20"/>
    </w:rPr>
  </w:style>
  <w:style w:type="paragraph" w:styleId="Soggettocommento">
    <w:name w:val="annotation subject"/>
    <w:basedOn w:val="Testocommento"/>
    <w:next w:val="Testocommento"/>
    <w:link w:val="SoggettocommentoCarattere"/>
    <w:uiPriority w:val="99"/>
    <w:semiHidden/>
    <w:unhideWhenUsed/>
    <w:rsid w:val="006E4187"/>
    <w:rPr>
      <w:b/>
      <w:bCs/>
    </w:rPr>
  </w:style>
  <w:style w:type="character" w:customStyle="1" w:styleId="SoggettocommentoCarattere">
    <w:name w:val="Soggetto commento Carattere"/>
    <w:basedOn w:val="TestocommentoCarattere"/>
    <w:link w:val="Soggettocommento"/>
    <w:uiPriority w:val="99"/>
    <w:semiHidden/>
    <w:rsid w:val="006E4187"/>
    <w:rPr>
      <w:b/>
      <w:bCs/>
      <w:sz w:val="20"/>
      <w:szCs w:val="20"/>
    </w:rPr>
  </w:style>
  <w:style w:type="paragraph" w:customStyle="1" w:styleId="oj-normal">
    <w:name w:val="oj-normal"/>
    <w:basedOn w:val="Normale"/>
    <w:rsid w:val="006E4187"/>
    <w:pPr>
      <w:spacing w:before="100" w:beforeAutospacing="1" w:after="100" w:afterAutospacing="1" w:line="240" w:lineRule="auto"/>
    </w:pPr>
    <w:rPr>
      <w:rFonts w:eastAsia="Times New Roman" w:cs="Times New Roman"/>
      <w:kern w:val="0"/>
      <w:szCs w:val="24"/>
      <w:lang w:val="en-GB" w:eastAsia="en-GB"/>
      <w14:ligatures w14:val="none"/>
    </w:rPr>
  </w:style>
  <w:style w:type="character" w:customStyle="1" w:styleId="arttextincomma">
    <w:name w:val="art_text_in_comma"/>
    <w:basedOn w:val="Carpredefinitoparagrafo"/>
    <w:rsid w:val="008650A3"/>
  </w:style>
  <w:style w:type="paragraph" w:styleId="Revisione">
    <w:name w:val="Revision"/>
    <w:hidden/>
    <w:uiPriority w:val="99"/>
    <w:semiHidden/>
    <w:rsid w:val="00F84BFC"/>
    <w:pPr>
      <w:spacing w:after="0" w:line="240" w:lineRule="auto"/>
    </w:pPr>
    <w:rPr>
      <w:rFonts w:ascii="Times New Roman" w:hAnsi="Times New Roman"/>
      <w:sz w:val="24"/>
    </w:rPr>
  </w:style>
  <w:style w:type="character" w:customStyle="1" w:styleId="testo">
    <w:name w:val="testo"/>
    <w:basedOn w:val="Carpredefinitoparagrafo"/>
    <w:rsid w:val="00F86419"/>
  </w:style>
  <w:style w:type="character" w:customStyle="1" w:styleId="hgkelc">
    <w:name w:val="hgkelc"/>
    <w:basedOn w:val="Carpredefinitoparagrafo"/>
    <w:rsid w:val="00D97D75"/>
  </w:style>
  <w:style w:type="character" w:customStyle="1" w:styleId="Menzionenonrisolta1">
    <w:name w:val="Menzione non risolta1"/>
    <w:basedOn w:val="Carpredefinitoparagrafo"/>
    <w:uiPriority w:val="99"/>
    <w:semiHidden/>
    <w:unhideWhenUsed/>
    <w:rsid w:val="00E57524"/>
    <w:rPr>
      <w:color w:val="605E5C"/>
      <w:shd w:val="clear" w:color="auto" w:fill="E1DFDD"/>
    </w:rPr>
  </w:style>
  <w:style w:type="paragraph" w:styleId="Testofumetto">
    <w:name w:val="Balloon Text"/>
    <w:basedOn w:val="Normale"/>
    <w:link w:val="TestofumettoCarattere"/>
    <w:uiPriority w:val="99"/>
    <w:semiHidden/>
    <w:unhideWhenUsed/>
    <w:rsid w:val="008501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01A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76336F"/>
    <w:rPr>
      <w:color w:val="605E5C"/>
      <w:shd w:val="clear" w:color="auto" w:fill="E1DFDD"/>
    </w:rPr>
  </w:style>
  <w:style w:type="character" w:customStyle="1" w:styleId="no-parag">
    <w:name w:val="no-parag"/>
    <w:basedOn w:val="Carpredefinitoparagrafo"/>
    <w:rsid w:val="005E0D62"/>
  </w:style>
  <w:style w:type="paragraph" w:customStyle="1" w:styleId="norm">
    <w:name w:val="norm"/>
    <w:basedOn w:val="Normale"/>
    <w:rsid w:val="005E0D62"/>
    <w:pPr>
      <w:spacing w:before="100" w:beforeAutospacing="1" w:after="100" w:afterAutospacing="1" w:line="240" w:lineRule="auto"/>
      <w:jc w:val="left"/>
    </w:pPr>
    <w:rPr>
      <w:rFonts w:eastAsia="Times New Roman" w:cs="Times New Roman"/>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0661">
      <w:bodyDiv w:val="1"/>
      <w:marLeft w:val="0"/>
      <w:marRight w:val="0"/>
      <w:marTop w:val="0"/>
      <w:marBottom w:val="0"/>
      <w:divBdr>
        <w:top w:val="none" w:sz="0" w:space="0" w:color="auto"/>
        <w:left w:val="none" w:sz="0" w:space="0" w:color="auto"/>
        <w:bottom w:val="none" w:sz="0" w:space="0" w:color="auto"/>
        <w:right w:val="none" w:sz="0" w:space="0" w:color="auto"/>
      </w:divBdr>
    </w:div>
    <w:div w:id="102115775">
      <w:bodyDiv w:val="1"/>
      <w:marLeft w:val="0"/>
      <w:marRight w:val="0"/>
      <w:marTop w:val="0"/>
      <w:marBottom w:val="0"/>
      <w:divBdr>
        <w:top w:val="none" w:sz="0" w:space="0" w:color="auto"/>
        <w:left w:val="none" w:sz="0" w:space="0" w:color="auto"/>
        <w:bottom w:val="none" w:sz="0" w:space="0" w:color="auto"/>
        <w:right w:val="none" w:sz="0" w:space="0" w:color="auto"/>
      </w:divBdr>
    </w:div>
    <w:div w:id="309945446">
      <w:bodyDiv w:val="1"/>
      <w:marLeft w:val="0"/>
      <w:marRight w:val="0"/>
      <w:marTop w:val="0"/>
      <w:marBottom w:val="0"/>
      <w:divBdr>
        <w:top w:val="none" w:sz="0" w:space="0" w:color="auto"/>
        <w:left w:val="none" w:sz="0" w:space="0" w:color="auto"/>
        <w:bottom w:val="none" w:sz="0" w:space="0" w:color="auto"/>
        <w:right w:val="none" w:sz="0" w:space="0" w:color="auto"/>
      </w:divBdr>
    </w:div>
    <w:div w:id="354233723">
      <w:bodyDiv w:val="1"/>
      <w:marLeft w:val="0"/>
      <w:marRight w:val="0"/>
      <w:marTop w:val="0"/>
      <w:marBottom w:val="0"/>
      <w:divBdr>
        <w:top w:val="none" w:sz="0" w:space="0" w:color="auto"/>
        <w:left w:val="none" w:sz="0" w:space="0" w:color="auto"/>
        <w:bottom w:val="none" w:sz="0" w:space="0" w:color="auto"/>
        <w:right w:val="none" w:sz="0" w:space="0" w:color="auto"/>
      </w:divBdr>
      <w:divsChild>
        <w:div w:id="499740053">
          <w:marLeft w:val="0"/>
          <w:marRight w:val="0"/>
          <w:marTop w:val="0"/>
          <w:marBottom w:val="0"/>
          <w:divBdr>
            <w:top w:val="none" w:sz="0" w:space="0" w:color="auto"/>
            <w:left w:val="none" w:sz="0" w:space="0" w:color="auto"/>
            <w:bottom w:val="none" w:sz="0" w:space="0" w:color="auto"/>
            <w:right w:val="none" w:sz="0" w:space="0" w:color="auto"/>
          </w:divBdr>
        </w:div>
      </w:divsChild>
    </w:div>
    <w:div w:id="483857947">
      <w:bodyDiv w:val="1"/>
      <w:marLeft w:val="0"/>
      <w:marRight w:val="0"/>
      <w:marTop w:val="0"/>
      <w:marBottom w:val="0"/>
      <w:divBdr>
        <w:top w:val="none" w:sz="0" w:space="0" w:color="auto"/>
        <w:left w:val="none" w:sz="0" w:space="0" w:color="auto"/>
        <w:bottom w:val="none" w:sz="0" w:space="0" w:color="auto"/>
        <w:right w:val="none" w:sz="0" w:space="0" w:color="auto"/>
      </w:divBdr>
    </w:div>
    <w:div w:id="631324832">
      <w:bodyDiv w:val="1"/>
      <w:marLeft w:val="0"/>
      <w:marRight w:val="0"/>
      <w:marTop w:val="0"/>
      <w:marBottom w:val="0"/>
      <w:divBdr>
        <w:top w:val="none" w:sz="0" w:space="0" w:color="auto"/>
        <w:left w:val="none" w:sz="0" w:space="0" w:color="auto"/>
        <w:bottom w:val="none" w:sz="0" w:space="0" w:color="auto"/>
        <w:right w:val="none" w:sz="0" w:space="0" w:color="auto"/>
      </w:divBdr>
      <w:divsChild>
        <w:div w:id="1294602449">
          <w:marLeft w:val="0"/>
          <w:marRight w:val="0"/>
          <w:marTop w:val="0"/>
          <w:marBottom w:val="0"/>
          <w:divBdr>
            <w:top w:val="none" w:sz="0" w:space="0" w:color="auto"/>
            <w:left w:val="none" w:sz="0" w:space="0" w:color="auto"/>
            <w:bottom w:val="none" w:sz="0" w:space="0" w:color="auto"/>
            <w:right w:val="none" w:sz="0" w:space="0" w:color="auto"/>
          </w:divBdr>
          <w:divsChild>
            <w:div w:id="1739085654">
              <w:marLeft w:val="0"/>
              <w:marRight w:val="0"/>
              <w:marTop w:val="0"/>
              <w:marBottom w:val="0"/>
              <w:divBdr>
                <w:top w:val="none" w:sz="0" w:space="0" w:color="auto"/>
                <w:left w:val="none" w:sz="0" w:space="0" w:color="auto"/>
                <w:bottom w:val="none" w:sz="0" w:space="0" w:color="auto"/>
                <w:right w:val="none" w:sz="0" w:space="0" w:color="auto"/>
              </w:divBdr>
              <w:divsChild>
                <w:div w:id="2129470275">
                  <w:marLeft w:val="0"/>
                  <w:marRight w:val="0"/>
                  <w:marTop w:val="120"/>
                  <w:marBottom w:val="0"/>
                  <w:divBdr>
                    <w:top w:val="none" w:sz="0" w:space="0" w:color="auto"/>
                    <w:left w:val="none" w:sz="0" w:space="0" w:color="auto"/>
                    <w:bottom w:val="none" w:sz="0" w:space="0" w:color="auto"/>
                    <w:right w:val="none" w:sz="0" w:space="0" w:color="auto"/>
                  </w:divBdr>
                </w:div>
                <w:div w:id="1333869445">
                  <w:marLeft w:val="0"/>
                  <w:marRight w:val="0"/>
                  <w:marTop w:val="0"/>
                  <w:marBottom w:val="0"/>
                  <w:divBdr>
                    <w:top w:val="none" w:sz="0" w:space="0" w:color="auto"/>
                    <w:left w:val="none" w:sz="0" w:space="0" w:color="auto"/>
                    <w:bottom w:val="none" w:sz="0" w:space="0" w:color="auto"/>
                    <w:right w:val="none" w:sz="0" w:space="0" w:color="auto"/>
                  </w:divBdr>
                </w:div>
              </w:divsChild>
            </w:div>
            <w:div w:id="1751612425">
              <w:marLeft w:val="0"/>
              <w:marRight w:val="0"/>
              <w:marTop w:val="0"/>
              <w:marBottom w:val="0"/>
              <w:divBdr>
                <w:top w:val="none" w:sz="0" w:space="0" w:color="auto"/>
                <w:left w:val="none" w:sz="0" w:space="0" w:color="auto"/>
                <w:bottom w:val="none" w:sz="0" w:space="0" w:color="auto"/>
                <w:right w:val="none" w:sz="0" w:space="0" w:color="auto"/>
              </w:divBdr>
              <w:divsChild>
                <w:div w:id="771632714">
                  <w:marLeft w:val="0"/>
                  <w:marRight w:val="0"/>
                  <w:marTop w:val="120"/>
                  <w:marBottom w:val="0"/>
                  <w:divBdr>
                    <w:top w:val="none" w:sz="0" w:space="0" w:color="auto"/>
                    <w:left w:val="none" w:sz="0" w:space="0" w:color="auto"/>
                    <w:bottom w:val="none" w:sz="0" w:space="0" w:color="auto"/>
                    <w:right w:val="none" w:sz="0" w:space="0" w:color="auto"/>
                  </w:divBdr>
                </w:div>
                <w:div w:id="1856723483">
                  <w:marLeft w:val="0"/>
                  <w:marRight w:val="0"/>
                  <w:marTop w:val="0"/>
                  <w:marBottom w:val="0"/>
                  <w:divBdr>
                    <w:top w:val="none" w:sz="0" w:space="0" w:color="auto"/>
                    <w:left w:val="none" w:sz="0" w:space="0" w:color="auto"/>
                    <w:bottom w:val="none" w:sz="0" w:space="0" w:color="auto"/>
                    <w:right w:val="none" w:sz="0" w:space="0" w:color="auto"/>
                  </w:divBdr>
                </w:div>
              </w:divsChild>
            </w:div>
            <w:div w:id="2075666373">
              <w:marLeft w:val="0"/>
              <w:marRight w:val="0"/>
              <w:marTop w:val="0"/>
              <w:marBottom w:val="0"/>
              <w:divBdr>
                <w:top w:val="none" w:sz="0" w:space="0" w:color="auto"/>
                <w:left w:val="none" w:sz="0" w:space="0" w:color="auto"/>
                <w:bottom w:val="none" w:sz="0" w:space="0" w:color="auto"/>
                <w:right w:val="none" w:sz="0" w:space="0" w:color="auto"/>
              </w:divBdr>
              <w:divsChild>
                <w:div w:id="10113501">
                  <w:marLeft w:val="0"/>
                  <w:marRight w:val="0"/>
                  <w:marTop w:val="120"/>
                  <w:marBottom w:val="0"/>
                  <w:divBdr>
                    <w:top w:val="none" w:sz="0" w:space="0" w:color="auto"/>
                    <w:left w:val="none" w:sz="0" w:space="0" w:color="auto"/>
                    <w:bottom w:val="none" w:sz="0" w:space="0" w:color="auto"/>
                    <w:right w:val="none" w:sz="0" w:space="0" w:color="auto"/>
                  </w:divBdr>
                </w:div>
                <w:div w:id="9795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5437">
      <w:bodyDiv w:val="1"/>
      <w:marLeft w:val="0"/>
      <w:marRight w:val="0"/>
      <w:marTop w:val="0"/>
      <w:marBottom w:val="0"/>
      <w:divBdr>
        <w:top w:val="none" w:sz="0" w:space="0" w:color="auto"/>
        <w:left w:val="none" w:sz="0" w:space="0" w:color="auto"/>
        <w:bottom w:val="none" w:sz="0" w:space="0" w:color="auto"/>
        <w:right w:val="none" w:sz="0" w:space="0" w:color="auto"/>
      </w:divBdr>
    </w:div>
    <w:div w:id="930890262">
      <w:bodyDiv w:val="1"/>
      <w:marLeft w:val="0"/>
      <w:marRight w:val="0"/>
      <w:marTop w:val="0"/>
      <w:marBottom w:val="0"/>
      <w:divBdr>
        <w:top w:val="none" w:sz="0" w:space="0" w:color="auto"/>
        <w:left w:val="none" w:sz="0" w:space="0" w:color="auto"/>
        <w:bottom w:val="none" w:sz="0" w:space="0" w:color="auto"/>
        <w:right w:val="none" w:sz="0" w:space="0" w:color="auto"/>
      </w:divBdr>
    </w:div>
    <w:div w:id="965038195">
      <w:bodyDiv w:val="1"/>
      <w:marLeft w:val="0"/>
      <w:marRight w:val="0"/>
      <w:marTop w:val="0"/>
      <w:marBottom w:val="0"/>
      <w:divBdr>
        <w:top w:val="none" w:sz="0" w:space="0" w:color="auto"/>
        <w:left w:val="none" w:sz="0" w:space="0" w:color="auto"/>
        <w:bottom w:val="none" w:sz="0" w:space="0" w:color="auto"/>
        <w:right w:val="none" w:sz="0" w:space="0" w:color="auto"/>
      </w:divBdr>
    </w:div>
    <w:div w:id="973487487">
      <w:bodyDiv w:val="1"/>
      <w:marLeft w:val="0"/>
      <w:marRight w:val="0"/>
      <w:marTop w:val="0"/>
      <w:marBottom w:val="0"/>
      <w:divBdr>
        <w:top w:val="none" w:sz="0" w:space="0" w:color="auto"/>
        <w:left w:val="none" w:sz="0" w:space="0" w:color="auto"/>
        <w:bottom w:val="none" w:sz="0" w:space="0" w:color="auto"/>
        <w:right w:val="none" w:sz="0" w:space="0" w:color="auto"/>
      </w:divBdr>
    </w:div>
    <w:div w:id="1020156716">
      <w:bodyDiv w:val="1"/>
      <w:marLeft w:val="0"/>
      <w:marRight w:val="0"/>
      <w:marTop w:val="0"/>
      <w:marBottom w:val="0"/>
      <w:divBdr>
        <w:top w:val="none" w:sz="0" w:space="0" w:color="auto"/>
        <w:left w:val="none" w:sz="0" w:space="0" w:color="auto"/>
        <w:bottom w:val="none" w:sz="0" w:space="0" w:color="auto"/>
        <w:right w:val="none" w:sz="0" w:space="0" w:color="auto"/>
      </w:divBdr>
      <w:divsChild>
        <w:div w:id="1648893432">
          <w:marLeft w:val="0"/>
          <w:marRight w:val="0"/>
          <w:marTop w:val="0"/>
          <w:marBottom w:val="0"/>
          <w:divBdr>
            <w:top w:val="none" w:sz="0" w:space="0" w:color="auto"/>
            <w:left w:val="none" w:sz="0" w:space="0" w:color="auto"/>
            <w:bottom w:val="none" w:sz="0" w:space="0" w:color="auto"/>
            <w:right w:val="none" w:sz="0" w:space="0" w:color="auto"/>
          </w:divBdr>
        </w:div>
      </w:divsChild>
    </w:div>
    <w:div w:id="1133134947">
      <w:bodyDiv w:val="1"/>
      <w:marLeft w:val="0"/>
      <w:marRight w:val="0"/>
      <w:marTop w:val="0"/>
      <w:marBottom w:val="0"/>
      <w:divBdr>
        <w:top w:val="none" w:sz="0" w:space="0" w:color="auto"/>
        <w:left w:val="none" w:sz="0" w:space="0" w:color="auto"/>
        <w:bottom w:val="none" w:sz="0" w:space="0" w:color="auto"/>
        <w:right w:val="none" w:sz="0" w:space="0" w:color="auto"/>
      </w:divBdr>
    </w:div>
    <w:div w:id="1147666622">
      <w:bodyDiv w:val="1"/>
      <w:marLeft w:val="0"/>
      <w:marRight w:val="0"/>
      <w:marTop w:val="0"/>
      <w:marBottom w:val="0"/>
      <w:divBdr>
        <w:top w:val="none" w:sz="0" w:space="0" w:color="auto"/>
        <w:left w:val="none" w:sz="0" w:space="0" w:color="auto"/>
        <w:bottom w:val="none" w:sz="0" w:space="0" w:color="auto"/>
        <w:right w:val="none" w:sz="0" w:space="0" w:color="auto"/>
      </w:divBdr>
    </w:div>
    <w:div w:id="1402603484">
      <w:bodyDiv w:val="1"/>
      <w:marLeft w:val="0"/>
      <w:marRight w:val="0"/>
      <w:marTop w:val="0"/>
      <w:marBottom w:val="0"/>
      <w:divBdr>
        <w:top w:val="none" w:sz="0" w:space="0" w:color="auto"/>
        <w:left w:val="none" w:sz="0" w:space="0" w:color="auto"/>
        <w:bottom w:val="none" w:sz="0" w:space="0" w:color="auto"/>
        <w:right w:val="none" w:sz="0" w:space="0" w:color="auto"/>
      </w:divBdr>
    </w:div>
    <w:div w:id="1586648070">
      <w:bodyDiv w:val="1"/>
      <w:marLeft w:val="0"/>
      <w:marRight w:val="0"/>
      <w:marTop w:val="0"/>
      <w:marBottom w:val="0"/>
      <w:divBdr>
        <w:top w:val="none" w:sz="0" w:space="0" w:color="auto"/>
        <w:left w:val="none" w:sz="0" w:space="0" w:color="auto"/>
        <w:bottom w:val="none" w:sz="0" w:space="0" w:color="auto"/>
        <w:right w:val="none" w:sz="0" w:space="0" w:color="auto"/>
      </w:divBdr>
    </w:div>
    <w:div w:id="1726291986">
      <w:bodyDiv w:val="1"/>
      <w:marLeft w:val="0"/>
      <w:marRight w:val="0"/>
      <w:marTop w:val="0"/>
      <w:marBottom w:val="0"/>
      <w:divBdr>
        <w:top w:val="none" w:sz="0" w:space="0" w:color="auto"/>
        <w:left w:val="none" w:sz="0" w:space="0" w:color="auto"/>
        <w:bottom w:val="none" w:sz="0" w:space="0" w:color="auto"/>
        <w:right w:val="none" w:sz="0" w:space="0" w:color="auto"/>
      </w:divBdr>
    </w:div>
    <w:div w:id="1755741601">
      <w:bodyDiv w:val="1"/>
      <w:marLeft w:val="0"/>
      <w:marRight w:val="0"/>
      <w:marTop w:val="0"/>
      <w:marBottom w:val="0"/>
      <w:divBdr>
        <w:top w:val="none" w:sz="0" w:space="0" w:color="auto"/>
        <w:left w:val="none" w:sz="0" w:space="0" w:color="auto"/>
        <w:bottom w:val="none" w:sz="0" w:space="0" w:color="auto"/>
        <w:right w:val="none" w:sz="0" w:space="0" w:color="auto"/>
      </w:divBdr>
      <w:divsChild>
        <w:div w:id="646323613">
          <w:marLeft w:val="0"/>
          <w:marRight w:val="0"/>
          <w:marTop w:val="0"/>
          <w:marBottom w:val="0"/>
          <w:divBdr>
            <w:top w:val="none" w:sz="0" w:space="0" w:color="auto"/>
            <w:left w:val="none" w:sz="0" w:space="0" w:color="auto"/>
            <w:bottom w:val="none" w:sz="0" w:space="0" w:color="auto"/>
            <w:right w:val="none" w:sz="0" w:space="0" w:color="auto"/>
          </w:divBdr>
        </w:div>
        <w:div w:id="266889923">
          <w:marLeft w:val="0"/>
          <w:marRight w:val="0"/>
          <w:marTop w:val="0"/>
          <w:marBottom w:val="0"/>
          <w:divBdr>
            <w:top w:val="none" w:sz="0" w:space="0" w:color="auto"/>
            <w:left w:val="none" w:sz="0" w:space="0" w:color="auto"/>
            <w:bottom w:val="none" w:sz="0" w:space="0" w:color="auto"/>
            <w:right w:val="none" w:sz="0" w:space="0" w:color="auto"/>
          </w:divBdr>
        </w:div>
      </w:divsChild>
    </w:div>
    <w:div w:id="1796634300">
      <w:bodyDiv w:val="1"/>
      <w:marLeft w:val="0"/>
      <w:marRight w:val="0"/>
      <w:marTop w:val="0"/>
      <w:marBottom w:val="0"/>
      <w:divBdr>
        <w:top w:val="none" w:sz="0" w:space="0" w:color="auto"/>
        <w:left w:val="none" w:sz="0" w:space="0" w:color="auto"/>
        <w:bottom w:val="none" w:sz="0" w:space="0" w:color="auto"/>
        <w:right w:val="none" w:sz="0" w:space="0" w:color="auto"/>
      </w:divBdr>
    </w:div>
    <w:div w:id="2039696364">
      <w:bodyDiv w:val="1"/>
      <w:marLeft w:val="0"/>
      <w:marRight w:val="0"/>
      <w:marTop w:val="0"/>
      <w:marBottom w:val="0"/>
      <w:divBdr>
        <w:top w:val="none" w:sz="0" w:space="0" w:color="auto"/>
        <w:left w:val="none" w:sz="0" w:space="0" w:color="auto"/>
        <w:bottom w:val="none" w:sz="0" w:space="0" w:color="auto"/>
        <w:right w:val="none" w:sz="0" w:space="0" w:color="auto"/>
      </w:divBdr>
    </w:div>
    <w:div w:id="2060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9ecd3-49dc-4355-a3de-944263e3bf65">
      <Terms xmlns="http://schemas.microsoft.com/office/infopath/2007/PartnerControls"/>
    </lcf76f155ced4ddcb4097134ff3c332f>
    <TaxCatchAll xmlns="3b0d13af-778a-4999-a53a-9a4892815d2e" xsi:nil="true"/>
    <Approver xmlns="b8e9ecd3-49dc-4355-a3de-944263e3bf65" xsi:nil="true"/>
    <_Flow_SignoffStatus xmlns="b8e9ecd3-49dc-4355-a3de-944263e3bf65" xsi:nil="true"/>
  </documentManagement>
</p:properties>
</file>

<file path=customXml/itemProps1.xml><?xml version="1.0" encoding="utf-8"?>
<ds:datastoreItem xmlns:ds="http://schemas.openxmlformats.org/officeDocument/2006/customXml" ds:itemID="{5DA8A7EC-937F-457B-A754-F91FA5A45445}">
  <ds:schemaRefs>
    <ds:schemaRef ds:uri="http://schemas.openxmlformats.org/officeDocument/2006/bibliography"/>
  </ds:schemaRefs>
</ds:datastoreItem>
</file>

<file path=customXml/itemProps2.xml><?xml version="1.0" encoding="utf-8"?>
<ds:datastoreItem xmlns:ds="http://schemas.openxmlformats.org/officeDocument/2006/customXml" ds:itemID="{71FD3151-BB1B-4C40-B6FD-7334A67F583A}"/>
</file>

<file path=customXml/itemProps3.xml><?xml version="1.0" encoding="utf-8"?>
<ds:datastoreItem xmlns:ds="http://schemas.openxmlformats.org/officeDocument/2006/customXml" ds:itemID="{D1EE830B-C318-433C-97C7-C562CF7446A7}">
  <ds:schemaRefs>
    <ds:schemaRef ds:uri="http://schemas.microsoft.com/sharepoint/v3/contenttype/forms"/>
  </ds:schemaRefs>
</ds:datastoreItem>
</file>

<file path=customXml/itemProps4.xml><?xml version="1.0" encoding="utf-8"?>
<ds:datastoreItem xmlns:ds="http://schemas.openxmlformats.org/officeDocument/2006/customXml" ds:itemID="{1850B9D6-A58D-46E2-BBA9-DCDFA0A0BD2A}">
  <ds:schemaRefs>
    <ds:schemaRef ds:uri="http://schemas.microsoft.com/office/2006/metadata/properties"/>
    <ds:schemaRef ds:uri="http://schemas.microsoft.com/office/infopath/2007/PartnerControls"/>
    <ds:schemaRef ds:uri="cafe20ab-afb7-494d-bdff-51ac0e4c91f0"/>
    <ds:schemaRef ds:uri="27da351e-d730-4984-8151-f03b28b39b1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24607</Words>
  <Characters>140262</Characters>
  <Application>Microsoft Office Word</Application>
  <DocSecurity>0</DocSecurity>
  <Lines>1168</Lines>
  <Paragraphs>329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Pezzuto</dc:creator>
  <cp:keywords/>
  <dc:description/>
  <cp:lastModifiedBy>Roberto Tartaglia</cp:lastModifiedBy>
  <cp:revision>2</cp:revision>
  <cp:lastPrinted>2024-06-06T14:25:00Z</cp:lastPrinted>
  <dcterms:created xsi:type="dcterms:W3CDTF">2024-06-07T16:05:00Z</dcterms:created>
  <dcterms:modified xsi:type="dcterms:W3CDTF">2024-06-07T16:05:00Z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0x010100D80A79F45BA0D0499AF787ED7E0652D5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5097a60d-5525-435b-8989-8eb48ac0c8cd_Enabled">
    <vt:lpwstr>true</vt:lpwstr>
  </property>
  <property fmtid="{D5CDD505-2E9C-101B-9397-08002B2CF9AE}" pid="8" name="MSIP_Label_5097a60d-5525-435b-8989-8eb48ac0c8cd_SetDate">
    <vt:lpwstr>2024-05-29T13:54:55Z</vt:lpwstr>
  </property>
  <property fmtid="{D5CDD505-2E9C-101B-9397-08002B2CF9AE}" pid="9" name="MSIP_Label_5097a60d-5525-435b-8989-8eb48ac0c8cd_Method">
    <vt:lpwstr>Standard</vt:lpwstr>
  </property>
  <property fmtid="{D5CDD505-2E9C-101B-9397-08002B2CF9AE}" pid="10" name="MSIP_Label_5097a60d-5525-435b-8989-8eb48ac0c8cd_Name">
    <vt:lpwstr>defa4170-0d19-0005-0004-bc88714345d2</vt:lpwstr>
  </property>
  <property fmtid="{D5CDD505-2E9C-101B-9397-08002B2CF9AE}" pid="11" name="MSIP_Label_5097a60d-5525-435b-8989-8eb48ac0c8cd_SiteId">
    <vt:lpwstr>3e90938b-8b27-4762-b4e8-006a8127a119</vt:lpwstr>
  </property>
  <property fmtid="{D5CDD505-2E9C-101B-9397-08002B2CF9AE}" pid="12" name="MSIP_Label_5097a60d-5525-435b-8989-8eb48ac0c8cd_ActionId">
    <vt:lpwstr>98400b66-eabf-4ff8-b272-3bde8e2fb21f</vt:lpwstr>
  </property>
  <property fmtid="{D5CDD505-2E9C-101B-9397-08002B2CF9AE}" pid="13" name="MSIP_Label_5097a60d-5525-435b-8989-8eb48ac0c8cd_ContentBits">
    <vt:lpwstr>0</vt:lpwstr>
  </property>
</Properties>
</file>